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5F23" w14:textId="77777777" w:rsidR="002D512A" w:rsidRPr="00AD085C" w:rsidRDefault="002D512A" w:rsidP="00F9791B">
      <w:pPr>
        <w:pStyle w:val="Title"/>
        <w:spacing w:after="120"/>
        <w:jc w:val="both"/>
        <w:rPr>
          <w:sz w:val="28"/>
          <w:szCs w:val="28"/>
        </w:rPr>
      </w:pPr>
      <w:r w:rsidRPr="00AD085C">
        <w:rPr>
          <w:sz w:val="28"/>
          <w:szCs w:val="28"/>
        </w:rPr>
        <w:t>William H. Page</w:t>
      </w:r>
    </w:p>
    <w:p w14:paraId="0193890E" w14:textId="77777777" w:rsidR="002D512A" w:rsidRPr="00AD085C" w:rsidRDefault="00DA58CF" w:rsidP="00F87885">
      <w:pPr>
        <w:spacing w:after="60" w:line="240" w:lineRule="atLeast"/>
        <w:jc w:val="both"/>
        <w:rPr>
          <w:rFonts w:ascii="Garamond" w:hAnsi="Garamond"/>
          <w:b/>
          <w:smallCaps/>
          <w:sz w:val="22"/>
          <w:szCs w:val="22"/>
        </w:rPr>
      </w:pPr>
      <w:r w:rsidRPr="00AD085C">
        <w:rPr>
          <w:rFonts w:ascii="Garamond" w:hAnsi="Garamond"/>
          <w:b/>
          <w:smallCaps/>
          <w:sz w:val="22"/>
          <w:szCs w:val="22"/>
        </w:rPr>
        <w:t>Academic</w:t>
      </w:r>
      <w:r w:rsidR="002D512A" w:rsidRPr="00AD085C">
        <w:rPr>
          <w:rFonts w:ascii="Garamond" w:hAnsi="Garamond"/>
          <w:b/>
          <w:smallCaps/>
          <w:sz w:val="22"/>
          <w:szCs w:val="22"/>
        </w:rPr>
        <w:t xml:space="preserve"> Appointments:</w:t>
      </w:r>
    </w:p>
    <w:p w14:paraId="13FD7F33" w14:textId="77777777" w:rsidR="002D512A" w:rsidRPr="00AD085C" w:rsidRDefault="002D512A" w:rsidP="00F87885">
      <w:pPr>
        <w:spacing w:after="60" w:line="240" w:lineRule="atLeast"/>
        <w:ind w:left="1440" w:hanging="720"/>
        <w:jc w:val="both"/>
        <w:rPr>
          <w:rFonts w:ascii="Garamond" w:hAnsi="Garamond"/>
          <w:b/>
          <w:bCs/>
          <w:sz w:val="22"/>
          <w:szCs w:val="22"/>
        </w:rPr>
      </w:pPr>
      <w:r w:rsidRPr="00AD085C">
        <w:rPr>
          <w:rFonts w:ascii="Garamond" w:hAnsi="Garamond"/>
          <w:b/>
          <w:bCs/>
          <w:sz w:val="22"/>
          <w:szCs w:val="22"/>
        </w:rPr>
        <w:t xml:space="preserve">University of </w:t>
      </w:r>
      <w:smartTag w:uri="urn:schemas-microsoft-com:office:smarttags" w:element="place">
        <w:smartTag w:uri="urn:schemas-microsoft-com:office:smarttags" w:element="PlaceName">
          <w:r w:rsidRPr="00AD085C">
            <w:rPr>
              <w:rFonts w:ascii="Garamond" w:hAnsi="Garamond"/>
              <w:b/>
              <w:bCs/>
              <w:sz w:val="22"/>
              <w:szCs w:val="22"/>
            </w:rPr>
            <w:t>Florida</w:t>
          </w:r>
        </w:smartTag>
        <w:r w:rsidRPr="00AD085C">
          <w:rPr>
            <w:rFonts w:ascii="Garamond" w:hAnsi="Garamond"/>
            <w:b/>
            <w:bCs/>
            <w:sz w:val="22"/>
            <w:szCs w:val="22"/>
          </w:rPr>
          <w:t xml:space="preserve"> </w:t>
        </w:r>
        <w:smartTag w:uri="urn:schemas-microsoft-com:office:smarttags" w:element="PlaceName">
          <w:r w:rsidRPr="00AD085C">
            <w:rPr>
              <w:rFonts w:ascii="Garamond" w:hAnsi="Garamond"/>
              <w:b/>
              <w:bCs/>
              <w:sz w:val="22"/>
              <w:szCs w:val="22"/>
            </w:rPr>
            <w:t>Levin</w:t>
          </w:r>
        </w:smartTag>
        <w:r w:rsidRPr="00AD085C">
          <w:rPr>
            <w:rFonts w:ascii="Garamond" w:hAnsi="Garamond"/>
            <w:b/>
            <w:bCs/>
            <w:sz w:val="22"/>
            <w:szCs w:val="22"/>
          </w:rPr>
          <w:t xml:space="preserve"> </w:t>
        </w:r>
        <w:smartTag w:uri="urn:schemas-microsoft-com:office:smarttags" w:element="PlaceType">
          <w:r w:rsidRPr="00AD085C">
            <w:rPr>
              <w:rFonts w:ascii="Garamond" w:hAnsi="Garamond"/>
              <w:b/>
              <w:bCs/>
              <w:sz w:val="22"/>
              <w:szCs w:val="22"/>
            </w:rPr>
            <w:t>College</w:t>
          </w:r>
        </w:smartTag>
      </w:smartTag>
      <w:r w:rsidRPr="00AD085C">
        <w:rPr>
          <w:rFonts w:ascii="Garamond" w:hAnsi="Garamond"/>
          <w:b/>
          <w:bCs/>
          <w:sz w:val="22"/>
          <w:szCs w:val="22"/>
        </w:rPr>
        <w:t xml:space="preserve"> of Law</w:t>
      </w:r>
    </w:p>
    <w:p w14:paraId="7F0576AF" w14:textId="0842B70A" w:rsidR="002D512A" w:rsidRPr="00AD085C" w:rsidRDefault="002D512A" w:rsidP="00F87885">
      <w:pPr>
        <w:spacing w:after="60" w:line="240" w:lineRule="atLeast"/>
        <w:ind w:left="2160" w:hanging="720"/>
        <w:jc w:val="both"/>
        <w:rPr>
          <w:rFonts w:ascii="Garamond" w:hAnsi="Garamond"/>
          <w:sz w:val="22"/>
          <w:szCs w:val="22"/>
        </w:rPr>
      </w:pPr>
      <w:r w:rsidRPr="00AD085C">
        <w:rPr>
          <w:rFonts w:ascii="Garamond" w:hAnsi="Garamond"/>
          <w:i/>
          <w:sz w:val="22"/>
          <w:szCs w:val="22"/>
        </w:rPr>
        <w:t>Marshall M. Criser Eminent Scholar</w:t>
      </w:r>
      <w:r w:rsidR="00F9791B">
        <w:rPr>
          <w:rFonts w:ascii="Garamond" w:hAnsi="Garamond"/>
          <w:i/>
          <w:sz w:val="22"/>
          <w:szCs w:val="22"/>
        </w:rPr>
        <w:t xml:space="preserve">, </w:t>
      </w:r>
      <w:r w:rsidRPr="00AD085C">
        <w:rPr>
          <w:rFonts w:ascii="Garamond" w:hAnsi="Garamond"/>
          <w:sz w:val="22"/>
          <w:szCs w:val="22"/>
        </w:rPr>
        <w:t xml:space="preserve">2000-present </w:t>
      </w:r>
    </w:p>
    <w:p w14:paraId="0FA70DFC" w14:textId="77777777" w:rsidR="00A54A55" w:rsidRPr="00AD085C" w:rsidRDefault="00A54A55" w:rsidP="00F87885">
      <w:pPr>
        <w:spacing w:after="60" w:line="240" w:lineRule="atLeast"/>
        <w:ind w:left="2160" w:hanging="720"/>
        <w:jc w:val="both"/>
        <w:rPr>
          <w:rFonts w:ascii="Garamond" w:hAnsi="Garamond"/>
          <w:sz w:val="22"/>
          <w:szCs w:val="22"/>
        </w:rPr>
      </w:pPr>
      <w:r w:rsidRPr="00AD085C">
        <w:rPr>
          <w:rFonts w:ascii="Garamond" w:hAnsi="Garamond"/>
          <w:i/>
          <w:sz w:val="22"/>
          <w:szCs w:val="22"/>
        </w:rPr>
        <w:t>Senior Associate Dean for Academic Affairs</w:t>
      </w:r>
      <w:r w:rsidRPr="00AD085C">
        <w:rPr>
          <w:rFonts w:ascii="Garamond" w:hAnsi="Garamond"/>
          <w:sz w:val="22"/>
          <w:szCs w:val="22"/>
        </w:rPr>
        <w:t>, 2008-2011</w:t>
      </w:r>
    </w:p>
    <w:p w14:paraId="16D027EF" w14:textId="77777777" w:rsidR="00DA58CF" w:rsidRPr="00AD085C" w:rsidRDefault="007D5439" w:rsidP="00F87885">
      <w:pPr>
        <w:spacing w:after="60" w:line="240" w:lineRule="atLeast"/>
        <w:ind w:left="2160" w:hanging="720"/>
        <w:jc w:val="both"/>
        <w:rPr>
          <w:rFonts w:ascii="Garamond" w:hAnsi="Garamond"/>
          <w:i/>
          <w:sz w:val="22"/>
          <w:szCs w:val="22"/>
        </w:rPr>
      </w:pPr>
      <w:r w:rsidRPr="00AD085C">
        <w:rPr>
          <w:rFonts w:ascii="Garamond" w:hAnsi="Garamond"/>
          <w:i/>
          <w:sz w:val="22"/>
          <w:szCs w:val="22"/>
        </w:rPr>
        <w:t>Associate Dean for Faculty Development</w:t>
      </w:r>
      <w:r w:rsidRPr="00AD085C">
        <w:rPr>
          <w:rFonts w:ascii="Garamond" w:hAnsi="Garamond"/>
          <w:iCs/>
          <w:sz w:val="22"/>
          <w:szCs w:val="22"/>
        </w:rPr>
        <w:t>, 2002-04, 2011-</w:t>
      </w:r>
      <w:r w:rsidR="00A54A55" w:rsidRPr="00AD085C">
        <w:rPr>
          <w:rFonts w:ascii="Garamond" w:hAnsi="Garamond"/>
          <w:iCs/>
          <w:sz w:val="22"/>
          <w:szCs w:val="22"/>
        </w:rPr>
        <w:t>2012</w:t>
      </w:r>
    </w:p>
    <w:p w14:paraId="4A98B5D2" w14:textId="77777777" w:rsidR="002D512A" w:rsidRPr="00AD085C" w:rsidRDefault="002D512A" w:rsidP="00F87885">
      <w:pPr>
        <w:spacing w:after="60" w:line="240" w:lineRule="atLeast"/>
        <w:ind w:left="1440" w:hanging="720"/>
        <w:jc w:val="both"/>
        <w:rPr>
          <w:rFonts w:ascii="Garamond" w:hAnsi="Garamond"/>
          <w:b/>
          <w:bCs/>
          <w:sz w:val="22"/>
          <w:szCs w:val="22"/>
        </w:rPr>
      </w:pPr>
      <w:r w:rsidRPr="00AD085C">
        <w:rPr>
          <w:rFonts w:ascii="Garamond" w:hAnsi="Garamond"/>
          <w:b/>
          <w:bCs/>
          <w:sz w:val="22"/>
          <w:szCs w:val="22"/>
        </w:rPr>
        <w:t xml:space="preserve">Mississippi </w:t>
      </w:r>
      <w:smartTag w:uri="urn:schemas-microsoft-com:office:smarttags" w:element="PlaceType">
        <w:r w:rsidRPr="00AD085C">
          <w:rPr>
            <w:rFonts w:ascii="Garamond" w:hAnsi="Garamond"/>
            <w:b/>
            <w:bCs/>
            <w:sz w:val="22"/>
            <w:szCs w:val="22"/>
          </w:rPr>
          <w:t>College</w:t>
        </w:r>
      </w:smartTag>
      <w:r w:rsidRPr="00AD085C">
        <w:rPr>
          <w:rFonts w:ascii="Garamond" w:hAnsi="Garamond"/>
          <w:b/>
          <w:bCs/>
          <w:sz w:val="22"/>
          <w:szCs w:val="22"/>
        </w:rPr>
        <w:t xml:space="preserve"> </w:t>
      </w:r>
      <w:smartTag w:uri="urn:schemas-microsoft-com:office:smarttags" w:element="PlaceType">
        <w:r w:rsidRPr="00AD085C">
          <w:rPr>
            <w:rFonts w:ascii="Garamond" w:hAnsi="Garamond"/>
            <w:b/>
            <w:bCs/>
            <w:sz w:val="22"/>
            <w:szCs w:val="22"/>
          </w:rPr>
          <w:t>School</w:t>
        </w:r>
      </w:smartTag>
      <w:r w:rsidRPr="00AD085C">
        <w:rPr>
          <w:rFonts w:ascii="Garamond" w:hAnsi="Garamond"/>
          <w:b/>
          <w:bCs/>
          <w:sz w:val="22"/>
          <w:szCs w:val="22"/>
        </w:rPr>
        <w:t xml:space="preserve"> of Law</w:t>
      </w:r>
    </w:p>
    <w:p w14:paraId="5F840364" w14:textId="77777777" w:rsidR="002D512A" w:rsidRPr="00AD085C" w:rsidRDefault="002D512A" w:rsidP="00F87885">
      <w:pPr>
        <w:spacing w:after="60" w:line="240" w:lineRule="atLeast"/>
        <w:ind w:left="2160" w:hanging="720"/>
        <w:jc w:val="both"/>
        <w:rPr>
          <w:rFonts w:ascii="Garamond" w:hAnsi="Garamond"/>
          <w:sz w:val="22"/>
          <w:szCs w:val="22"/>
        </w:rPr>
      </w:pPr>
      <w:r w:rsidRPr="00AD085C">
        <w:rPr>
          <w:rFonts w:ascii="Garamond" w:hAnsi="Garamond"/>
          <w:i/>
          <w:sz w:val="22"/>
          <w:szCs w:val="22"/>
        </w:rPr>
        <w:t>J. Will Young Professor of Law</w:t>
      </w:r>
      <w:r w:rsidRPr="00AD085C">
        <w:rPr>
          <w:rFonts w:ascii="Garamond" w:hAnsi="Garamond"/>
          <w:sz w:val="22"/>
          <w:szCs w:val="22"/>
        </w:rPr>
        <w:t>, 1991-2000</w:t>
      </w:r>
    </w:p>
    <w:p w14:paraId="668305D1" w14:textId="77777777" w:rsidR="002D512A" w:rsidRPr="00AD085C" w:rsidRDefault="002D512A" w:rsidP="00F87885">
      <w:pPr>
        <w:spacing w:after="60" w:line="240" w:lineRule="atLeast"/>
        <w:ind w:left="2160" w:hanging="720"/>
        <w:jc w:val="both"/>
        <w:rPr>
          <w:rFonts w:ascii="Garamond" w:hAnsi="Garamond"/>
          <w:sz w:val="22"/>
          <w:szCs w:val="22"/>
        </w:rPr>
      </w:pPr>
      <w:r w:rsidRPr="00AD085C">
        <w:rPr>
          <w:rFonts w:ascii="Garamond" w:hAnsi="Garamond"/>
          <w:sz w:val="22"/>
          <w:szCs w:val="22"/>
        </w:rPr>
        <w:t>Professor, 1984-91 (tenured); Associate Professor, 1981-84</w:t>
      </w:r>
    </w:p>
    <w:p w14:paraId="4B8311BF" w14:textId="77777777" w:rsidR="002D512A" w:rsidRPr="00AD085C" w:rsidRDefault="002D512A" w:rsidP="00F87885">
      <w:pPr>
        <w:pStyle w:val="BodyTextIndent2"/>
        <w:spacing w:before="0" w:after="60"/>
        <w:jc w:val="both"/>
        <w:rPr>
          <w:rFonts w:ascii="Garamond" w:hAnsi="Garamond"/>
          <w:b/>
          <w:bCs/>
          <w:szCs w:val="22"/>
        </w:rPr>
      </w:pPr>
      <w:smartTag w:uri="urn:schemas-microsoft-com:office:smarttags" w:element="place">
        <w:smartTag w:uri="urn:schemas-microsoft-com:office:smarttags" w:element="PlaceName">
          <w:r w:rsidRPr="00AD085C">
            <w:rPr>
              <w:rFonts w:ascii="Garamond" w:hAnsi="Garamond"/>
              <w:b/>
              <w:bCs/>
              <w:szCs w:val="22"/>
            </w:rPr>
            <w:t>Boston</w:t>
          </w:r>
        </w:smartTag>
        <w:r w:rsidRPr="00AD085C">
          <w:rPr>
            <w:rFonts w:ascii="Garamond" w:hAnsi="Garamond"/>
            <w:b/>
            <w:bCs/>
            <w:szCs w:val="22"/>
          </w:rPr>
          <w:t xml:space="preserve"> </w:t>
        </w:r>
        <w:smartTag w:uri="urn:schemas-microsoft-com:office:smarttags" w:element="PlaceType">
          <w:r w:rsidRPr="00AD085C">
            <w:rPr>
              <w:rFonts w:ascii="Garamond" w:hAnsi="Garamond"/>
              <w:b/>
              <w:bCs/>
              <w:szCs w:val="22"/>
            </w:rPr>
            <w:t>University</w:t>
          </w:r>
        </w:smartTag>
        <w:r w:rsidRPr="00AD085C">
          <w:rPr>
            <w:rFonts w:ascii="Garamond" w:hAnsi="Garamond"/>
            <w:b/>
            <w:bCs/>
            <w:szCs w:val="22"/>
          </w:rPr>
          <w:t xml:space="preserve"> </w:t>
        </w:r>
        <w:smartTag w:uri="urn:schemas-microsoft-com:office:smarttags" w:element="PlaceType">
          <w:r w:rsidRPr="00AD085C">
            <w:rPr>
              <w:rFonts w:ascii="Garamond" w:hAnsi="Garamond"/>
              <w:b/>
              <w:bCs/>
              <w:szCs w:val="22"/>
            </w:rPr>
            <w:t>School</w:t>
          </w:r>
        </w:smartTag>
      </w:smartTag>
      <w:r w:rsidRPr="00AD085C">
        <w:rPr>
          <w:rFonts w:ascii="Garamond" w:hAnsi="Garamond"/>
          <w:b/>
          <w:bCs/>
          <w:szCs w:val="22"/>
        </w:rPr>
        <w:t xml:space="preserve"> of Law</w:t>
      </w:r>
    </w:p>
    <w:p w14:paraId="7E4C98A9" w14:textId="77777777" w:rsidR="00A54A55" w:rsidRPr="00AD085C" w:rsidRDefault="002D512A" w:rsidP="00F87885">
      <w:pPr>
        <w:pStyle w:val="BodyTextIndent2"/>
        <w:spacing w:before="0" w:after="60"/>
        <w:ind w:left="2160"/>
        <w:jc w:val="both"/>
        <w:rPr>
          <w:rFonts w:ascii="Garamond" w:hAnsi="Garamond"/>
          <w:szCs w:val="22"/>
        </w:rPr>
      </w:pPr>
      <w:r w:rsidRPr="00AD085C">
        <w:rPr>
          <w:rFonts w:ascii="Garamond" w:hAnsi="Garamond"/>
          <w:szCs w:val="22"/>
        </w:rPr>
        <w:t>Visiting Professor, 1987-88</w:t>
      </w:r>
    </w:p>
    <w:p w14:paraId="5B898826" w14:textId="77777777" w:rsidR="002D512A" w:rsidRPr="00AD085C" w:rsidRDefault="002D512A" w:rsidP="00F9791B">
      <w:pPr>
        <w:pStyle w:val="BodyTextIndent2"/>
        <w:spacing w:before="0" w:after="120"/>
        <w:ind w:left="2160"/>
        <w:jc w:val="both"/>
        <w:rPr>
          <w:rFonts w:ascii="Garamond" w:hAnsi="Garamond"/>
          <w:szCs w:val="22"/>
        </w:rPr>
      </w:pPr>
      <w:r w:rsidRPr="00AD085C">
        <w:rPr>
          <w:rFonts w:ascii="Garamond" w:hAnsi="Garamond"/>
          <w:szCs w:val="22"/>
        </w:rPr>
        <w:t xml:space="preserve">Associate Professor, 1979-81 </w:t>
      </w:r>
      <w:r w:rsidR="004B1BE0" w:rsidRPr="00AD085C">
        <w:rPr>
          <w:rFonts w:ascii="Garamond" w:hAnsi="Garamond"/>
          <w:szCs w:val="22"/>
        </w:rPr>
        <w:t xml:space="preserve"> </w:t>
      </w:r>
    </w:p>
    <w:p w14:paraId="46390447"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t>Law Practice:</w:t>
      </w:r>
    </w:p>
    <w:p w14:paraId="1465F5E8" w14:textId="77777777" w:rsidR="002D512A" w:rsidRPr="00AD085C" w:rsidRDefault="002D512A" w:rsidP="00F9791B">
      <w:pPr>
        <w:pStyle w:val="BodyTextIndent2"/>
        <w:spacing w:before="0" w:after="120"/>
        <w:jc w:val="both"/>
        <w:rPr>
          <w:rFonts w:ascii="Garamond" w:hAnsi="Garamond"/>
          <w:szCs w:val="22"/>
        </w:rPr>
      </w:pPr>
      <w:r w:rsidRPr="00AD085C">
        <w:rPr>
          <w:rFonts w:ascii="Garamond" w:hAnsi="Garamond"/>
          <w:szCs w:val="22"/>
        </w:rPr>
        <w:t>Antitrust Division, U.S. Department of Justice, Trial Attorney, 1975-78, Attorney General’s Program for Honor Law Graduates</w:t>
      </w:r>
    </w:p>
    <w:p w14:paraId="26977E27" w14:textId="77777777" w:rsidR="001B3460" w:rsidRPr="00AD085C" w:rsidRDefault="001B3460" w:rsidP="00F87885">
      <w:pPr>
        <w:spacing w:after="60" w:line="240" w:lineRule="atLeast"/>
        <w:jc w:val="both"/>
        <w:rPr>
          <w:rFonts w:ascii="Garamond" w:hAnsi="Garamond"/>
          <w:b/>
          <w:smallCaps/>
          <w:sz w:val="22"/>
          <w:szCs w:val="22"/>
        </w:rPr>
      </w:pPr>
      <w:r w:rsidRPr="00AD085C">
        <w:rPr>
          <w:rFonts w:ascii="Garamond" w:hAnsi="Garamond"/>
          <w:b/>
          <w:smallCaps/>
          <w:sz w:val="22"/>
          <w:szCs w:val="22"/>
        </w:rPr>
        <w:t>Education:</w:t>
      </w:r>
    </w:p>
    <w:p w14:paraId="1CCF72D7" w14:textId="77777777" w:rsidR="001B3460" w:rsidRPr="00AD085C" w:rsidRDefault="001B3460" w:rsidP="00F87885">
      <w:pPr>
        <w:spacing w:after="60" w:line="240" w:lineRule="atLeast"/>
        <w:ind w:left="720"/>
        <w:jc w:val="both"/>
        <w:rPr>
          <w:rFonts w:ascii="Garamond" w:hAnsi="Garamond"/>
          <w:sz w:val="22"/>
          <w:szCs w:val="22"/>
        </w:rPr>
      </w:pPr>
      <w:r w:rsidRPr="00AD085C">
        <w:rPr>
          <w:rFonts w:ascii="Garamond" w:hAnsi="Garamond"/>
          <w:sz w:val="22"/>
          <w:szCs w:val="22"/>
        </w:rPr>
        <w:t xml:space="preserve">LL.M., The </w:t>
      </w:r>
      <w:smartTag w:uri="urn:schemas-microsoft-com:office:smarttags" w:element="place">
        <w:smartTag w:uri="urn:schemas-microsoft-com:office:smarttags" w:element="PlaceType">
          <w:r w:rsidRPr="00AD085C">
            <w:rPr>
              <w:rFonts w:ascii="Garamond" w:hAnsi="Garamond"/>
              <w:sz w:val="22"/>
              <w:szCs w:val="22"/>
            </w:rPr>
            <w:t>University</w:t>
          </w:r>
        </w:smartTag>
        <w:r w:rsidRPr="00AD085C">
          <w:rPr>
            <w:rFonts w:ascii="Garamond" w:hAnsi="Garamond"/>
            <w:sz w:val="22"/>
            <w:szCs w:val="22"/>
          </w:rPr>
          <w:t xml:space="preserve"> of </w:t>
        </w:r>
        <w:smartTag w:uri="urn:schemas-microsoft-com:office:smarttags" w:element="PlaceName">
          <w:r w:rsidRPr="00AD085C">
            <w:rPr>
              <w:rFonts w:ascii="Garamond" w:hAnsi="Garamond"/>
              <w:sz w:val="22"/>
              <w:szCs w:val="22"/>
            </w:rPr>
            <w:t>Chicago</w:t>
          </w:r>
        </w:smartTag>
      </w:smartTag>
      <w:r w:rsidRPr="00AD085C">
        <w:rPr>
          <w:rFonts w:ascii="Garamond" w:hAnsi="Garamond"/>
          <w:sz w:val="22"/>
          <w:szCs w:val="22"/>
        </w:rPr>
        <w:t xml:space="preserve"> 1979</w:t>
      </w:r>
    </w:p>
    <w:p w14:paraId="5D755F52" w14:textId="77777777" w:rsidR="001B3460" w:rsidRPr="00AD085C" w:rsidRDefault="001B3460" w:rsidP="00F87885">
      <w:pPr>
        <w:tabs>
          <w:tab w:val="left" w:pos="4950"/>
        </w:tabs>
        <w:spacing w:after="60" w:line="240" w:lineRule="atLeast"/>
        <w:ind w:left="446" w:firstLine="274"/>
        <w:jc w:val="both"/>
        <w:rPr>
          <w:rFonts w:ascii="Garamond" w:hAnsi="Garamond"/>
          <w:sz w:val="22"/>
          <w:szCs w:val="22"/>
        </w:rPr>
      </w:pPr>
      <w:r w:rsidRPr="00AD085C">
        <w:rPr>
          <w:rFonts w:ascii="Garamond" w:hAnsi="Garamond"/>
          <w:sz w:val="22"/>
          <w:szCs w:val="22"/>
        </w:rPr>
        <w:t xml:space="preserve">J.D. </w:t>
      </w:r>
      <w:r w:rsidRPr="00AD085C">
        <w:rPr>
          <w:rFonts w:ascii="Garamond" w:hAnsi="Garamond"/>
          <w:i/>
          <w:sz w:val="22"/>
          <w:szCs w:val="22"/>
        </w:rPr>
        <w:t>summa cum laude</w:t>
      </w:r>
      <w:r w:rsidRPr="00AD085C">
        <w:rPr>
          <w:rFonts w:ascii="Garamond" w:hAnsi="Garamond"/>
          <w:sz w:val="22"/>
          <w:szCs w:val="22"/>
        </w:rPr>
        <w:t xml:space="preserve">, </w:t>
      </w:r>
      <w:smartTag w:uri="urn:schemas-microsoft-com:office:smarttags" w:element="place">
        <w:smartTag w:uri="urn:schemas-microsoft-com:office:smarttags" w:element="PlaceType">
          <w:r w:rsidRPr="00AD085C">
            <w:rPr>
              <w:rFonts w:ascii="Garamond" w:hAnsi="Garamond"/>
              <w:sz w:val="22"/>
              <w:szCs w:val="22"/>
            </w:rPr>
            <w:t>University</w:t>
          </w:r>
        </w:smartTag>
        <w:r w:rsidRPr="00AD085C">
          <w:rPr>
            <w:rFonts w:ascii="Garamond" w:hAnsi="Garamond"/>
            <w:sz w:val="22"/>
            <w:szCs w:val="22"/>
          </w:rPr>
          <w:t xml:space="preserve"> of </w:t>
        </w:r>
        <w:smartTag w:uri="urn:schemas-microsoft-com:office:smarttags" w:element="PlaceName">
          <w:r w:rsidRPr="00AD085C">
            <w:rPr>
              <w:rFonts w:ascii="Garamond" w:hAnsi="Garamond"/>
              <w:sz w:val="22"/>
              <w:szCs w:val="22"/>
            </w:rPr>
            <w:t>New Mexico</w:t>
          </w:r>
        </w:smartTag>
      </w:smartTag>
      <w:r w:rsidRPr="00AD085C">
        <w:rPr>
          <w:rFonts w:ascii="Garamond" w:hAnsi="Garamond"/>
          <w:sz w:val="22"/>
          <w:szCs w:val="22"/>
        </w:rPr>
        <w:t xml:space="preserve"> 1975 </w:t>
      </w:r>
    </w:p>
    <w:p w14:paraId="7AD6B5FC" w14:textId="77777777" w:rsidR="001B3460" w:rsidRPr="00AD085C" w:rsidRDefault="001B3460" w:rsidP="00F9791B">
      <w:pPr>
        <w:spacing w:after="120" w:line="240" w:lineRule="atLeast"/>
        <w:ind w:left="1440" w:hanging="720"/>
        <w:jc w:val="both"/>
        <w:rPr>
          <w:rFonts w:ascii="Garamond" w:hAnsi="Garamond"/>
          <w:sz w:val="22"/>
          <w:szCs w:val="22"/>
        </w:rPr>
      </w:pPr>
      <w:r w:rsidRPr="00AD085C">
        <w:rPr>
          <w:rFonts w:ascii="Garamond" w:hAnsi="Garamond"/>
          <w:sz w:val="22"/>
          <w:szCs w:val="22"/>
        </w:rPr>
        <w:t xml:space="preserve">B.A. </w:t>
      </w:r>
      <w:r w:rsidRPr="00AD085C">
        <w:rPr>
          <w:rFonts w:ascii="Garamond" w:hAnsi="Garamond"/>
          <w:i/>
          <w:sz w:val="22"/>
          <w:szCs w:val="22"/>
        </w:rPr>
        <w:t>cum laude</w:t>
      </w:r>
      <w:r w:rsidRPr="00AD085C">
        <w:rPr>
          <w:rFonts w:ascii="Garamond" w:hAnsi="Garamond"/>
          <w:sz w:val="22"/>
          <w:szCs w:val="22"/>
        </w:rPr>
        <w:t xml:space="preserve"> (English), </w:t>
      </w:r>
      <w:smartTag w:uri="urn:schemas-microsoft-com:office:smarttags" w:element="place">
        <w:smartTag w:uri="urn:schemas-microsoft-com:office:smarttags" w:element="PlaceName">
          <w:r w:rsidRPr="00AD085C">
            <w:rPr>
              <w:rFonts w:ascii="Garamond" w:hAnsi="Garamond"/>
              <w:sz w:val="22"/>
              <w:szCs w:val="22"/>
            </w:rPr>
            <w:t>Tulane</w:t>
          </w:r>
        </w:smartTag>
        <w:r w:rsidRPr="00AD085C">
          <w:rPr>
            <w:rFonts w:ascii="Garamond" w:hAnsi="Garamond"/>
            <w:sz w:val="22"/>
            <w:szCs w:val="22"/>
          </w:rPr>
          <w:t xml:space="preserve"> </w:t>
        </w:r>
        <w:smartTag w:uri="urn:schemas-microsoft-com:office:smarttags" w:element="PlaceType">
          <w:r w:rsidRPr="00AD085C">
            <w:rPr>
              <w:rFonts w:ascii="Garamond" w:hAnsi="Garamond"/>
              <w:sz w:val="22"/>
              <w:szCs w:val="22"/>
            </w:rPr>
            <w:t>University</w:t>
          </w:r>
        </w:smartTag>
      </w:smartTag>
      <w:r w:rsidRPr="00AD085C">
        <w:rPr>
          <w:rFonts w:ascii="Garamond" w:hAnsi="Garamond"/>
          <w:sz w:val="22"/>
          <w:szCs w:val="22"/>
        </w:rPr>
        <w:t xml:space="preserve"> 1973</w:t>
      </w:r>
    </w:p>
    <w:p w14:paraId="1A1085A7"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t>Selected Publications:</w:t>
      </w:r>
    </w:p>
    <w:p w14:paraId="06E409F3" w14:textId="77777777" w:rsidR="002D512A" w:rsidRPr="00AD085C" w:rsidRDefault="002D512A" w:rsidP="00F87885">
      <w:pPr>
        <w:spacing w:after="60" w:line="240" w:lineRule="atLeast"/>
        <w:ind w:left="360" w:firstLine="360"/>
        <w:jc w:val="both"/>
        <w:rPr>
          <w:rFonts w:ascii="Garamond" w:hAnsi="Garamond"/>
          <w:b/>
          <w:sz w:val="22"/>
          <w:szCs w:val="22"/>
        </w:rPr>
      </w:pPr>
      <w:r w:rsidRPr="00AD085C">
        <w:rPr>
          <w:rFonts w:ascii="Garamond" w:hAnsi="Garamond"/>
          <w:b/>
          <w:sz w:val="22"/>
          <w:szCs w:val="22"/>
        </w:rPr>
        <w:t>Books:</w:t>
      </w:r>
    </w:p>
    <w:p w14:paraId="755E5E2E" w14:textId="77777777" w:rsidR="004D3A62" w:rsidRPr="00AD085C" w:rsidRDefault="004D3A62" w:rsidP="00F87885">
      <w:pPr>
        <w:spacing w:after="60" w:line="240" w:lineRule="atLeast"/>
        <w:ind w:left="1440" w:hanging="720"/>
        <w:jc w:val="both"/>
        <w:rPr>
          <w:rFonts w:ascii="Garamond" w:hAnsi="Garamond"/>
          <w:smallCaps/>
          <w:sz w:val="22"/>
          <w:szCs w:val="22"/>
        </w:rPr>
      </w:pPr>
      <w:r w:rsidRPr="00AD085C">
        <w:rPr>
          <w:rFonts w:ascii="Garamond" w:hAnsi="Garamond"/>
          <w:smallCaps/>
          <w:sz w:val="22"/>
          <w:szCs w:val="22"/>
        </w:rPr>
        <w:t>The Microsoft Case:  Antitrust, High Technology, and Consumer Welfare (</w:t>
      </w:r>
      <w:r w:rsidR="00BF68B0" w:rsidRPr="00AD085C">
        <w:rPr>
          <w:rFonts w:ascii="Garamond" w:hAnsi="Garamond"/>
          <w:sz w:val="22"/>
          <w:szCs w:val="22"/>
        </w:rPr>
        <w:t>University of C</w:t>
      </w:r>
      <w:r w:rsidRPr="00AD085C">
        <w:rPr>
          <w:rFonts w:ascii="Garamond" w:hAnsi="Garamond"/>
          <w:sz w:val="22"/>
          <w:szCs w:val="22"/>
        </w:rPr>
        <w:t xml:space="preserve">hicago Press </w:t>
      </w:r>
      <w:r w:rsidRPr="00AD085C">
        <w:rPr>
          <w:rFonts w:ascii="Garamond" w:hAnsi="Garamond"/>
          <w:smallCaps/>
          <w:sz w:val="22"/>
          <w:szCs w:val="22"/>
        </w:rPr>
        <w:t>2007) (</w:t>
      </w:r>
      <w:r w:rsidRPr="00AD085C">
        <w:rPr>
          <w:rFonts w:ascii="Garamond" w:hAnsi="Garamond"/>
          <w:sz w:val="22"/>
          <w:szCs w:val="22"/>
        </w:rPr>
        <w:t>with John Lopatka</w:t>
      </w:r>
      <w:r w:rsidRPr="00AD085C">
        <w:rPr>
          <w:rFonts w:ascii="Garamond" w:hAnsi="Garamond"/>
          <w:smallCaps/>
          <w:sz w:val="22"/>
          <w:szCs w:val="22"/>
        </w:rPr>
        <w:t>)</w:t>
      </w:r>
    </w:p>
    <w:p w14:paraId="404FFFAD" w14:textId="77777777" w:rsidR="00F079C7" w:rsidRPr="00AD085C" w:rsidRDefault="00F079C7" w:rsidP="00F87885">
      <w:pPr>
        <w:spacing w:after="60" w:line="240" w:lineRule="atLeast"/>
        <w:ind w:left="2160" w:hanging="720"/>
        <w:jc w:val="both"/>
        <w:rPr>
          <w:rFonts w:ascii="Garamond" w:hAnsi="Garamond"/>
          <w:sz w:val="22"/>
          <w:szCs w:val="22"/>
        </w:rPr>
      </w:pPr>
      <w:r w:rsidRPr="00AD085C">
        <w:rPr>
          <w:rFonts w:ascii="Garamond" w:hAnsi="Garamond"/>
          <w:sz w:val="22"/>
          <w:szCs w:val="22"/>
        </w:rPr>
        <w:t xml:space="preserve">Paperback </w:t>
      </w:r>
      <w:r w:rsidR="00FC4BDB" w:rsidRPr="00AD085C">
        <w:rPr>
          <w:rFonts w:ascii="Garamond" w:hAnsi="Garamond"/>
          <w:sz w:val="22"/>
          <w:szCs w:val="22"/>
        </w:rPr>
        <w:t xml:space="preserve">and Kindle </w:t>
      </w:r>
      <w:r w:rsidRPr="00AD085C">
        <w:rPr>
          <w:rFonts w:ascii="Garamond" w:hAnsi="Garamond"/>
          <w:sz w:val="22"/>
          <w:szCs w:val="22"/>
        </w:rPr>
        <w:t>edition</w:t>
      </w:r>
      <w:r w:rsidR="00FC4BDB" w:rsidRPr="00AD085C">
        <w:rPr>
          <w:rFonts w:ascii="Garamond" w:hAnsi="Garamond"/>
          <w:sz w:val="22"/>
          <w:szCs w:val="22"/>
        </w:rPr>
        <w:t>s</w:t>
      </w:r>
      <w:r w:rsidRPr="00AD085C">
        <w:rPr>
          <w:rFonts w:ascii="Garamond" w:hAnsi="Garamond"/>
          <w:sz w:val="22"/>
          <w:szCs w:val="22"/>
        </w:rPr>
        <w:t>, 2009</w:t>
      </w:r>
    </w:p>
    <w:p w14:paraId="58105827" w14:textId="77777777" w:rsidR="005557E8" w:rsidRPr="00AD085C" w:rsidRDefault="005557E8"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2 </w:t>
      </w:r>
      <w:proofErr w:type="spellStart"/>
      <w:r w:rsidRPr="00AD085C">
        <w:rPr>
          <w:rFonts w:ascii="Garamond" w:hAnsi="Garamond"/>
          <w:smallCaps/>
          <w:sz w:val="22"/>
          <w:szCs w:val="22"/>
        </w:rPr>
        <w:t>Kintner’s</w:t>
      </w:r>
      <w:proofErr w:type="spellEnd"/>
      <w:r w:rsidRPr="00AD085C">
        <w:rPr>
          <w:rFonts w:ascii="Garamond" w:hAnsi="Garamond"/>
          <w:smallCaps/>
          <w:sz w:val="22"/>
          <w:szCs w:val="22"/>
        </w:rPr>
        <w:t xml:space="preserve"> Federal Antitrust Law:  Practices Prohibited by the Sherman Act (LexisNexis 3d ed. 20</w:t>
      </w:r>
      <w:r w:rsidR="00F25A87" w:rsidRPr="00AD085C">
        <w:rPr>
          <w:rFonts w:ascii="Garamond" w:hAnsi="Garamond"/>
          <w:smallCaps/>
          <w:sz w:val="22"/>
          <w:szCs w:val="22"/>
        </w:rPr>
        <w:t>13</w:t>
      </w:r>
      <w:r w:rsidRPr="00AD085C">
        <w:rPr>
          <w:rFonts w:ascii="Garamond" w:hAnsi="Garamond"/>
          <w:smallCaps/>
          <w:sz w:val="22"/>
          <w:szCs w:val="22"/>
        </w:rPr>
        <w:t>) (</w:t>
      </w:r>
      <w:r w:rsidRPr="00AD085C">
        <w:rPr>
          <w:rFonts w:ascii="Garamond" w:hAnsi="Garamond"/>
          <w:sz w:val="22"/>
          <w:szCs w:val="22"/>
        </w:rPr>
        <w:t>with Joseph Bauer and John Lopatka</w:t>
      </w:r>
      <w:r w:rsidR="00162B95" w:rsidRPr="00AD085C">
        <w:rPr>
          <w:rFonts w:ascii="Garamond" w:hAnsi="Garamond"/>
          <w:sz w:val="22"/>
          <w:szCs w:val="22"/>
        </w:rPr>
        <w:t>)</w:t>
      </w:r>
    </w:p>
    <w:p w14:paraId="0612B4E0"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mallCaps/>
          <w:sz w:val="22"/>
          <w:szCs w:val="22"/>
        </w:rPr>
        <w:t xml:space="preserve">2 </w:t>
      </w:r>
      <w:proofErr w:type="spellStart"/>
      <w:r w:rsidRPr="00AD085C">
        <w:rPr>
          <w:rFonts w:ascii="Garamond" w:hAnsi="Garamond"/>
          <w:smallCaps/>
          <w:sz w:val="22"/>
          <w:szCs w:val="22"/>
        </w:rPr>
        <w:t>Kintner’s</w:t>
      </w:r>
      <w:proofErr w:type="spellEnd"/>
      <w:r w:rsidRPr="00AD085C">
        <w:rPr>
          <w:rFonts w:ascii="Garamond" w:hAnsi="Garamond"/>
          <w:smallCaps/>
          <w:sz w:val="22"/>
          <w:szCs w:val="22"/>
        </w:rPr>
        <w:t xml:space="preserve"> Federal Antitrust Law:  Practices Prohibited by the Sherman Act (LexisNexis 2d ed. 2002) (</w:t>
      </w:r>
      <w:r w:rsidRPr="00AD085C">
        <w:rPr>
          <w:rFonts w:ascii="Garamond" w:hAnsi="Garamond"/>
          <w:sz w:val="22"/>
          <w:szCs w:val="22"/>
        </w:rPr>
        <w:t>with Joseph Bauer)</w:t>
      </w:r>
    </w:p>
    <w:p w14:paraId="16B1ADA6" w14:textId="3ED5983D" w:rsidR="002D512A" w:rsidRPr="00AD085C" w:rsidRDefault="002D512A" w:rsidP="00F9791B">
      <w:pPr>
        <w:spacing w:after="120" w:line="240" w:lineRule="atLeast"/>
        <w:ind w:left="1440" w:hanging="720"/>
        <w:jc w:val="both"/>
        <w:rPr>
          <w:rFonts w:ascii="Garamond" w:hAnsi="Garamond"/>
          <w:i/>
          <w:sz w:val="22"/>
          <w:szCs w:val="22"/>
        </w:rPr>
      </w:pPr>
      <w:r w:rsidRPr="00AD085C">
        <w:rPr>
          <w:rFonts w:ascii="Garamond" w:hAnsi="Garamond"/>
          <w:smallCaps/>
          <w:sz w:val="22"/>
          <w:szCs w:val="22"/>
        </w:rPr>
        <w:t xml:space="preserve">Proving Antitrust Damages:  Legal and Economic Issues </w:t>
      </w:r>
      <w:r w:rsidRPr="00AD085C">
        <w:rPr>
          <w:rFonts w:ascii="Garamond" w:hAnsi="Garamond"/>
          <w:sz w:val="22"/>
          <w:szCs w:val="22"/>
        </w:rPr>
        <w:t>(</w:t>
      </w:r>
      <w:r w:rsidR="00F74A90">
        <w:rPr>
          <w:rFonts w:ascii="Garamond" w:hAnsi="Garamond"/>
          <w:sz w:val="22"/>
          <w:szCs w:val="22"/>
        </w:rPr>
        <w:t xml:space="preserve">William H. Page, ed., </w:t>
      </w:r>
      <w:r w:rsidR="00DC1D02" w:rsidRPr="00AD085C">
        <w:rPr>
          <w:rFonts w:ascii="Garamond" w:hAnsi="Garamond"/>
          <w:sz w:val="22"/>
          <w:szCs w:val="22"/>
        </w:rPr>
        <w:t xml:space="preserve">ABA Antitrust Section </w:t>
      </w:r>
      <w:r w:rsidR="00F74A90">
        <w:rPr>
          <w:rFonts w:ascii="Garamond" w:hAnsi="Garamond"/>
          <w:sz w:val="22"/>
          <w:szCs w:val="22"/>
        </w:rPr>
        <w:t xml:space="preserve">1st ed </w:t>
      </w:r>
      <w:r w:rsidRPr="00AD085C">
        <w:rPr>
          <w:rFonts w:ascii="Garamond" w:hAnsi="Garamond"/>
          <w:sz w:val="22"/>
          <w:szCs w:val="22"/>
        </w:rPr>
        <w:t xml:space="preserve">1996) </w:t>
      </w:r>
    </w:p>
    <w:p w14:paraId="395F7C97" w14:textId="77777777" w:rsidR="00857D87" w:rsidRPr="00AD085C" w:rsidRDefault="002D512A" w:rsidP="00F87885">
      <w:pPr>
        <w:spacing w:after="60" w:line="240" w:lineRule="atLeast"/>
        <w:ind w:left="360" w:firstLine="360"/>
        <w:jc w:val="both"/>
        <w:rPr>
          <w:rFonts w:ascii="Garamond" w:hAnsi="Garamond"/>
          <w:b/>
          <w:sz w:val="22"/>
          <w:szCs w:val="22"/>
        </w:rPr>
      </w:pPr>
      <w:r w:rsidRPr="00AD085C">
        <w:rPr>
          <w:rFonts w:ascii="Garamond" w:hAnsi="Garamond"/>
          <w:b/>
          <w:sz w:val="22"/>
          <w:szCs w:val="22"/>
        </w:rPr>
        <w:t>Articles</w:t>
      </w:r>
      <w:r w:rsidR="002A659A" w:rsidRPr="00AD085C">
        <w:rPr>
          <w:rFonts w:ascii="Garamond" w:hAnsi="Garamond"/>
          <w:b/>
          <w:sz w:val="22"/>
          <w:szCs w:val="22"/>
        </w:rPr>
        <w:t xml:space="preserve"> and Book Chapters</w:t>
      </w:r>
    </w:p>
    <w:p w14:paraId="1F3B8B0B" w14:textId="77777777" w:rsidR="002D512A" w:rsidRPr="00AD085C" w:rsidRDefault="00857D87" w:rsidP="00F87885">
      <w:pPr>
        <w:spacing w:after="60" w:line="240" w:lineRule="atLeast"/>
        <w:ind w:left="360" w:firstLine="360"/>
        <w:jc w:val="both"/>
        <w:rPr>
          <w:rFonts w:ascii="Garamond" w:hAnsi="Garamond"/>
          <w:sz w:val="22"/>
          <w:szCs w:val="22"/>
          <w:u w:val="single"/>
        </w:rPr>
      </w:pPr>
      <w:r w:rsidRPr="00AD085C">
        <w:rPr>
          <w:rFonts w:ascii="Garamond" w:hAnsi="Garamond"/>
          <w:sz w:val="22"/>
          <w:szCs w:val="22"/>
          <w:u w:val="single"/>
        </w:rPr>
        <w:t>Available on SSRN:  http://papers.ssrn.com/sol3/cf_dev/AbsByAuth.cfm?per_id=150514</w:t>
      </w:r>
    </w:p>
    <w:p w14:paraId="28C06A9E" w14:textId="59A9C2DE" w:rsidR="00947D84" w:rsidRPr="00947D84" w:rsidRDefault="00947D84" w:rsidP="00F87885">
      <w:pPr>
        <w:numPr>
          <w:ilvl w:val="0"/>
          <w:numId w:val="8"/>
        </w:numPr>
        <w:tabs>
          <w:tab w:val="left" w:pos="-1440"/>
        </w:tabs>
        <w:spacing w:after="60"/>
        <w:ind w:hanging="360"/>
        <w:jc w:val="both"/>
        <w:rPr>
          <w:rFonts w:ascii="Garamond" w:hAnsi="Garamond"/>
          <w:sz w:val="22"/>
          <w:szCs w:val="22"/>
        </w:rPr>
      </w:pPr>
      <w:r w:rsidRPr="00947D84">
        <w:rPr>
          <w:rFonts w:ascii="Garamond" w:hAnsi="Garamond"/>
          <w:i/>
          <w:iCs/>
          <w:sz w:val="22"/>
          <w:szCs w:val="22"/>
        </w:rPr>
        <w:t>The Role of Efficiency Evidence in Price Fixing Litigation</w:t>
      </w:r>
      <w:r>
        <w:rPr>
          <w:rFonts w:ascii="Garamond" w:hAnsi="Garamond"/>
          <w:sz w:val="22"/>
          <w:szCs w:val="22"/>
        </w:rPr>
        <w:t>, forthcoming 2021, Antitrust Law Journal</w:t>
      </w:r>
    </w:p>
    <w:p w14:paraId="23FED6BA" w14:textId="64A4FE66" w:rsidR="00F84BA7" w:rsidRPr="00AD085C" w:rsidRDefault="00F84BA7"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iCs/>
          <w:sz w:val="22"/>
          <w:szCs w:val="22"/>
        </w:rPr>
        <w:t>Rethinking Hybrid Restraints</w:t>
      </w:r>
      <w:r w:rsidRPr="00AD085C">
        <w:rPr>
          <w:rFonts w:ascii="Garamond" w:hAnsi="Garamond"/>
          <w:sz w:val="22"/>
          <w:szCs w:val="22"/>
        </w:rPr>
        <w:t xml:space="preserve">, </w:t>
      </w:r>
      <w:r w:rsidRPr="00AD085C">
        <w:rPr>
          <w:rFonts w:ascii="Garamond" w:hAnsi="Garamond"/>
          <w:smallCaps/>
          <w:sz w:val="22"/>
          <w:szCs w:val="22"/>
        </w:rPr>
        <w:t xml:space="preserve">Herbert </w:t>
      </w:r>
      <w:proofErr w:type="spellStart"/>
      <w:r w:rsidRPr="00AD085C">
        <w:rPr>
          <w:rFonts w:ascii="Garamond" w:hAnsi="Garamond"/>
          <w:smallCaps/>
          <w:sz w:val="22"/>
          <w:szCs w:val="22"/>
        </w:rPr>
        <w:t>Hovenkamp</w:t>
      </w:r>
      <w:proofErr w:type="spellEnd"/>
      <w:r w:rsidRPr="00AD085C">
        <w:rPr>
          <w:rFonts w:ascii="Garamond" w:hAnsi="Garamond"/>
          <w:smallCaps/>
          <w:sz w:val="22"/>
          <w:szCs w:val="22"/>
        </w:rPr>
        <w:t xml:space="preserve">: Liber </w:t>
      </w:r>
      <w:proofErr w:type="spellStart"/>
      <w:r w:rsidRPr="00AD085C">
        <w:rPr>
          <w:rFonts w:ascii="Garamond" w:hAnsi="Garamond"/>
          <w:smallCaps/>
          <w:sz w:val="22"/>
          <w:szCs w:val="22"/>
        </w:rPr>
        <w:t>Amicorum</w:t>
      </w:r>
      <w:proofErr w:type="spellEnd"/>
      <w:r w:rsidRPr="00AD085C">
        <w:rPr>
          <w:rFonts w:ascii="Garamond" w:hAnsi="Garamond"/>
          <w:sz w:val="22"/>
          <w:szCs w:val="22"/>
        </w:rPr>
        <w:t xml:space="preserve">, Concurrences (2021) </w:t>
      </w:r>
      <w:bookmarkStart w:id="0" w:name="_Hlk41051401"/>
      <w:r w:rsidRPr="00AD085C">
        <w:rPr>
          <w:rFonts w:ascii="Garamond" w:hAnsi="Garamond"/>
          <w:sz w:val="22"/>
          <w:szCs w:val="22"/>
        </w:rPr>
        <w:t xml:space="preserve">(with John E. </w:t>
      </w:r>
      <w:proofErr w:type="spellStart"/>
      <w:r w:rsidRPr="00AD085C">
        <w:rPr>
          <w:rFonts w:ascii="Garamond" w:hAnsi="Garamond"/>
          <w:sz w:val="22"/>
          <w:szCs w:val="22"/>
        </w:rPr>
        <w:t>Lopatka</w:t>
      </w:r>
      <w:bookmarkEnd w:id="0"/>
      <w:proofErr w:type="spellEnd"/>
      <w:r w:rsidRPr="00AD085C">
        <w:rPr>
          <w:rFonts w:ascii="Garamond" w:hAnsi="Garamond"/>
          <w:sz w:val="22"/>
          <w:szCs w:val="22"/>
        </w:rPr>
        <w:t>)</w:t>
      </w:r>
    </w:p>
    <w:p w14:paraId="7189BB0A" w14:textId="45FD3EA8" w:rsidR="002D3C42" w:rsidRPr="00AD085C" w:rsidRDefault="002D3C42"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iCs/>
          <w:sz w:val="22"/>
          <w:szCs w:val="22"/>
        </w:rPr>
        <w:t>Direct Evidence of a Sherman Act Agreement</w:t>
      </w:r>
      <w:r w:rsidRPr="00AD085C">
        <w:rPr>
          <w:rFonts w:ascii="Garamond" w:hAnsi="Garamond"/>
          <w:sz w:val="22"/>
          <w:szCs w:val="22"/>
        </w:rPr>
        <w:t xml:space="preserve">, </w:t>
      </w:r>
      <w:r w:rsidR="00FB1AEB" w:rsidRPr="00AD085C">
        <w:rPr>
          <w:rFonts w:ascii="Garamond" w:hAnsi="Garamond"/>
          <w:sz w:val="22"/>
          <w:szCs w:val="22"/>
        </w:rPr>
        <w:t xml:space="preserve">85 </w:t>
      </w:r>
      <w:r w:rsidRPr="00AD085C">
        <w:rPr>
          <w:rFonts w:ascii="Garamond" w:hAnsi="Garamond"/>
          <w:smallCaps/>
          <w:sz w:val="22"/>
          <w:szCs w:val="22"/>
        </w:rPr>
        <w:t>Antitrust L</w:t>
      </w:r>
      <w:r w:rsidR="00747E48" w:rsidRPr="00AD085C">
        <w:rPr>
          <w:rFonts w:ascii="Garamond" w:hAnsi="Garamond"/>
          <w:smallCaps/>
          <w:sz w:val="22"/>
          <w:szCs w:val="22"/>
        </w:rPr>
        <w:t>.J.</w:t>
      </w:r>
      <w:r w:rsidRPr="00AD085C">
        <w:rPr>
          <w:rFonts w:ascii="Garamond" w:hAnsi="Garamond"/>
          <w:sz w:val="22"/>
          <w:szCs w:val="22"/>
        </w:rPr>
        <w:t xml:space="preserve"> </w:t>
      </w:r>
      <w:r w:rsidR="00747E48" w:rsidRPr="00AD085C">
        <w:rPr>
          <w:rFonts w:ascii="Garamond" w:hAnsi="Garamond"/>
          <w:sz w:val="22"/>
          <w:szCs w:val="22"/>
        </w:rPr>
        <w:t xml:space="preserve">347 </w:t>
      </w:r>
      <w:r w:rsidRPr="00AD085C">
        <w:rPr>
          <w:rFonts w:ascii="Garamond" w:hAnsi="Garamond"/>
          <w:sz w:val="22"/>
          <w:szCs w:val="22"/>
        </w:rPr>
        <w:t>(2020)</w:t>
      </w:r>
    </w:p>
    <w:p w14:paraId="0AAFBF14" w14:textId="10925938" w:rsidR="00D402EE" w:rsidRPr="00AD085C" w:rsidRDefault="00D402EE"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sz w:val="22"/>
          <w:szCs w:val="22"/>
        </w:rPr>
        <w:t xml:space="preserve">Parker v. Brown, </w:t>
      </w:r>
      <w:r w:rsidRPr="00AD085C">
        <w:rPr>
          <w:rFonts w:ascii="Garamond" w:hAnsi="Garamond"/>
          <w:i/>
          <w:iCs/>
          <w:sz w:val="22"/>
          <w:szCs w:val="22"/>
        </w:rPr>
        <w:t>The Eleventh Amendment, and Anticompetitive State Regulation</w:t>
      </w:r>
      <w:r w:rsidRPr="00AD085C">
        <w:rPr>
          <w:rFonts w:ascii="Garamond" w:hAnsi="Garamond"/>
          <w:sz w:val="22"/>
          <w:szCs w:val="22"/>
        </w:rPr>
        <w:t xml:space="preserve">, 60 </w:t>
      </w:r>
      <w:r w:rsidRPr="00AD085C">
        <w:rPr>
          <w:rFonts w:ascii="Garamond" w:hAnsi="Garamond"/>
          <w:smallCaps/>
          <w:sz w:val="22"/>
          <w:szCs w:val="22"/>
        </w:rPr>
        <w:t>William &amp; Mary L. Rev</w:t>
      </w:r>
      <w:r w:rsidRPr="00AD085C">
        <w:rPr>
          <w:rFonts w:ascii="Garamond" w:hAnsi="Garamond"/>
          <w:sz w:val="22"/>
          <w:szCs w:val="22"/>
        </w:rPr>
        <w:t>. 1465 (2019)</w:t>
      </w:r>
      <w:r w:rsidR="00F84BA7" w:rsidRPr="00AD085C">
        <w:rPr>
          <w:rFonts w:ascii="Garamond" w:hAnsi="Garamond"/>
          <w:sz w:val="22"/>
          <w:szCs w:val="22"/>
        </w:rPr>
        <w:t xml:space="preserve"> ((with John E. </w:t>
      </w:r>
      <w:proofErr w:type="spellStart"/>
      <w:r w:rsidR="00F84BA7" w:rsidRPr="00AD085C">
        <w:rPr>
          <w:rFonts w:ascii="Garamond" w:hAnsi="Garamond"/>
          <w:sz w:val="22"/>
          <w:szCs w:val="22"/>
        </w:rPr>
        <w:t>Lopatka</w:t>
      </w:r>
      <w:proofErr w:type="spellEnd"/>
      <w:r w:rsidR="00F84BA7" w:rsidRPr="00AD085C">
        <w:rPr>
          <w:rFonts w:ascii="Garamond" w:hAnsi="Garamond"/>
          <w:sz w:val="22"/>
          <w:szCs w:val="22"/>
        </w:rPr>
        <w:t>)</w:t>
      </w:r>
    </w:p>
    <w:p w14:paraId="4A51E4D6" w14:textId="5A7D0EDB" w:rsidR="006D2003" w:rsidRPr="00AD085C" w:rsidRDefault="006D2003" w:rsidP="00F87885">
      <w:pPr>
        <w:numPr>
          <w:ilvl w:val="0"/>
          <w:numId w:val="8"/>
        </w:numPr>
        <w:tabs>
          <w:tab w:val="left" w:pos="-1440"/>
        </w:tabs>
        <w:spacing w:after="60"/>
        <w:ind w:hanging="360"/>
        <w:jc w:val="both"/>
        <w:rPr>
          <w:rFonts w:ascii="Garamond" w:hAnsi="Garamond"/>
          <w:sz w:val="22"/>
          <w:szCs w:val="22"/>
        </w:rPr>
      </w:pPr>
      <w:bookmarkStart w:id="1" w:name="_Hlk18076385"/>
      <w:r w:rsidRPr="00AD085C">
        <w:rPr>
          <w:rFonts w:ascii="Garamond" w:hAnsi="Garamond"/>
          <w:i/>
          <w:sz w:val="22"/>
          <w:szCs w:val="22"/>
        </w:rPr>
        <w:t xml:space="preserve">Pleading, Discovery, and Proof of Sherman Act Agreements:  Harmonizing </w:t>
      </w:r>
      <w:r w:rsidRPr="00AD085C">
        <w:rPr>
          <w:rFonts w:ascii="Garamond" w:hAnsi="Garamond"/>
          <w:sz w:val="22"/>
          <w:szCs w:val="22"/>
        </w:rPr>
        <w:t xml:space="preserve">Twombly </w:t>
      </w:r>
      <w:r w:rsidRPr="00AD085C">
        <w:rPr>
          <w:rFonts w:ascii="Garamond" w:hAnsi="Garamond"/>
          <w:i/>
          <w:sz w:val="22"/>
          <w:szCs w:val="22"/>
        </w:rPr>
        <w:t>and</w:t>
      </w:r>
      <w:r w:rsidRPr="00AD085C">
        <w:rPr>
          <w:rFonts w:ascii="Garamond" w:hAnsi="Garamond"/>
          <w:sz w:val="22"/>
          <w:szCs w:val="22"/>
        </w:rPr>
        <w:t xml:space="preserve"> Matsushita, </w:t>
      </w:r>
      <w:r w:rsidR="00667DF7" w:rsidRPr="00AD085C">
        <w:rPr>
          <w:rFonts w:ascii="Garamond" w:hAnsi="Garamond"/>
          <w:sz w:val="22"/>
          <w:szCs w:val="22"/>
        </w:rPr>
        <w:t xml:space="preserve">82 </w:t>
      </w:r>
      <w:r w:rsidR="00667DF7" w:rsidRPr="00AD085C">
        <w:rPr>
          <w:rFonts w:ascii="Garamond" w:hAnsi="Garamond"/>
          <w:smallCaps/>
          <w:sz w:val="22"/>
          <w:szCs w:val="22"/>
        </w:rPr>
        <w:t>Antitrust</w:t>
      </w:r>
      <w:r w:rsidR="00667DF7" w:rsidRPr="00AD085C">
        <w:rPr>
          <w:rFonts w:ascii="Garamond" w:hAnsi="Garamond"/>
          <w:sz w:val="22"/>
          <w:szCs w:val="22"/>
        </w:rPr>
        <w:t xml:space="preserve"> L.J. 123 (2018)</w:t>
      </w:r>
    </w:p>
    <w:p w14:paraId="42C4B64A" w14:textId="77777777" w:rsidR="004B1BE0" w:rsidRPr="00AD085C" w:rsidRDefault="004B1BE0" w:rsidP="00F87885">
      <w:pPr>
        <w:numPr>
          <w:ilvl w:val="0"/>
          <w:numId w:val="8"/>
        </w:numPr>
        <w:tabs>
          <w:tab w:val="left" w:pos="-1440"/>
        </w:tabs>
        <w:spacing w:after="60"/>
        <w:ind w:hanging="360"/>
        <w:jc w:val="both"/>
        <w:rPr>
          <w:rFonts w:ascii="Garamond" w:hAnsi="Garamond"/>
          <w:sz w:val="22"/>
          <w:szCs w:val="22"/>
        </w:rPr>
      </w:pPr>
      <w:bookmarkStart w:id="2" w:name="_Hlk18075404"/>
      <w:bookmarkEnd w:id="1"/>
      <w:r w:rsidRPr="00AD085C">
        <w:rPr>
          <w:rFonts w:ascii="Garamond" w:hAnsi="Garamond"/>
          <w:i/>
          <w:sz w:val="22"/>
          <w:szCs w:val="22"/>
        </w:rPr>
        <w:t>Tacit Agreement Under Section 1 of the Sherman Act</w:t>
      </w:r>
      <w:r w:rsidRPr="00AD085C">
        <w:rPr>
          <w:rFonts w:ascii="Garamond" w:hAnsi="Garamond"/>
          <w:sz w:val="22"/>
          <w:szCs w:val="22"/>
        </w:rPr>
        <w:t xml:space="preserve">, 81 </w:t>
      </w:r>
      <w:r w:rsidRPr="00AD085C">
        <w:rPr>
          <w:rFonts w:ascii="Garamond" w:hAnsi="Garamond"/>
          <w:smallCaps/>
          <w:sz w:val="22"/>
          <w:szCs w:val="22"/>
        </w:rPr>
        <w:t>Antitrust</w:t>
      </w:r>
      <w:r w:rsidR="00643E13" w:rsidRPr="00AD085C">
        <w:rPr>
          <w:rFonts w:ascii="Garamond" w:hAnsi="Garamond"/>
          <w:sz w:val="22"/>
          <w:szCs w:val="22"/>
        </w:rPr>
        <w:t xml:space="preserve"> L.J. 593</w:t>
      </w:r>
      <w:r w:rsidRPr="00AD085C">
        <w:rPr>
          <w:rFonts w:ascii="Garamond" w:hAnsi="Garamond"/>
          <w:sz w:val="22"/>
          <w:szCs w:val="22"/>
        </w:rPr>
        <w:t xml:space="preserve"> (2017)</w:t>
      </w:r>
    </w:p>
    <w:bookmarkEnd w:id="2"/>
    <w:p w14:paraId="0F9218D7" w14:textId="77777777" w:rsidR="000D098E" w:rsidRPr="00AD085C" w:rsidRDefault="000D098E"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lastRenderedPageBreak/>
        <w:t>The Microsoft Case as a Political Trial</w:t>
      </w:r>
      <w:r w:rsidRPr="00AD085C">
        <w:rPr>
          <w:rFonts w:ascii="Garamond" w:hAnsi="Garamond"/>
          <w:sz w:val="22"/>
          <w:szCs w:val="22"/>
        </w:rPr>
        <w:t xml:space="preserve">, in </w:t>
      </w:r>
      <w:r w:rsidRPr="00AD085C">
        <w:rPr>
          <w:rFonts w:ascii="Garamond" w:hAnsi="Garamond"/>
          <w:smallCaps/>
          <w:sz w:val="22"/>
          <w:szCs w:val="22"/>
        </w:rPr>
        <w:t>Political Trials</w:t>
      </w:r>
      <w:r w:rsidRPr="00AD085C">
        <w:rPr>
          <w:rFonts w:ascii="Garamond" w:hAnsi="Garamond"/>
          <w:sz w:val="22"/>
          <w:szCs w:val="22"/>
        </w:rPr>
        <w:t xml:space="preserve"> </w:t>
      </w:r>
      <w:r w:rsidR="003C1960" w:rsidRPr="00AD085C">
        <w:rPr>
          <w:rFonts w:ascii="Garamond" w:hAnsi="Garamond"/>
          <w:smallCaps/>
          <w:sz w:val="22"/>
          <w:szCs w:val="22"/>
        </w:rPr>
        <w:t xml:space="preserve">in Theory and History </w:t>
      </w:r>
      <w:r w:rsidR="00BB7858" w:rsidRPr="00AD085C">
        <w:rPr>
          <w:rFonts w:ascii="Garamond" w:hAnsi="Garamond"/>
          <w:smallCaps/>
          <w:sz w:val="22"/>
          <w:szCs w:val="22"/>
        </w:rPr>
        <w:t xml:space="preserve">347 </w:t>
      </w:r>
      <w:r w:rsidRPr="00AD085C">
        <w:rPr>
          <w:rFonts w:ascii="Garamond" w:hAnsi="Garamond"/>
          <w:sz w:val="22"/>
          <w:szCs w:val="22"/>
        </w:rPr>
        <w:t>(Jens Meierhenrich &amp; Devin Penda</w:t>
      </w:r>
      <w:r w:rsidR="003C1960" w:rsidRPr="00AD085C">
        <w:rPr>
          <w:rFonts w:ascii="Garamond" w:hAnsi="Garamond"/>
          <w:sz w:val="22"/>
          <w:szCs w:val="22"/>
        </w:rPr>
        <w:t xml:space="preserve">s, eds., Cambridge Univ. Press 2017) </w:t>
      </w:r>
      <w:r w:rsidRPr="00AD085C">
        <w:rPr>
          <w:rFonts w:ascii="Garamond" w:hAnsi="Garamond"/>
          <w:sz w:val="22"/>
          <w:szCs w:val="22"/>
        </w:rPr>
        <w:t>(with John Lopa</w:t>
      </w:r>
      <w:r w:rsidR="000F0E4D" w:rsidRPr="00AD085C">
        <w:rPr>
          <w:rFonts w:ascii="Garamond" w:hAnsi="Garamond"/>
          <w:sz w:val="22"/>
          <w:szCs w:val="22"/>
        </w:rPr>
        <w:t>t</w:t>
      </w:r>
      <w:r w:rsidRPr="00AD085C">
        <w:rPr>
          <w:rFonts w:ascii="Garamond" w:hAnsi="Garamond"/>
          <w:sz w:val="22"/>
          <w:szCs w:val="22"/>
        </w:rPr>
        <w:t>ka)</w:t>
      </w:r>
    </w:p>
    <w:p w14:paraId="72CFAF6B" w14:textId="217D0951" w:rsidR="004B1BE0" w:rsidRPr="00AD085C" w:rsidRDefault="000D098E"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Signaling and Agreement Under Section 1 of the Sherman Act</w:t>
      </w:r>
      <w:r w:rsidRPr="00AD085C">
        <w:rPr>
          <w:rFonts w:ascii="Garamond" w:hAnsi="Garamond"/>
          <w:sz w:val="22"/>
          <w:szCs w:val="22"/>
        </w:rPr>
        <w:t xml:space="preserve">, 2015 </w:t>
      </w:r>
      <w:r w:rsidRPr="00AD085C">
        <w:rPr>
          <w:rFonts w:ascii="Garamond" w:hAnsi="Garamond"/>
          <w:smallCaps/>
          <w:sz w:val="22"/>
          <w:szCs w:val="22"/>
        </w:rPr>
        <w:t xml:space="preserve">Concurrences </w:t>
      </w:r>
      <w:proofErr w:type="spellStart"/>
      <w:r w:rsidRPr="00AD085C">
        <w:rPr>
          <w:rFonts w:ascii="Garamond" w:hAnsi="Garamond"/>
          <w:smallCaps/>
          <w:sz w:val="22"/>
          <w:szCs w:val="22"/>
        </w:rPr>
        <w:t>Competion</w:t>
      </w:r>
      <w:proofErr w:type="spellEnd"/>
      <w:r w:rsidRPr="00AD085C">
        <w:rPr>
          <w:rFonts w:ascii="Garamond" w:hAnsi="Garamond"/>
          <w:smallCaps/>
          <w:sz w:val="22"/>
          <w:szCs w:val="22"/>
        </w:rPr>
        <w:t xml:space="preserve"> </w:t>
      </w:r>
      <w:r w:rsidRPr="00AD085C">
        <w:rPr>
          <w:rFonts w:ascii="Garamond" w:hAnsi="Garamond"/>
          <w:sz w:val="22"/>
          <w:szCs w:val="22"/>
        </w:rPr>
        <w:t xml:space="preserve">L.J. No. 3, available at </w:t>
      </w:r>
      <w:hyperlink r:id="rId7" w:history="1">
        <w:r w:rsidRPr="00AD085C">
          <w:rPr>
            <w:rStyle w:val="Hyperlink"/>
            <w:rFonts w:ascii="Garamond" w:hAnsi="Garamond"/>
            <w:sz w:val="22"/>
            <w:szCs w:val="22"/>
          </w:rPr>
          <w:t>http://www.concurrences.com/Journal/?lang=en</w:t>
        </w:r>
      </w:hyperlink>
      <w:r w:rsidR="004B1BE0" w:rsidRPr="00AD085C">
        <w:rPr>
          <w:rFonts w:ascii="Garamond" w:hAnsi="Garamond"/>
          <w:sz w:val="22"/>
          <w:szCs w:val="22"/>
        </w:rPr>
        <w:t xml:space="preserve">, and in </w:t>
      </w:r>
      <w:r w:rsidR="004B1BE0" w:rsidRPr="00AD085C">
        <w:rPr>
          <w:rFonts w:ascii="Garamond" w:hAnsi="Garamond"/>
          <w:smallCaps/>
          <w:sz w:val="22"/>
          <w:szCs w:val="22"/>
        </w:rPr>
        <w:t xml:space="preserve">Global Antitrust Economics:  Current Issues in Antitrust and Law </w:t>
      </w:r>
      <w:proofErr w:type="gramStart"/>
      <w:r w:rsidR="004B1BE0" w:rsidRPr="00AD085C">
        <w:rPr>
          <w:rFonts w:ascii="Garamond" w:hAnsi="Garamond"/>
          <w:smallCaps/>
          <w:sz w:val="22"/>
          <w:szCs w:val="22"/>
        </w:rPr>
        <w:t>&amp;  Economics</w:t>
      </w:r>
      <w:proofErr w:type="gramEnd"/>
      <w:r w:rsidR="004B1BE0" w:rsidRPr="00AD085C">
        <w:rPr>
          <w:rFonts w:ascii="Garamond" w:hAnsi="Garamond"/>
          <w:sz w:val="22"/>
          <w:szCs w:val="22"/>
        </w:rPr>
        <w:t xml:space="preserve"> </w:t>
      </w:r>
      <w:r w:rsidR="008B4FA0" w:rsidRPr="00AD085C">
        <w:rPr>
          <w:rFonts w:ascii="Garamond" w:hAnsi="Garamond"/>
          <w:sz w:val="22"/>
          <w:szCs w:val="22"/>
        </w:rPr>
        <w:t xml:space="preserve">81 </w:t>
      </w:r>
      <w:r w:rsidR="004B1BE0" w:rsidRPr="00AD085C">
        <w:rPr>
          <w:rFonts w:ascii="Garamond" w:hAnsi="Garamond"/>
          <w:sz w:val="22"/>
          <w:szCs w:val="22"/>
        </w:rPr>
        <w:t>(Douglas H. Ginsburg &amp; Joshua D. Wright, eds. 201</w:t>
      </w:r>
      <w:r w:rsidR="008B4FA0" w:rsidRPr="00AD085C">
        <w:rPr>
          <w:rFonts w:ascii="Garamond" w:hAnsi="Garamond"/>
          <w:sz w:val="22"/>
          <w:szCs w:val="22"/>
        </w:rPr>
        <w:t>6</w:t>
      </w:r>
      <w:r w:rsidR="004B1BE0" w:rsidRPr="00AD085C">
        <w:rPr>
          <w:rFonts w:ascii="Garamond" w:hAnsi="Garamond"/>
          <w:sz w:val="22"/>
          <w:szCs w:val="22"/>
        </w:rPr>
        <w:t>)</w:t>
      </w:r>
    </w:p>
    <w:p w14:paraId="2489885F" w14:textId="77777777" w:rsidR="00637F8A" w:rsidRPr="00AD085C" w:rsidRDefault="00637F8A"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Optimal Antitrust Remedies:  A Synthesis</w:t>
      </w:r>
      <w:r w:rsidRPr="00AD085C">
        <w:rPr>
          <w:rFonts w:ascii="Garamond" w:hAnsi="Garamond"/>
          <w:sz w:val="22"/>
          <w:szCs w:val="22"/>
        </w:rPr>
        <w:t xml:space="preserve">, in </w:t>
      </w:r>
      <w:r w:rsidRPr="00AD085C">
        <w:rPr>
          <w:rFonts w:ascii="Garamond" w:hAnsi="Garamond"/>
          <w:smallCaps/>
          <w:sz w:val="22"/>
          <w:szCs w:val="22"/>
        </w:rPr>
        <w:t>The Oxford Handbook of International Antitrust Economics</w:t>
      </w:r>
      <w:r w:rsidR="00E52AFA" w:rsidRPr="00AD085C">
        <w:rPr>
          <w:rFonts w:ascii="Garamond" w:hAnsi="Garamond"/>
          <w:sz w:val="22"/>
          <w:szCs w:val="22"/>
        </w:rPr>
        <w:t xml:space="preserve"> (Roger Blair &amp; D. Daniel Sokol, eds. 2015</w:t>
      </w:r>
      <w:r w:rsidRPr="00AD085C">
        <w:rPr>
          <w:rFonts w:ascii="Garamond" w:hAnsi="Garamond"/>
          <w:sz w:val="22"/>
          <w:szCs w:val="22"/>
        </w:rPr>
        <w:t>)</w:t>
      </w:r>
      <w:r w:rsidR="004B1BE0" w:rsidRPr="00AD085C">
        <w:rPr>
          <w:rFonts w:ascii="Garamond" w:hAnsi="Garamond"/>
          <w:sz w:val="22"/>
          <w:szCs w:val="22"/>
        </w:rPr>
        <w:t xml:space="preserve">   </w:t>
      </w:r>
    </w:p>
    <w:p w14:paraId="4B415896" w14:textId="77777777" w:rsidR="00E52AFA" w:rsidRPr="00AD085C" w:rsidRDefault="00E52AFA"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Judging Monopolistic Pricing:  F/RAND and Antitrust Injury</w:t>
      </w:r>
      <w:r w:rsidRPr="00AD085C">
        <w:rPr>
          <w:rFonts w:ascii="Garamond" w:hAnsi="Garamond"/>
          <w:sz w:val="22"/>
          <w:szCs w:val="22"/>
        </w:rPr>
        <w:t xml:space="preserve">, 22 </w:t>
      </w:r>
      <w:r w:rsidRPr="00AD085C">
        <w:rPr>
          <w:rFonts w:ascii="Garamond" w:hAnsi="Garamond"/>
          <w:smallCaps/>
          <w:sz w:val="22"/>
          <w:szCs w:val="22"/>
        </w:rPr>
        <w:t>Texas Intellectual Property L.J. 181 (2014)</w:t>
      </w:r>
    </w:p>
    <w:p w14:paraId="24F0558D" w14:textId="77777777" w:rsidR="00B53137" w:rsidRPr="00AD085C" w:rsidRDefault="00593A72"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Objective and Subjective Theories of Concerted Action</w:t>
      </w:r>
      <w:r w:rsidRPr="00AD085C">
        <w:rPr>
          <w:rFonts w:ascii="Garamond" w:hAnsi="Garamond"/>
          <w:sz w:val="22"/>
          <w:szCs w:val="22"/>
        </w:rPr>
        <w:t xml:space="preserve">, </w:t>
      </w:r>
      <w:r w:rsidR="001E29E2" w:rsidRPr="00AD085C">
        <w:rPr>
          <w:rFonts w:ascii="Garamond" w:hAnsi="Garamond"/>
          <w:sz w:val="22"/>
          <w:szCs w:val="22"/>
        </w:rPr>
        <w:t xml:space="preserve">79 </w:t>
      </w:r>
      <w:r w:rsidRPr="00AD085C">
        <w:rPr>
          <w:rFonts w:ascii="Garamond" w:hAnsi="Garamond"/>
          <w:smallCaps/>
          <w:sz w:val="22"/>
          <w:szCs w:val="22"/>
        </w:rPr>
        <w:t xml:space="preserve">Antitrust L.J. </w:t>
      </w:r>
      <w:r w:rsidR="009617BF" w:rsidRPr="00AD085C">
        <w:rPr>
          <w:rFonts w:ascii="Garamond" w:hAnsi="Garamond"/>
          <w:smallCaps/>
          <w:sz w:val="22"/>
          <w:szCs w:val="22"/>
        </w:rPr>
        <w:t xml:space="preserve">215 </w:t>
      </w:r>
      <w:r w:rsidRPr="00AD085C">
        <w:rPr>
          <w:rFonts w:ascii="Garamond" w:hAnsi="Garamond"/>
          <w:smallCaps/>
          <w:sz w:val="22"/>
          <w:szCs w:val="22"/>
        </w:rPr>
        <w:t>(2013)</w:t>
      </w:r>
    </w:p>
    <w:p w14:paraId="330EBAA5" w14:textId="77777777" w:rsidR="000731FB" w:rsidRPr="00AD085C" w:rsidRDefault="000731FB"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 xml:space="preserve">Antitrust, Innovation, and Product Design in Platform Markets: </w:t>
      </w:r>
      <w:r w:rsidRPr="00AD085C">
        <w:rPr>
          <w:rFonts w:ascii="Garamond" w:hAnsi="Garamond"/>
          <w:sz w:val="22"/>
          <w:szCs w:val="22"/>
        </w:rPr>
        <w:t xml:space="preserve"> Microsoft </w:t>
      </w:r>
      <w:r w:rsidRPr="00AD085C">
        <w:rPr>
          <w:rFonts w:ascii="Garamond" w:hAnsi="Garamond"/>
          <w:i/>
          <w:sz w:val="22"/>
          <w:szCs w:val="22"/>
        </w:rPr>
        <w:t>and</w:t>
      </w:r>
      <w:r w:rsidRPr="00AD085C">
        <w:rPr>
          <w:rFonts w:ascii="Garamond" w:hAnsi="Garamond"/>
          <w:sz w:val="22"/>
          <w:szCs w:val="22"/>
        </w:rPr>
        <w:t xml:space="preserve"> Intel, 78 </w:t>
      </w:r>
      <w:r w:rsidRPr="00AD085C">
        <w:rPr>
          <w:rFonts w:ascii="Garamond" w:hAnsi="Garamond"/>
          <w:smallCaps/>
          <w:sz w:val="22"/>
          <w:szCs w:val="22"/>
        </w:rPr>
        <w:t>Antitrust L.J.</w:t>
      </w:r>
      <w:r w:rsidRPr="00AD085C">
        <w:rPr>
          <w:rFonts w:ascii="Garamond" w:hAnsi="Garamond"/>
          <w:sz w:val="22"/>
          <w:szCs w:val="22"/>
        </w:rPr>
        <w:t xml:space="preserve"> </w:t>
      </w:r>
      <w:r w:rsidR="004753EE" w:rsidRPr="00AD085C">
        <w:rPr>
          <w:rFonts w:ascii="Garamond" w:hAnsi="Garamond"/>
          <w:sz w:val="22"/>
          <w:szCs w:val="22"/>
        </w:rPr>
        <w:t xml:space="preserve">363 </w:t>
      </w:r>
      <w:r w:rsidRPr="00AD085C">
        <w:rPr>
          <w:rFonts w:ascii="Garamond" w:hAnsi="Garamond"/>
          <w:sz w:val="22"/>
          <w:szCs w:val="22"/>
        </w:rPr>
        <w:t>(2012) (with Seldon J. Childers)</w:t>
      </w:r>
    </w:p>
    <w:p w14:paraId="571B1D2A" w14:textId="77777777" w:rsidR="00886CB5" w:rsidRPr="00AD085C" w:rsidRDefault="00886CB5"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sz w:val="22"/>
          <w:szCs w:val="22"/>
        </w:rPr>
        <w:t>Standard Oil</w:t>
      </w:r>
      <w:r w:rsidRPr="00AD085C">
        <w:rPr>
          <w:rFonts w:ascii="Garamond" w:hAnsi="Garamond"/>
          <w:i/>
          <w:sz w:val="22"/>
          <w:szCs w:val="22"/>
        </w:rPr>
        <w:t xml:space="preserve"> and </w:t>
      </w:r>
      <w:r w:rsidRPr="00AD085C">
        <w:rPr>
          <w:rFonts w:ascii="Garamond" w:hAnsi="Garamond"/>
          <w:sz w:val="22"/>
          <w:szCs w:val="22"/>
        </w:rPr>
        <w:t>U.S. Stee</w:t>
      </w:r>
      <w:r w:rsidR="008C10A9" w:rsidRPr="00AD085C">
        <w:rPr>
          <w:rFonts w:ascii="Garamond" w:hAnsi="Garamond"/>
          <w:sz w:val="22"/>
          <w:szCs w:val="22"/>
        </w:rPr>
        <w:t xml:space="preserve">l:  </w:t>
      </w:r>
      <w:r w:rsidR="008C10A9" w:rsidRPr="00AD085C">
        <w:rPr>
          <w:rFonts w:ascii="Garamond" w:hAnsi="Garamond"/>
          <w:i/>
          <w:sz w:val="22"/>
          <w:szCs w:val="22"/>
        </w:rPr>
        <w:t>Predation and Collusion in the Law of Monopolization</w:t>
      </w:r>
      <w:r w:rsidR="008C10A9" w:rsidRPr="00AD085C">
        <w:rPr>
          <w:rFonts w:ascii="Garamond" w:hAnsi="Garamond"/>
          <w:sz w:val="22"/>
          <w:szCs w:val="22"/>
        </w:rPr>
        <w:t>,</w:t>
      </w:r>
      <w:r w:rsidRPr="00AD085C">
        <w:rPr>
          <w:rFonts w:ascii="Garamond" w:hAnsi="Garamond"/>
          <w:i/>
          <w:sz w:val="22"/>
          <w:szCs w:val="22"/>
        </w:rPr>
        <w:t xml:space="preserve"> </w:t>
      </w:r>
      <w:r w:rsidR="00BF68B0" w:rsidRPr="00AD085C">
        <w:rPr>
          <w:rFonts w:ascii="Garamond" w:hAnsi="Garamond"/>
          <w:sz w:val="22"/>
          <w:szCs w:val="22"/>
        </w:rPr>
        <w:t xml:space="preserve">85 </w:t>
      </w:r>
      <w:r w:rsidRPr="00AD085C">
        <w:rPr>
          <w:rFonts w:ascii="Garamond" w:hAnsi="Garamond"/>
          <w:smallCaps/>
          <w:sz w:val="22"/>
          <w:szCs w:val="22"/>
        </w:rPr>
        <w:t>Southern California L. Rev.</w:t>
      </w:r>
      <w:r w:rsidR="007D5439" w:rsidRPr="00AD085C">
        <w:rPr>
          <w:rFonts w:ascii="Garamond" w:hAnsi="Garamond"/>
          <w:sz w:val="22"/>
          <w:szCs w:val="22"/>
        </w:rPr>
        <w:t xml:space="preserve"> </w:t>
      </w:r>
      <w:r w:rsidR="00630972" w:rsidRPr="00AD085C">
        <w:rPr>
          <w:rFonts w:ascii="Garamond" w:hAnsi="Garamond"/>
          <w:sz w:val="22"/>
          <w:szCs w:val="22"/>
        </w:rPr>
        <w:t xml:space="preserve">657 </w:t>
      </w:r>
      <w:r w:rsidR="00BF68B0" w:rsidRPr="00AD085C">
        <w:rPr>
          <w:rFonts w:ascii="Garamond" w:hAnsi="Garamond"/>
          <w:sz w:val="22"/>
          <w:szCs w:val="22"/>
        </w:rPr>
        <w:t>(2012)</w:t>
      </w:r>
    </w:p>
    <w:p w14:paraId="463AAA33" w14:textId="77777777" w:rsidR="00744F8D" w:rsidRPr="00AD085C" w:rsidRDefault="00744F8D"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A Neo-Chicago Approach to Concerted Action</w:t>
      </w:r>
      <w:r w:rsidRPr="00AD085C">
        <w:rPr>
          <w:rFonts w:ascii="Garamond" w:hAnsi="Garamond"/>
          <w:sz w:val="22"/>
          <w:szCs w:val="22"/>
        </w:rPr>
        <w:t xml:space="preserve">, 78 </w:t>
      </w:r>
      <w:r w:rsidRPr="00AD085C">
        <w:rPr>
          <w:rFonts w:ascii="Garamond" w:hAnsi="Garamond"/>
          <w:smallCaps/>
          <w:sz w:val="22"/>
          <w:szCs w:val="22"/>
        </w:rPr>
        <w:t>Antitrust L.J.</w:t>
      </w:r>
      <w:r w:rsidRPr="00AD085C">
        <w:rPr>
          <w:rFonts w:ascii="Garamond" w:hAnsi="Garamond"/>
          <w:sz w:val="22"/>
          <w:szCs w:val="22"/>
        </w:rPr>
        <w:t>173 (2012)</w:t>
      </w:r>
    </w:p>
    <w:p w14:paraId="53A04D7A" w14:textId="77777777" w:rsidR="00744F8D" w:rsidRPr="00AD085C" w:rsidRDefault="00744F8D"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 xml:space="preserve">Indirect Purchaser Suits After the Class Action Fairness Act: Reconciling Multilayer Interests in Antitrust Litigation, </w:t>
      </w:r>
      <w:r w:rsidRPr="00AD085C">
        <w:rPr>
          <w:rFonts w:ascii="Garamond" w:hAnsi="Garamond"/>
          <w:sz w:val="22"/>
          <w:szCs w:val="22"/>
        </w:rPr>
        <w:t xml:space="preserve">in </w:t>
      </w:r>
      <w:r w:rsidRPr="00AD085C">
        <w:rPr>
          <w:rFonts w:ascii="Garamond" w:hAnsi="Garamond"/>
          <w:smallCaps/>
          <w:sz w:val="22"/>
          <w:szCs w:val="22"/>
        </w:rPr>
        <w:t>Collective Actions: Enhancing Access to Justice and Reconciling Multilayer Interests?</w:t>
      </w:r>
      <w:r w:rsidRPr="00AD085C">
        <w:rPr>
          <w:rFonts w:ascii="Garamond" w:hAnsi="Garamond"/>
          <w:i/>
          <w:sz w:val="22"/>
          <w:szCs w:val="22"/>
        </w:rPr>
        <w:t xml:space="preserve"> </w:t>
      </w:r>
      <w:r w:rsidRPr="00AD085C">
        <w:rPr>
          <w:rFonts w:ascii="Garamond" w:hAnsi="Garamond"/>
          <w:sz w:val="22"/>
          <w:szCs w:val="22"/>
        </w:rPr>
        <w:t xml:space="preserve">275 (Stefan </w:t>
      </w:r>
      <w:proofErr w:type="spellStart"/>
      <w:r w:rsidRPr="00AD085C">
        <w:rPr>
          <w:rFonts w:ascii="Garamond" w:hAnsi="Garamond"/>
          <w:sz w:val="22"/>
          <w:szCs w:val="22"/>
        </w:rPr>
        <w:t>Wrbka</w:t>
      </w:r>
      <w:proofErr w:type="spellEnd"/>
      <w:r w:rsidRPr="00AD085C">
        <w:rPr>
          <w:rFonts w:ascii="Garamond" w:hAnsi="Garamond"/>
          <w:sz w:val="22"/>
          <w:szCs w:val="22"/>
        </w:rPr>
        <w:t>, et al., eds., Cambridge Univ. Press 2012</w:t>
      </w:r>
      <w:r w:rsidRPr="00AD085C">
        <w:rPr>
          <w:rFonts w:ascii="Garamond" w:hAnsi="Garamond"/>
          <w:i/>
          <w:sz w:val="22"/>
          <w:szCs w:val="22"/>
        </w:rPr>
        <w:t>)</w:t>
      </w:r>
    </w:p>
    <w:p w14:paraId="47C93130" w14:textId="77777777" w:rsidR="00B43ED6" w:rsidRPr="00AD085C" w:rsidRDefault="00B43ED6"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Facilitating Practices and Concerted Action Under Section 1 of the Sherman Act,</w:t>
      </w:r>
      <w:r w:rsidRPr="00AD085C">
        <w:rPr>
          <w:rFonts w:ascii="Garamond" w:hAnsi="Garamond"/>
          <w:sz w:val="22"/>
          <w:szCs w:val="22"/>
        </w:rPr>
        <w:t xml:space="preserve"> </w:t>
      </w:r>
      <w:r w:rsidRPr="00AD085C">
        <w:rPr>
          <w:rFonts w:ascii="Garamond" w:hAnsi="Garamond"/>
          <w:smallCaps/>
          <w:sz w:val="22"/>
          <w:szCs w:val="22"/>
        </w:rPr>
        <w:t>Antitrust Law and Economics</w:t>
      </w:r>
      <w:r w:rsidRPr="00AD085C">
        <w:rPr>
          <w:rFonts w:ascii="Garamond" w:hAnsi="Garamond"/>
          <w:sz w:val="22"/>
          <w:szCs w:val="22"/>
        </w:rPr>
        <w:t xml:space="preserve"> </w:t>
      </w:r>
      <w:r w:rsidR="00A92BBF" w:rsidRPr="00AD085C">
        <w:rPr>
          <w:rFonts w:ascii="Garamond" w:hAnsi="Garamond"/>
          <w:sz w:val="22"/>
          <w:szCs w:val="22"/>
        </w:rPr>
        <w:t xml:space="preserve">23 </w:t>
      </w:r>
      <w:r w:rsidRPr="00AD085C">
        <w:rPr>
          <w:rFonts w:ascii="Garamond" w:hAnsi="Garamond"/>
          <w:sz w:val="22"/>
          <w:szCs w:val="22"/>
        </w:rPr>
        <w:t>(Keith Hylton, ed., Edward Elgar Publishing</w:t>
      </w:r>
      <w:r w:rsidR="00A92BBF" w:rsidRPr="00AD085C">
        <w:rPr>
          <w:rFonts w:ascii="Garamond" w:hAnsi="Garamond"/>
          <w:sz w:val="22"/>
          <w:szCs w:val="22"/>
        </w:rPr>
        <w:t xml:space="preserve"> </w:t>
      </w:r>
      <w:r w:rsidRPr="00AD085C">
        <w:rPr>
          <w:rFonts w:ascii="Garamond" w:hAnsi="Garamond"/>
          <w:sz w:val="22"/>
          <w:szCs w:val="22"/>
        </w:rPr>
        <w:t>2010)</w:t>
      </w:r>
    </w:p>
    <w:p w14:paraId="0C70DF8C" w14:textId="77777777" w:rsidR="00DC1D02" w:rsidRPr="00AD085C" w:rsidRDefault="00DC1D02"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Microsoft and the Limits of Antitrust</w:t>
      </w:r>
      <w:r w:rsidRPr="00AD085C">
        <w:rPr>
          <w:rFonts w:ascii="Garamond" w:hAnsi="Garamond"/>
          <w:sz w:val="22"/>
          <w:szCs w:val="22"/>
        </w:rPr>
        <w:t xml:space="preserve">, </w:t>
      </w:r>
      <w:r w:rsidR="00B43ED6" w:rsidRPr="00AD085C">
        <w:rPr>
          <w:rFonts w:ascii="Garamond" w:hAnsi="Garamond"/>
          <w:sz w:val="22"/>
          <w:szCs w:val="22"/>
        </w:rPr>
        <w:t xml:space="preserve">6 </w:t>
      </w:r>
      <w:r w:rsidRPr="00AD085C">
        <w:rPr>
          <w:rFonts w:ascii="Garamond" w:hAnsi="Garamond"/>
          <w:smallCaps/>
          <w:sz w:val="22"/>
          <w:szCs w:val="22"/>
        </w:rPr>
        <w:t>J. Competition L. &amp; Econ</w:t>
      </w:r>
      <w:r w:rsidRPr="00AD085C">
        <w:rPr>
          <w:rFonts w:ascii="Garamond" w:hAnsi="Garamond"/>
          <w:sz w:val="22"/>
          <w:szCs w:val="22"/>
        </w:rPr>
        <w:t xml:space="preserve">. </w:t>
      </w:r>
      <w:r w:rsidR="00B43ED6" w:rsidRPr="00AD085C">
        <w:rPr>
          <w:rFonts w:ascii="Garamond" w:hAnsi="Garamond"/>
          <w:sz w:val="22"/>
          <w:szCs w:val="22"/>
        </w:rPr>
        <w:t>33 (</w:t>
      </w:r>
      <w:r w:rsidRPr="00AD085C">
        <w:rPr>
          <w:rFonts w:ascii="Garamond" w:hAnsi="Garamond"/>
          <w:sz w:val="22"/>
          <w:szCs w:val="22"/>
        </w:rPr>
        <w:t>2010)</w:t>
      </w:r>
    </w:p>
    <w:p w14:paraId="613CC0EB" w14:textId="77777777" w:rsidR="009D75C9" w:rsidRPr="00AD085C" w:rsidRDefault="009D75C9" w:rsidP="00F87885">
      <w:pPr>
        <w:numPr>
          <w:ilvl w:val="0"/>
          <w:numId w:val="8"/>
        </w:numPr>
        <w:tabs>
          <w:tab w:val="left" w:pos="-1440"/>
        </w:tabs>
        <w:spacing w:after="60"/>
        <w:ind w:hanging="360"/>
        <w:jc w:val="both"/>
        <w:rPr>
          <w:rFonts w:ascii="Garamond" w:hAnsi="Garamond"/>
          <w:sz w:val="22"/>
          <w:szCs w:val="22"/>
        </w:rPr>
      </w:pPr>
      <w:bookmarkStart w:id="3" w:name="_Hlk18075475"/>
      <w:r w:rsidRPr="00AD085C">
        <w:rPr>
          <w:rFonts w:ascii="Garamond" w:hAnsi="Garamond"/>
          <w:i/>
          <w:sz w:val="22"/>
          <w:szCs w:val="22"/>
        </w:rPr>
        <w:t xml:space="preserve">The </w:t>
      </w:r>
      <w:smartTag w:uri="urn:schemas-microsoft-com:office:smarttags" w:element="place">
        <w:smartTag w:uri="urn:schemas-microsoft-com:office:smarttags" w:element="City">
          <w:r w:rsidRPr="00AD085C">
            <w:rPr>
              <w:rFonts w:ascii="Garamond" w:hAnsi="Garamond"/>
              <w:i/>
              <w:sz w:val="22"/>
              <w:szCs w:val="22"/>
            </w:rPr>
            <w:t>Gary</w:t>
          </w:r>
        </w:smartTag>
      </w:smartTag>
      <w:r w:rsidRPr="00AD085C">
        <w:rPr>
          <w:rFonts w:ascii="Garamond" w:hAnsi="Garamond"/>
          <w:i/>
          <w:sz w:val="22"/>
          <w:szCs w:val="22"/>
        </w:rPr>
        <w:t xml:space="preserve"> Dinners and the Meaning of Concerted Action</w:t>
      </w:r>
      <w:r w:rsidRPr="00AD085C">
        <w:rPr>
          <w:rFonts w:ascii="Garamond" w:hAnsi="Garamond"/>
          <w:sz w:val="22"/>
          <w:szCs w:val="22"/>
        </w:rPr>
        <w:t xml:space="preserve">, </w:t>
      </w:r>
      <w:r w:rsidR="00786E11" w:rsidRPr="00AD085C">
        <w:rPr>
          <w:rFonts w:ascii="Garamond" w:hAnsi="Garamond"/>
          <w:sz w:val="22"/>
          <w:szCs w:val="22"/>
        </w:rPr>
        <w:t xml:space="preserve">62 </w:t>
      </w:r>
      <w:r w:rsidR="00CE5D49" w:rsidRPr="00AD085C">
        <w:rPr>
          <w:rFonts w:ascii="Garamond" w:hAnsi="Garamond"/>
          <w:smallCaps/>
          <w:sz w:val="22"/>
          <w:szCs w:val="22"/>
        </w:rPr>
        <w:t>SMU L. Rev.</w:t>
      </w:r>
      <w:r w:rsidR="00CE5D49" w:rsidRPr="00AD085C">
        <w:rPr>
          <w:rFonts w:ascii="Garamond" w:hAnsi="Garamond"/>
          <w:sz w:val="22"/>
          <w:szCs w:val="22"/>
        </w:rPr>
        <w:t xml:space="preserve"> </w:t>
      </w:r>
      <w:r w:rsidR="00786E11" w:rsidRPr="00AD085C">
        <w:rPr>
          <w:rFonts w:ascii="Garamond" w:hAnsi="Garamond"/>
          <w:sz w:val="22"/>
          <w:szCs w:val="22"/>
        </w:rPr>
        <w:t xml:space="preserve">597 </w:t>
      </w:r>
      <w:r w:rsidR="00CE5D49" w:rsidRPr="00AD085C">
        <w:rPr>
          <w:rFonts w:ascii="Garamond" w:hAnsi="Garamond"/>
          <w:sz w:val="22"/>
          <w:szCs w:val="22"/>
        </w:rPr>
        <w:t>(2009</w:t>
      </w:r>
      <w:bookmarkEnd w:id="3"/>
      <w:r w:rsidR="00CE5D49" w:rsidRPr="00AD085C">
        <w:rPr>
          <w:rFonts w:ascii="Garamond" w:hAnsi="Garamond"/>
          <w:sz w:val="22"/>
          <w:szCs w:val="22"/>
        </w:rPr>
        <w:t>)</w:t>
      </w:r>
    </w:p>
    <w:p w14:paraId="72C1E703" w14:textId="77777777" w:rsidR="005A32C7" w:rsidRPr="00AD085C" w:rsidRDefault="005A32C7"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sz w:val="22"/>
          <w:szCs w:val="22"/>
        </w:rPr>
        <w:t xml:space="preserve">Twombly </w:t>
      </w:r>
      <w:r w:rsidRPr="00AD085C">
        <w:rPr>
          <w:rFonts w:ascii="Garamond" w:hAnsi="Garamond"/>
          <w:i/>
          <w:sz w:val="22"/>
          <w:szCs w:val="22"/>
        </w:rPr>
        <w:t xml:space="preserve">and Communication:  The Emerging Definition of Agreement </w:t>
      </w:r>
      <w:r w:rsidR="00A113C9" w:rsidRPr="00AD085C">
        <w:rPr>
          <w:rFonts w:ascii="Garamond" w:hAnsi="Garamond"/>
          <w:i/>
          <w:sz w:val="22"/>
          <w:szCs w:val="22"/>
        </w:rPr>
        <w:t>U</w:t>
      </w:r>
      <w:r w:rsidRPr="00AD085C">
        <w:rPr>
          <w:rFonts w:ascii="Garamond" w:hAnsi="Garamond"/>
          <w:i/>
          <w:sz w:val="22"/>
          <w:szCs w:val="22"/>
        </w:rPr>
        <w:t>nder the New Pleading Standards</w:t>
      </w:r>
      <w:r w:rsidRPr="00AD085C">
        <w:rPr>
          <w:rFonts w:ascii="Garamond" w:hAnsi="Garamond"/>
          <w:sz w:val="22"/>
          <w:szCs w:val="22"/>
        </w:rPr>
        <w:t xml:space="preserve">, </w:t>
      </w:r>
      <w:r w:rsidR="001C62C2" w:rsidRPr="00AD085C">
        <w:rPr>
          <w:rFonts w:ascii="Garamond" w:hAnsi="Garamond"/>
          <w:sz w:val="22"/>
          <w:szCs w:val="22"/>
        </w:rPr>
        <w:t xml:space="preserve">5 </w:t>
      </w:r>
      <w:r w:rsidR="003A45C1" w:rsidRPr="00AD085C">
        <w:rPr>
          <w:rFonts w:ascii="Garamond" w:hAnsi="Garamond"/>
          <w:smallCaps/>
          <w:sz w:val="22"/>
          <w:szCs w:val="22"/>
        </w:rPr>
        <w:t>J. Competition L. &amp; Econ.</w:t>
      </w:r>
      <w:r w:rsidR="001C62C2" w:rsidRPr="00AD085C">
        <w:rPr>
          <w:rFonts w:ascii="Garamond" w:hAnsi="Garamond"/>
          <w:smallCaps/>
          <w:sz w:val="22"/>
          <w:szCs w:val="22"/>
        </w:rPr>
        <w:t xml:space="preserve"> 439 (2009)</w:t>
      </w:r>
    </w:p>
    <w:p w14:paraId="13C850A9" w14:textId="77777777" w:rsidR="002A659A" w:rsidRPr="00AD085C" w:rsidRDefault="002A659A"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Measuring Compliance with Compulsory Licensing Remedies in the American</w:t>
      </w:r>
      <w:r w:rsidRPr="00AD085C">
        <w:rPr>
          <w:rFonts w:ascii="Garamond" w:hAnsi="Garamond"/>
          <w:sz w:val="22"/>
          <w:szCs w:val="22"/>
        </w:rPr>
        <w:t xml:space="preserve"> Microsoft </w:t>
      </w:r>
      <w:r w:rsidRPr="00AD085C">
        <w:rPr>
          <w:rFonts w:ascii="Garamond" w:hAnsi="Garamond"/>
          <w:i/>
          <w:sz w:val="22"/>
          <w:szCs w:val="22"/>
        </w:rPr>
        <w:t>Case</w:t>
      </w:r>
      <w:r w:rsidRPr="00AD085C">
        <w:rPr>
          <w:rFonts w:ascii="Garamond" w:hAnsi="Garamond"/>
          <w:sz w:val="22"/>
          <w:szCs w:val="22"/>
        </w:rPr>
        <w:t>, 7</w:t>
      </w:r>
      <w:r w:rsidR="004A0B2D" w:rsidRPr="00AD085C">
        <w:rPr>
          <w:rFonts w:ascii="Garamond" w:hAnsi="Garamond"/>
          <w:sz w:val="22"/>
          <w:szCs w:val="22"/>
        </w:rPr>
        <w:t>6</w:t>
      </w:r>
      <w:r w:rsidRPr="00AD085C">
        <w:rPr>
          <w:rFonts w:ascii="Garamond" w:hAnsi="Garamond"/>
          <w:sz w:val="22"/>
          <w:szCs w:val="22"/>
        </w:rPr>
        <w:t xml:space="preserve"> </w:t>
      </w:r>
      <w:r w:rsidRPr="00AD085C">
        <w:rPr>
          <w:rFonts w:ascii="Garamond" w:hAnsi="Garamond"/>
          <w:smallCaps/>
          <w:sz w:val="22"/>
          <w:szCs w:val="22"/>
        </w:rPr>
        <w:t>Antitrust L.J.</w:t>
      </w:r>
      <w:r w:rsidR="00032045" w:rsidRPr="00AD085C">
        <w:rPr>
          <w:rFonts w:ascii="Garamond" w:hAnsi="Garamond"/>
          <w:sz w:val="22"/>
          <w:szCs w:val="22"/>
        </w:rPr>
        <w:t xml:space="preserve"> </w:t>
      </w:r>
      <w:r w:rsidR="000B2ECE" w:rsidRPr="00AD085C">
        <w:rPr>
          <w:rFonts w:ascii="Garamond" w:hAnsi="Garamond"/>
          <w:sz w:val="22"/>
          <w:szCs w:val="22"/>
        </w:rPr>
        <w:t>239</w:t>
      </w:r>
      <w:r w:rsidR="00032045" w:rsidRPr="00AD085C">
        <w:rPr>
          <w:rFonts w:ascii="Garamond" w:hAnsi="Garamond"/>
          <w:sz w:val="22"/>
          <w:szCs w:val="22"/>
        </w:rPr>
        <w:t xml:space="preserve"> </w:t>
      </w:r>
      <w:r w:rsidRPr="00AD085C">
        <w:rPr>
          <w:rFonts w:ascii="Garamond" w:hAnsi="Garamond"/>
          <w:sz w:val="22"/>
          <w:szCs w:val="22"/>
        </w:rPr>
        <w:t>(200</w:t>
      </w:r>
      <w:r w:rsidR="00CC5CA9" w:rsidRPr="00AD085C">
        <w:rPr>
          <w:rFonts w:ascii="Garamond" w:hAnsi="Garamond"/>
          <w:sz w:val="22"/>
          <w:szCs w:val="22"/>
        </w:rPr>
        <w:t>9</w:t>
      </w:r>
      <w:r w:rsidRPr="00AD085C">
        <w:rPr>
          <w:rFonts w:ascii="Garamond" w:hAnsi="Garamond"/>
          <w:sz w:val="22"/>
          <w:szCs w:val="22"/>
        </w:rPr>
        <w:t>) (with Seldon J. Childers)</w:t>
      </w:r>
      <w:r w:rsidR="00AA4FBC" w:rsidRPr="00AD085C">
        <w:rPr>
          <w:rFonts w:ascii="Garamond" w:hAnsi="Garamond"/>
          <w:sz w:val="22"/>
          <w:szCs w:val="22"/>
        </w:rPr>
        <w:t xml:space="preserve"> </w:t>
      </w:r>
    </w:p>
    <w:p w14:paraId="06CB0C89" w14:textId="77777777" w:rsidR="002A659A" w:rsidRPr="00AD085C" w:rsidRDefault="002A659A"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 xml:space="preserve">Mandatory Contracting Remedies in the American and European </w:t>
      </w:r>
      <w:r w:rsidRPr="00AD085C">
        <w:rPr>
          <w:rFonts w:ascii="Garamond" w:hAnsi="Garamond"/>
          <w:sz w:val="22"/>
          <w:szCs w:val="22"/>
        </w:rPr>
        <w:t xml:space="preserve">Microsoft </w:t>
      </w:r>
      <w:r w:rsidRPr="00AD085C">
        <w:rPr>
          <w:rFonts w:ascii="Garamond" w:hAnsi="Garamond"/>
          <w:i/>
          <w:sz w:val="22"/>
          <w:szCs w:val="22"/>
        </w:rPr>
        <w:t>Cases</w:t>
      </w:r>
      <w:r w:rsidRPr="00AD085C">
        <w:rPr>
          <w:rFonts w:ascii="Garamond" w:hAnsi="Garamond"/>
          <w:sz w:val="22"/>
          <w:szCs w:val="22"/>
        </w:rPr>
        <w:t xml:space="preserve">, 75 </w:t>
      </w:r>
      <w:r w:rsidRPr="00AD085C">
        <w:rPr>
          <w:rFonts w:ascii="Garamond" w:hAnsi="Garamond"/>
          <w:smallCaps/>
          <w:sz w:val="22"/>
          <w:szCs w:val="22"/>
        </w:rPr>
        <w:t>Antitrust L.J.</w:t>
      </w:r>
      <w:r w:rsidRPr="00AD085C">
        <w:rPr>
          <w:rFonts w:ascii="Garamond" w:hAnsi="Garamond"/>
          <w:sz w:val="22"/>
          <w:szCs w:val="22"/>
        </w:rPr>
        <w:t xml:space="preserve"> </w:t>
      </w:r>
      <w:r w:rsidR="00AC38C2" w:rsidRPr="00AD085C">
        <w:rPr>
          <w:rFonts w:ascii="Garamond" w:hAnsi="Garamond"/>
          <w:sz w:val="22"/>
          <w:szCs w:val="22"/>
        </w:rPr>
        <w:t>787</w:t>
      </w:r>
      <w:r w:rsidRPr="00AD085C">
        <w:rPr>
          <w:rFonts w:ascii="Garamond" w:hAnsi="Garamond"/>
          <w:sz w:val="22"/>
          <w:szCs w:val="22"/>
        </w:rPr>
        <w:t xml:space="preserve"> (2008)</w:t>
      </w:r>
    </w:p>
    <w:p w14:paraId="36AC8C88" w14:textId="74F5D831" w:rsidR="00DA1599" w:rsidRPr="00AD085C" w:rsidRDefault="00DA1599"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 xml:space="preserve">Class Interpleader:  The Antitrust Modernization Commission’s Recommendation to Overrule </w:t>
      </w:r>
      <w:r w:rsidRPr="00AD085C">
        <w:rPr>
          <w:rFonts w:ascii="Garamond" w:hAnsi="Garamond"/>
          <w:sz w:val="22"/>
          <w:szCs w:val="22"/>
        </w:rPr>
        <w:t xml:space="preserve">Illinois Brick, </w:t>
      </w:r>
      <w:r w:rsidR="00C67BE4" w:rsidRPr="00AD085C">
        <w:rPr>
          <w:rFonts w:ascii="Garamond" w:hAnsi="Garamond"/>
          <w:sz w:val="22"/>
          <w:szCs w:val="22"/>
        </w:rPr>
        <w:t xml:space="preserve">53 </w:t>
      </w:r>
      <w:r w:rsidRPr="00AD085C">
        <w:rPr>
          <w:rFonts w:ascii="Garamond" w:hAnsi="Garamond"/>
          <w:smallCaps/>
          <w:sz w:val="22"/>
          <w:szCs w:val="22"/>
        </w:rPr>
        <w:t>Antitrust Bul</w:t>
      </w:r>
      <w:r w:rsidR="00747E48" w:rsidRPr="00AD085C">
        <w:rPr>
          <w:rFonts w:ascii="Garamond" w:hAnsi="Garamond"/>
          <w:smallCaps/>
          <w:sz w:val="22"/>
          <w:szCs w:val="22"/>
        </w:rPr>
        <w:t>l.</w:t>
      </w:r>
      <w:r w:rsidR="00C67BE4" w:rsidRPr="00AD085C">
        <w:rPr>
          <w:rFonts w:ascii="Garamond" w:hAnsi="Garamond"/>
          <w:sz w:val="22"/>
          <w:szCs w:val="22"/>
        </w:rPr>
        <w:t>725 (</w:t>
      </w:r>
      <w:r w:rsidRPr="00AD085C">
        <w:rPr>
          <w:rFonts w:ascii="Garamond" w:hAnsi="Garamond"/>
          <w:sz w:val="22"/>
          <w:szCs w:val="22"/>
        </w:rPr>
        <w:t>2008)</w:t>
      </w:r>
    </w:p>
    <w:p w14:paraId="1498100E" w14:textId="77777777" w:rsidR="00DA1599" w:rsidRPr="00AD085C" w:rsidRDefault="00DA1599"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 xml:space="preserve">Bargaining in the Shadow of the European </w:t>
      </w:r>
      <w:r w:rsidRPr="00AD085C">
        <w:rPr>
          <w:rFonts w:ascii="Garamond" w:hAnsi="Garamond"/>
          <w:sz w:val="22"/>
          <w:szCs w:val="22"/>
        </w:rPr>
        <w:t>Microsoft</w:t>
      </w:r>
      <w:r w:rsidRPr="00AD085C">
        <w:rPr>
          <w:rFonts w:ascii="Garamond" w:hAnsi="Garamond"/>
          <w:i/>
          <w:sz w:val="22"/>
          <w:szCs w:val="22"/>
        </w:rPr>
        <w:t xml:space="preserve"> Decision: The Microsoft-Samba Protocol License</w:t>
      </w:r>
      <w:r w:rsidRPr="00AD085C">
        <w:rPr>
          <w:rFonts w:ascii="Garamond" w:hAnsi="Garamond"/>
          <w:sz w:val="22"/>
          <w:szCs w:val="22"/>
        </w:rPr>
        <w:t xml:space="preserve">, 102 </w:t>
      </w:r>
      <w:r w:rsidRPr="00AD085C">
        <w:rPr>
          <w:rFonts w:ascii="Garamond" w:hAnsi="Garamond"/>
          <w:smallCaps/>
          <w:sz w:val="22"/>
          <w:szCs w:val="22"/>
        </w:rPr>
        <w:t>Northwestern U. L. Rev. Colloquy</w:t>
      </w:r>
      <w:r w:rsidRPr="00AD085C">
        <w:rPr>
          <w:rFonts w:ascii="Garamond" w:hAnsi="Garamond"/>
          <w:sz w:val="22"/>
          <w:szCs w:val="22"/>
        </w:rPr>
        <w:t xml:space="preserve"> 332 (2008) (with Seldon J. Childers)</w:t>
      </w:r>
    </w:p>
    <w:p w14:paraId="28ACA9FA" w14:textId="77777777" w:rsidR="00CC5CA9" w:rsidRPr="00AD085C" w:rsidRDefault="00CC5CA9"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iCs/>
          <w:sz w:val="22"/>
          <w:szCs w:val="22"/>
        </w:rPr>
        <w:t xml:space="preserve">The Ideological Origins and Evolution of </w:t>
      </w:r>
      <w:r w:rsidR="009B5D26" w:rsidRPr="00AD085C">
        <w:rPr>
          <w:rFonts w:ascii="Garamond" w:hAnsi="Garamond"/>
          <w:i/>
          <w:iCs/>
          <w:sz w:val="22"/>
          <w:szCs w:val="22"/>
        </w:rPr>
        <w:t xml:space="preserve">U.S. </w:t>
      </w:r>
      <w:r w:rsidRPr="00AD085C">
        <w:rPr>
          <w:rFonts w:ascii="Garamond" w:hAnsi="Garamond"/>
          <w:i/>
          <w:iCs/>
          <w:sz w:val="22"/>
          <w:szCs w:val="22"/>
        </w:rPr>
        <w:t>Antitrust Law</w:t>
      </w:r>
      <w:r w:rsidRPr="00AD085C">
        <w:rPr>
          <w:rFonts w:ascii="Garamond" w:hAnsi="Garamond"/>
          <w:sz w:val="22"/>
          <w:szCs w:val="22"/>
        </w:rPr>
        <w:t xml:space="preserve">, </w:t>
      </w:r>
      <w:r w:rsidR="004A0B2D" w:rsidRPr="00AD085C">
        <w:rPr>
          <w:rFonts w:ascii="Garamond" w:hAnsi="Garamond"/>
          <w:sz w:val="22"/>
          <w:szCs w:val="22"/>
        </w:rPr>
        <w:t xml:space="preserve">in </w:t>
      </w:r>
      <w:r w:rsidR="009B5D26" w:rsidRPr="00AD085C">
        <w:rPr>
          <w:rFonts w:ascii="Garamond" w:hAnsi="Garamond"/>
          <w:sz w:val="22"/>
          <w:szCs w:val="22"/>
        </w:rPr>
        <w:t xml:space="preserve">1 </w:t>
      </w:r>
      <w:r w:rsidR="004A0B2D" w:rsidRPr="00AD085C">
        <w:rPr>
          <w:rFonts w:ascii="Garamond" w:hAnsi="Garamond"/>
          <w:smallCaps/>
          <w:sz w:val="22"/>
          <w:szCs w:val="22"/>
        </w:rPr>
        <w:t>Issues in Competition Law and Policy</w:t>
      </w:r>
      <w:r w:rsidRPr="00AD085C">
        <w:rPr>
          <w:rFonts w:ascii="Garamond" w:hAnsi="Garamond"/>
          <w:sz w:val="22"/>
          <w:szCs w:val="22"/>
        </w:rPr>
        <w:t xml:space="preserve"> </w:t>
      </w:r>
      <w:r w:rsidR="009B5D26" w:rsidRPr="00AD085C">
        <w:rPr>
          <w:rFonts w:ascii="Garamond" w:hAnsi="Garamond"/>
          <w:sz w:val="22"/>
          <w:szCs w:val="22"/>
        </w:rPr>
        <w:t xml:space="preserve">1 </w:t>
      </w:r>
      <w:r w:rsidRPr="00AD085C">
        <w:rPr>
          <w:rFonts w:ascii="Garamond" w:hAnsi="Garamond"/>
          <w:sz w:val="22"/>
          <w:szCs w:val="22"/>
        </w:rPr>
        <w:t>(ABA Antitrust Se</w:t>
      </w:r>
      <w:r w:rsidR="009B5D26" w:rsidRPr="00AD085C">
        <w:rPr>
          <w:rFonts w:ascii="Garamond" w:hAnsi="Garamond"/>
          <w:sz w:val="22"/>
          <w:szCs w:val="22"/>
        </w:rPr>
        <w:t xml:space="preserve">ction, Wayne Dale Collins, ed. </w:t>
      </w:r>
      <w:r w:rsidRPr="00AD085C">
        <w:rPr>
          <w:rFonts w:ascii="Garamond" w:hAnsi="Garamond"/>
          <w:sz w:val="22"/>
          <w:szCs w:val="22"/>
        </w:rPr>
        <w:t>2008)</w:t>
      </w:r>
    </w:p>
    <w:p w14:paraId="03019AD7" w14:textId="692BCF68" w:rsidR="00E903F2" w:rsidRPr="00AD085C" w:rsidRDefault="00E903F2"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Software Development as an Antitrust Remedy: Lessons from the Enforcement of the Microsoft Communications Protocol Licensing Requirement</w:t>
      </w:r>
      <w:r w:rsidRPr="00AD085C">
        <w:rPr>
          <w:rFonts w:ascii="Garamond" w:hAnsi="Garamond"/>
          <w:sz w:val="22"/>
          <w:szCs w:val="22"/>
        </w:rPr>
        <w:t xml:space="preserve">, </w:t>
      </w:r>
      <w:r w:rsidR="00FB6CA7" w:rsidRPr="00AD085C">
        <w:rPr>
          <w:rFonts w:ascii="Garamond" w:hAnsi="Garamond"/>
          <w:sz w:val="22"/>
          <w:szCs w:val="22"/>
        </w:rPr>
        <w:t xml:space="preserve">14 </w:t>
      </w:r>
      <w:r w:rsidRPr="00AD085C">
        <w:rPr>
          <w:rFonts w:ascii="Garamond" w:hAnsi="Garamond"/>
          <w:smallCaps/>
          <w:sz w:val="22"/>
          <w:szCs w:val="22"/>
        </w:rPr>
        <w:t>Mich</w:t>
      </w:r>
      <w:r w:rsidR="00747E48" w:rsidRPr="00AD085C">
        <w:rPr>
          <w:rFonts w:ascii="Garamond" w:hAnsi="Garamond"/>
          <w:smallCaps/>
          <w:sz w:val="22"/>
          <w:szCs w:val="22"/>
        </w:rPr>
        <w:t>.</w:t>
      </w:r>
      <w:r w:rsidRPr="00AD085C">
        <w:rPr>
          <w:rFonts w:ascii="Garamond" w:hAnsi="Garamond"/>
          <w:smallCaps/>
          <w:sz w:val="22"/>
          <w:szCs w:val="22"/>
        </w:rPr>
        <w:t xml:space="preserve"> </w:t>
      </w:r>
      <w:proofErr w:type="spellStart"/>
      <w:r w:rsidRPr="00AD085C">
        <w:rPr>
          <w:rFonts w:ascii="Garamond" w:hAnsi="Garamond"/>
          <w:smallCaps/>
          <w:sz w:val="22"/>
          <w:szCs w:val="22"/>
        </w:rPr>
        <w:t>Telecomm</w:t>
      </w:r>
      <w:r w:rsidR="00747E48" w:rsidRPr="00AD085C">
        <w:rPr>
          <w:rFonts w:ascii="Garamond" w:hAnsi="Garamond"/>
          <w:smallCaps/>
          <w:sz w:val="22"/>
          <w:szCs w:val="22"/>
        </w:rPr>
        <w:t>s</w:t>
      </w:r>
      <w:proofErr w:type="spellEnd"/>
      <w:r w:rsidR="00747E48" w:rsidRPr="00AD085C">
        <w:rPr>
          <w:rFonts w:ascii="Garamond" w:hAnsi="Garamond"/>
          <w:smallCaps/>
          <w:sz w:val="22"/>
          <w:szCs w:val="22"/>
        </w:rPr>
        <w:t>.</w:t>
      </w:r>
      <w:r w:rsidRPr="00AD085C">
        <w:rPr>
          <w:rFonts w:ascii="Garamond" w:hAnsi="Garamond"/>
          <w:smallCaps/>
          <w:sz w:val="22"/>
          <w:szCs w:val="22"/>
        </w:rPr>
        <w:t xml:space="preserve"> </w:t>
      </w:r>
      <w:r w:rsidR="00747E48" w:rsidRPr="00AD085C">
        <w:rPr>
          <w:rFonts w:ascii="Garamond" w:hAnsi="Garamond"/>
          <w:smallCaps/>
          <w:sz w:val="22"/>
          <w:szCs w:val="22"/>
        </w:rPr>
        <w:t>&amp;</w:t>
      </w:r>
      <w:r w:rsidRPr="00AD085C">
        <w:rPr>
          <w:rFonts w:ascii="Garamond" w:hAnsi="Garamond"/>
          <w:smallCaps/>
          <w:sz w:val="22"/>
          <w:szCs w:val="22"/>
        </w:rPr>
        <w:t xml:space="preserve"> Tech</w:t>
      </w:r>
      <w:r w:rsidR="00747E48" w:rsidRPr="00AD085C">
        <w:rPr>
          <w:rFonts w:ascii="Garamond" w:hAnsi="Garamond"/>
          <w:smallCaps/>
          <w:sz w:val="22"/>
          <w:szCs w:val="22"/>
        </w:rPr>
        <w:t>.</w:t>
      </w:r>
      <w:r w:rsidRPr="00AD085C">
        <w:rPr>
          <w:rFonts w:ascii="Garamond" w:hAnsi="Garamond"/>
          <w:smallCaps/>
          <w:sz w:val="22"/>
          <w:szCs w:val="22"/>
        </w:rPr>
        <w:t xml:space="preserve"> </w:t>
      </w:r>
      <w:r w:rsidR="00747E48" w:rsidRPr="00AD085C">
        <w:rPr>
          <w:rFonts w:ascii="Garamond" w:hAnsi="Garamond"/>
          <w:smallCaps/>
          <w:sz w:val="22"/>
          <w:szCs w:val="22"/>
        </w:rPr>
        <w:t>L.</w:t>
      </w:r>
      <w:r w:rsidRPr="00AD085C">
        <w:rPr>
          <w:rFonts w:ascii="Garamond" w:hAnsi="Garamond"/>
          <w:smallCaps/>
          <w:sz w:val="22"/>
          <w:szCs w:val="22"/>
        </w:rPr>
        <w:t xml:space="preserve"> Re</w:t>
      </w:r>
      <w:r w:rsidR="00747E48" w:rsidRPr="00AD085C">
        <w:rPr>
          <w:rFonts w:ascii="Garamond" w:hAnsi="Garamond"/>
          <w:smallCaps/>
          <w:sz w:val="22"/>
          <w:szCs w:val="22"/>
        </w:rPr>
        <w:t>v.</w:t>
      </w:r>
      <w:r w:rsidR="00FB6CA7" w:rsidRPr="00AD085C">
        <w:rPr>
          <w:rFonts w:ascii="Garamond" w:hAnsi="Garamond"/>
          <w:smallCaps/>
          <w:sz w:val="22"/>
          <w:szCs w:val="22"/>
        </w:rPr>
        <w:t xml:space="preserve"> </w:t>
      </w:r>
      <w:r w:rsidR="00716865" w:rsidRPr="00AD085C">
        <w:rPr>
          <w:rFonts w:ascii="Garamond" w:hAnsi="Garamond"/>
          <w:smallCaps/>
          <w:sz w:val="22"/>
          <w:szCs w:val="22"/>
        </w:rPr>
        <w:t xml:space="preserve">77 </w:t>
      </w:r>
      <w:r w:rsidRPr="00AD085C">
        <w:rPr>
          <w:rFonts w:ascii="Garamond" w:hAnsi="Garamond"/>
          <w:sz w:val="22"/>
          <w:szCs w:val="22"/>
        </w:rPr>
        <w:t>(200</w:t>
      </w:r>
      <w:r w:rsidR="00716865" w:rsidRPr="00AD085C">
        <w:rPr>
          <w:rFonts w:ascii="Garamond" w:hAnsi="Garamond"/>
          <w:sz w:val="22"/>
          <w:szCs w:val="22"/>
        </w:rPr>
        <w:t>7</w:t>
      </w:r>
      <w:r w:rsidRPr="00AD085C">
        <w:rPr>
          <w:rFonts w:ascii="Garamond" w:hAnsi="Garamond"/>
          <w:sz w:val="22"/>
          <w:szCs w:val="22"/>
        </w:rPr>
        <w:t>) (with Seldon J. Childers)</w:t>
      </w:r>
    </w:p>
    <w:p w14:paraId="6F9DD45D" w14:textId="2733A026" w:rsidR="003C344B" w:rsidRPr="00AD085C" w:rsidRDefault="003C344B"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sz w:val="22"/>
          <w:szCs w:val="22"/>
        </w:rPr>
        <w:t>Communication and Concerted Action</w:t>
      </w:r>
      <w:r w:rsidR="004D3A62" w:rsidRPr="00AD085C">
        <w:rPr>
          <w:rFonts w:ascii="Garamond" w:hAnsi="Garamond"/>
          <w:sz w:val="22"/>
          <w:szCs w:val="22"/>
        </w:rPr>
        <w:t>, 38</w:t>
      </w:r>
      <w:r w:rsidRPr="00AD085C">
        <w:rPr>
          <w:rFonts w:ascii="Garamond" w:hAnsi="Garamond"/>
          <w:sz w:val="22"/>
          <w:szCs w:val="22"/>
        </w:rPr>
        <w:t xml:space="preserve"> </w:t>
      </w:r>
      <w:r w:rsidRPr="00AD085C">
        <w:rPr>
          <w:rFonts w:ascii="Garamond" w:hAnsi="Garamond"/>
          <w:smallCaps/>
          <w:sz w:val="22"/>
          <w:szCs w:val="22"/>
        </w:rPr>
        <w:t>Loyola U</w:t>
      </w:r>
      <w:r w:rsidR="00747E48" w:rsidRPr="00AD085C">
        <w:rPr>
          <w:rFonts w:ascii="Garamond" w:hAnsi="Garamond"/>
          <w:smallCaps/>
          <w:sz w:val="22"/>
          <w:szCs w:val="22"/>
        </w:rPr>
        <w:t>.</w:t>
      </w:r>
      <w:r w:rsidRPr="00AD085C">
        <w:rPr>
          <w:rFonts w:ascii="Garamond" w:hAnsi="Garamond"/>
          <w:smallCaps/>
          <w:sz w:val="22"/>
          <w:szCs w:val="22"/>
        </w:rPr>
        <w:t xml:space="preserve"> Chicago </w:t>
      </w:r>
      <w:r w:rsidR="00747E48" w:rsidRPr="00AD085C">
        <w:rPr>
          <w:rFonts w:ascii="Garamond" w:hAnsi="Garamond"/>
          <w:smallCaps/>
          <w:sz w:val="22"/>
          <w:szCs w:val="22"/>
        </w:rPr>
        <w:t xml:space="preserve">L.J. </w:t>
      </w:r>
      <w:r w:rsidR="004D3A62" w:rsidRPr="00AD085C">
        <w:rPr>
          <w:rFonts w:ascii="Garamond" w:hAnsi="Garamond"/>
          <w:sz w:val="22"/>
          <w:szCs w:val="22"/>
        </w:rPr>
        <w:t>405</w:t>
      </w:r>
      <w:r w:rsidR="00FB6CA7" w:rsidRPr="00AD085C">
        <w:rPr>
          <w:rFonts w:ascii="Garamond" w:hAnsi="Garamond"/>
          <w:sz w:val="22"/>
          <w:szCs w:val="22"/>
        </w:rPr>
        <w:t xml:space="preserve"> </w:t>
      </w:r>
      <w:r w:rsidRPr="00AD085C">
        <w:rPr>
          <w:rFonts w:ascii="Garamond" w:hAnsi="Garamond"/>
          <w:sz w:val="22"/>
          <w:szCs w:val="22"/>
        </w:rPr>
        <w:t>(2007)</w:t>
      </w:r>
      <w:r w:rsidR="0055105A" w:rsidRPr="00AD085C">
        <w:rPr>
          <w:rFonts w:ascii="Garamond" w:hAnsi="Garamond"/>
          <w:sz w:val="22"/>
          <w:szCs w:val="22"/>
        </w:rPr>
        <w:t xml:space="preserve"> </w:t>
      </w:r>
    </w:p>
    <w:p w14:paraId="14E8DEB7" w14:textId="7C66DA31"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Economic Authority and the Limits of Expertise in Antitrust Cases</w:t>
      </w:r>
      <w:r w:rsidRPr="00AD085C">
        <w:rPr>
          <w:rFonts w:ascii="Garamond" w:hAnsi="Garamond"/>
          <w:sz w:val="22"/>
          <w:szCs w:val="22"/>
        </w:rPr>
        <w:t xml:space="preserve">, 90 </w:t>
      </w:r>
      <w:r w:rsidRPr="00AD085C">
        <w:rPr>
          <w:rFonts w:ascii="Garamond" w:hAnsi="Garamond"/>
          <w:smallCaps/>
          <w:sz w:val="22"/>
          <w:szCs w:val="22"/>
        </w:rPr>
        <w:t>Cornell L</w:t>
      </w:r>
      <w:r w:rsidR="00747E48" w:rsidRPr="00AD085C">
        <w:rPr>
          <w:rFonts w:ascii="Garamond" w:hAnsi="Garamond"/>
          <w:smallCaps/>
          <w:sz w:val="22"/>
          <w:szCs w:val="22"/>
        </w:rPr>
        <w:t xml:space="preserve">. Rev. </w:t>
      </w:r>
      <w:r w:rsidRPr="00AD085C">
        <w:rPr>
          <w:rFonts w:ascii="Garamond" w:hAnsi="Garamond"/>
          <w:smallCaps/>
          <w:sz w:val="22"/>
          <w:szCs w:val="22"/>
        </w:rPr>
        <w:t xml:space="preserve">617 </w:t>
      </w:r>
      <w:r w:rsidRPr="00AD085C">
        <w:rPr>
          <w:rFonts w:ascii="Garamond" w:hAnsi="Garamond"/>
          <w:sz w:val="22"/>
          <w:szCs w:val="22"/>
        </w:rPr>
        <w:t xml:space="preserve">(2005) (with John </w:t>
      </w:r>
      <w:proofErr w:type="spellStart"/>
      <w:r w:rsidRPr="00AD085C">
        <w:rPr>
          <w:rFonts w:ascii="Garamond" w:hAnsi="Garamond"/>
          <w:sz w:val="22"/>
          <w:szCs w:val="22"/>
        </w:rPr>
        <w:t>Lopatka</w:t>
      </w:r>
      <w:proofErr w:type="spellEnd"/>
      <w:r w:rsidRPr="00AD085C">
        <w:rPr>
          <w:rFonts w:ascii="Garamond" w:hAnsi="Garamond"/>
          <w:sz w:val="22"/>
          <w:szCs w:val="22"/>
        </w:rPr>
        <w:t>)</w:t>
      </w:r>
    </w:p>
    <w:p w14:paraId="44B4BE50" w14:textId="7B4AEE99"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 xml:space="preserve">Bargaining and Monopolization:  In Search of the “Boundary of Section 2 Liability” between </w:t>
      </w:r>
      <w:r w:rsidRPr="00AD085C">
        <w:rPr>
          <w:rFonts w:ascii="Garamond" w:hAnsi="Garamond"/>
          <w:sz w:val="22"/>
          <w:szCs w:val="22"/>
        </w:rPr>
        <w:t>Aspen</w:t>
      </w:r>
      <w:r w:rsidRPr="00AD085C">
        <w:rPr>
          <w:rFonts w:ascii="Garamond" w:hAnsi="Garamond"/>
          <w:i/>
          <w:iCs/>
          <w:sz w:val="22"/>
          <w:szCs w:val="22"/>
        </w:rPr>
        <w:t xml:space="preserve"> and </w:t>
      </w:r>
      <w:proofErr w:type="spellStart"/>
      <w:r w:rsidRPr="00AD085C">
        <w:rPr>
          <w:rFonts w:ascii="Garamond" w:hAnsi="Garamond"/>
          <w:sz w:val="22"/>
          <w:szCs w:val="22"/>
        </w:rPr>
        <w:t>Trinko</w:t>
      </w:r>
      <w:proofErr w:type="spellEnd"/>
      <w:r w:rsidRPr="00AD085C">
        <w:rPr>
          <w:rFonts w:ascii="Garamond" w:hAnsi="Garamond"/>
          <w:sz w:val="22"/>
          <w:szCs w:val="22"/>
        </w:rPr>
        <w:t xml:space="preserve">, 73 </w:t>
      </w:r>
      <w:r w:rsidRPr="00AD085C">
        <w:rPr>
          <w:rFonts w:ascii="Garamond" w:hAnsi="Garamond"/>
          <w:smallCaps/>
          <w:sz w:val="22"/>
          <w:szCs w:val="22"/>
        </w:rPr>
        <w:t xml:space="preserve">Antitrust </w:t>
      </w:r>
      <w:r w:rsidR="00747E48" w:rsidRPr="00AD085C">
        <w:rPr>
          <w:rFonts w:ascii="Garamond" w:hAnsi="Garamond"/>
          <w:smallCaps/>
          <w:sz w:val="22"/>
          <w:szCs w:val="22"/>
        </w:rPr>
        <w:t>L.J.</w:t>
      </w:r>
      <w:r w:rsidRPr="00AD085C">
        <w:rPr>
          <w:rFonts w:ascii="Garamond" w:hAnsi="Garamond"/>
          <w:smallCaps/>
          <w:sz w:val="22"/>
          <w:szCs w:val="22"/>
        </w:rPr>
        <w:t xml:space="preserve"> 115 </w:t>
      </w:r>
      <w:r w:rsidRPr="00AD085C">
        <w:rPr>
          <w:rFonts w:ascii="Garamond" w:hAnsi="Garamond"/>
          <w:sz w:val="22"/>
          <w:szCs w:val="22"/>
        </w:rPr>
        <w:t>(2005) (with John Lopatka)</w:t>
      </w:r>
    </w:p>
    <w:p w14:paraId="64F5E6DD" w14:textId="77777777" w:rsidR="002D512A" w:rsidRPr="00AD085C" w:rsidRDefault="002D512A" w:rsidP="00F87885">
      <w:pPr>
        <w:numPr>
          <w:ilvl w:val="0"/>
          <w:numId w:val="8"/>
        </w:numPr>
        <w:tabs>
          <w:tab w:val="left" w:pos="-1440"/>
        </w:tabs>
        <w:spacing w:after="60"/>
        <w:ind w:hanging="360"/>
        <w:jc w:val="both"/>
        <w:rPr>
          <w:rFonts w:ascii="Garamond" w:hAnsi="Garamond"/>
          <w:sz w:val="22"/>
          <w:szCs w:val="22"/>
        </w:rPr>
      </w:pPr>
      <w:r w:rsidRPr="00AD085C">
        <w:rPr>
          <w:rFonts w:ascii="Garamond" w:hAnsi="Garamond"/>
          <w:i/>
          <w:iCs/>
          <w:sz w:val="22"/>
          <w:szCs w:val="22"/>
        </w:rPr>
        <w:lastRenderedPageBreak/>
        <w:t xml:space="preserve">Class Certification in the </w:t>
      </w:r>
      <w:r w:rsidRPr="00AD085C">
        <w:rPr>
          <w:rFonts w:ascii="Garamond" w:hAnsi="Garamond"/>
          <w:sz w:val="22"/>
          <w:szCs w:val="22"/>
        </w:rPr>
        <w:t>Microsoft</w:t>
      </w:r>
      <w:r w:rsidRPr="00AD085C">
        <w:rPr>
          <w:rFonts w:ascii="Garamond" w:hAnsi="Garamond"/>
          <w:i/>
          <w:iCs/>
          <w:sz w:val="22"/>
          <w:szCs w:val="22"/>
        </w:rPr>
        <w:t xml:space="preserve"> Indirect Purchaser Litigation</w:t>
      </w:r>
      <w:r w:rsidRPr="00AD085C">
        <w:rPr>
          <w:rFonts w:ascii="Garamond" w:hAnsi="Garamond"/>
          <w:sz w:val="22"/>
          <w:szCs w:val="22"/>
        </w:rPr>
        <w:t xml:space="preserve">, 1 </w:t>
      </w:r>
      <w:r w:rsidR="0059267B" w:rsidRPr="00AD085C">
        <w:rPr>
          <w:rFonts w:ascii="Garamond" w:hAnsi="Garamond"/>
          <w:smallCaps/>
          <w:sz w:val="22"/>
          <w:szCs w:val="22"/>
        </w:rPr>
        <w:t>J. Competition L. &amp; Econ</w:t>
      </w:r>
      <w:r w:rsidR="0059267B" w:rsidRPr="00AD085C">
        <w:rPr>
          <w:rFonts w:ascii="Garamond" w:hAnsi="Garamond"/>
          <w:sz w:val="22"/>
          <w:szCs w:val="22"/>
        </w:rPr>
        <w:t>.</w:t>
      </w:r>
      <w:r w:rsidRPr="00AD085C">
        <w:rPr>
          <w:rFonts w:ascii="Garamond" w:hAnsi="Garamond"/>
          <w:sz w:val="22"/>
          <w:szCs w:val="22"/>
        </w:rPr>
        <w:t xml:space="preserve"> 303 (2005); 3 </w:t>
      </w:r>
      <w:r w:rsidRPr="00AD085C">
        <w:rPr>
          <w:rFonts w:ascii="Garamond" w:hAnsi="Garamond"/>
          <w:smallCaps/>
          <w:sz w:val="22"/>
          <w:szCs w:val="22"/>
        </w:rPr>
        <w:t xml:space="preserve">Canadian Class Action Rev. </w:t>
      </w:r>
      <w:r w:rsidRPr="00AD085C">
        <w:rPr>
          <w:rFonts w:ascii="Garamond" w:hAnsi="Garamond"/>
          <w:sz w:val="22"/>
          <w:szCs w:val="22"/>
        </w:rPr>
        <w:t>165 (2006); and</w:t>
      </w:r>
      <w:r w:rsidRPr="00AD085C">
        <w:rPr>
          <w:rFonts w:ascii="Garamond" w:hAnsi="Garamond"/>
          <w:smallCaps/>
          <w:sz w:val="22"/>
          <w:szCs w:val="22"/>
        </w:rPr>
        <w:t xml:space="preserve"> Litigating Conspiracy:  An Analysis of Competition Class Actions </w:t>
      </w:r>
      <w:r w:rsidRPr="00AD085C">
        <w:rPr>
          <w:rFonts w:ascii="Garamond" w:hAnsi="Garamond"/>
          <w:sz w:val="22"/>
          <w:szCs w:val="22"/>
        </w:rPr>
        <w:t xml:space="preserve">165 (Stephen G. A. </w:t>
      </w:r>
      <w:proofErr w:type="spellStart"/>
      <w:r w:rsidRPr="00AD085C">
        <w:rPr>
          <w:rFonts w:ascii="Garamond" w:hAnsi="Garamond"/>
          <w:sz w:val="22"/>
          <w:szCs w:val="22"/>
        </w:rPr>
        <w:t>Pitel</w:t>
      </w:r>
      <w:proofErr w:type="spellEnd"/>
      <w:r w:rsidRPr="00AD085C">
        <w:rPr>
          <w:rFonts w:ascii="Garamond" w:hAnsi="Garamond"/>
          <w:sz w:val="22"/>
          <w:szCs w:val="22"/>
        </w:rPr>
        <w:t xml:space="preserve"> ed. 2006).</w:t>
      </w:r>
    </w:p>
    <w:p w14:paraId="48A6AA64" w14:textId="09B05830"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Indirect Purchaser</w:t>
      </w:r>
      <w:r w:rsidR="0073524A" w:rsidRPr="00AD085C">
        <w:rPr>
          <w:rFonts w:ascii="Garamond" w:hAnsi="Garamond"/>
          <w:i/>
          <w:iCs/>
          <w:sz w:val="22"/>
          <w:szCs w:val="22"/>
        </w:rPr>
        <w:t xml:space="preserve"> Suits</w:t>
      </w:r>
      <w:r w:rsidRPr="00AD085C">
        <w:rPr>
          <w:rFonts w:ascii="Garamond" w:hAnsi="Garamond"/>
          <w:i/>
          <w:iCs/>
          <w:sz w:val="22"/>
          <w:szCs w:val="22"/>
        </w:rPr>
        <w:t xml:space="preserve"> and the Consumer Interest, </w:t>
      </w:r>
      <w:r w:rsidRPr="00AD085C">
        <w:rPr>
          <w:rFonts w:ascii="Garamond" w:hAnsi="Garamond"/>
          <w:sz w:val="22"/>
          <w:szCs w:val="22"/>
        </w:rPr>
        <w:t xml:space="preserve">48 </w:t>
      </w:r>
      <w:r w:rsidRPr="00AD085C">
        <w:rPr>
          <w:rFonts w:ascii="Garamond" w:hAnsi="Garamond"/>
          <w:smallCaps/>
          <w:sz w:val="22"/>
          <w:szCs w:val="22"/>
        </w:rPr>
        <w:t xml:space="preserve">Antitrust </w:t>
      </w:r>
      <w:r w:rsidR="00747E48" w:rsidRPr="00AD085C">
        <w:rPr>
          <w:rFonts w:ascii="Garamond" w:hAnsi="Garamond"/>
          <w:smallCaps/>
          <w:sz w:val="22"/>
          <w:szCs w:val="22"/>
        </w:rPr>
        <w:t>Bull.</w:t>
      </w:r>
      <w:r w:rsidRPr="00AD085C">
        <w:rPr>
          <w:rFonts w:ascii="Garamond" w:hAnsi="Garamond"/>
          <w:sz w:val="22"/>
          <w:szCs w:val="22"/>
        </w:rPr>
        <w:t xml:space="preserve"> 531 (2003) (with John Lopatka)</w:t>
      </w:r>
    </w:p>
    <w:p w14:paraId="3CE38CB4"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color w:val="000000"/>
          <w:sz w:val="22"/>
          <w:szCs w:val="22"/>
        </w:rPr>
        <w:t xml:space="preserve">State Action and the Meaning of Agreement Under the </w:t>
      </w:r>
      <w:smartTag w:uri="urn:schemas-microsoft-com:office:smarttags" w:element="City">
        <w:smartTag w:uri="urn:schemas-microsoft-com:office:smarttags" w:element="place">
          <w:r w:rsidRPr="00AD085C">
            <w:rPr>
              <w:rFonts w:ascii="Garamond" w:hAnsi="Garamond"/>
              <w:i/>
              <w:iCs/>
              <w:color w:val="000000"/>
              <w:sz w:val="22"/>
              <w:szCs w:val="22"/>
            </w:rPr>
            <w:t>Sherman</w:t>
          </w:r>
        </w:smartTag>
      </w:smartTag>
      <w:r w:rsidRPr="00AD085C">
        <w:rPr>
          <w:rFonts w:ascii="Garamond" w:hAnsi="Garamond"/>
          <w:i/>
          <w:iCs/>
          <w:color w:val="000000"/>
          <w:sz w:val="22"/>
          <w:szCs w:val="22"/>
        </w:rPr>
        <w:t xml:space="preserve"> Act:  An Approach to Hybrid Restraints</w:t>
      </w:r>
      <w:r w:rsidRPr="00AD085C">
        <w:rPr>
          <w:rFonts w:ascii="Garamond" w:hAnsi="Garamond"/>
          <w:color w:val="000000"/>
          <w:sz w:val="22"/>
          <w:szCs w:val="22"/>
        </w:rPr>
        <w:t xml:space="preserve">, 20 </w:t>
      </w:r>
      <w:r w:rsidRPr="00AD085C">
        <w:rPr>
          <w:rFonts w:ascii="Garamond" w:hAnsi="Garamond"/>
          <w:smallCaps/>
          <w:color w:val="000000"/>
          <w:sz w:val="22"/>
          <w:szCs w:val="22"/>
        </w:rPr>
        <w:t>Yale J. on Regulation</w:t>
      </w:r>
      <w:r w:rsidRPr="00AD085C">
        <w:rPr>
          <w:rFonts w:ascii="Garamond" w:hAnsi="Garamond"/>
          <w:color w:val="000000"/>
          <w:sz w:val="22"/>
          <w:szCs w:val="22"/>
        </w:rPr>
        <w:t xml:space="preserve"> 269 (2003) (with John Lopatka)</w:t>
      </w:r>
    </w:p>
    <w:p w14:paraId="0099AF16" w14:textId="0F7AB924" w:rsidR="002D512A" w:rsidRPr="00AD085C" w:rsidRDefault="00F247E4"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sz w:val="22"/>
          <w:szCs w:val="22"/>
          <w:lang w:val="en-CA"/>
        </w:rPr>
        <w:fldChar w:fldCharType="begin"/>
      </w:r>
      <w:r w:rsidR="002D512A" w:rsidRPr="00AD085C">
        <w:rPr>
          <w:rFonts w:ascii="Garamond" w:hAnsi="Garamond"/>
          <w:sz w:val="22"/>
          <w:szCs w:val="22"/>
          <w:lang w:val="en-CA"/>
        </w:rPr>
        <w:instrText xml:space="preserve"> SEQ CHAPTER \h \r 1</w:instrText>
      </w:r>
      <w:r w:rsidRPr="00AD085C">
        <w:rPr>
          <w:rFonts w:ascii="Garamond" w:hAnsi="Garamond"/>
          <w:sz w:val="22"/>
          <w:szCs w:val="22"/>
          <w:lang w:val="en-CA"/>
        </w:rPr>
        <w:fldChar w:fldCharType="end"/>
      </w:r>
      <w:smartTag w:uri="urn:schemas-microsoft-com:office:smarttags" w:element="City">
        <w:smartTag w:uri="urn:schemas-microsoft-com:office:smarttags" w:element="place">
          <w:r w:rsidR="002D512A" w:rsidRPr="00AD085C">
            <w:rPr>
              <w:rFonts w:ascii="Garamond" w:hAnsi="Garamond"/>
              <w:sz w:val="22"/>
              <w:szCs w:val="22"/>
            </w:rPr>
            <w:t>Brunswick</w:t>
          </w:r>
        </w:smartTag>
      </w:smartTag>
      <w:r w:rsidR="002D512A" w:rsidRPr="00AD085C">
        <w:rPr>
          <w:rFonts w:ascii="Garamond" w:hAnsi="Garamond"/>
          <w:i/>
          <w:iCs/>
          <w:sz w:val="22"/>
          <w:szCs w:val="22"/>
        </w:rPr>
        <w:t xml:space="preserve"> at 25:  Antitrust Injury and the Evolution of Antitrust Law</w:t>
      </w:r>
      <w:r w:rsidR="002D512A" w:rsidRPr="00AD085C">
        <w:rPr>
          <w:rFonts w:ascii="Garamond" w:hAnsi="Garamond"/>
          <w:sz w:val="22"/>
          <w:szCs w:val="22"/>
        </w:rPr>
        <w:t xml:space="preserve">, 17 </w:t>
      </w:r>
      <w:r w:rsidR="002D512A" w:rsidRPr="00AD085C">
        <w:rPr>
          <w:rFonts w:ascii="Garamond" w:hAnsi="Garamond"/>
          <w:smallCaps/>
          <w:sz w:val="22"/>
          <w:szCs w:val="22"/>
        </w:rPr>
        <w:t>Antitrust</w:t>
      </w:r>
      <w:r w:rsidR="002D512A" w:rsidRPr="00AD085C">
        <w:rPr>
          <w:rFonts w:ascii="Garamond" w:hAnsi="Garamond"/>
          <w:sz w:val="22"/>
          <w:szCs w:val="22"/>
        </w:rPr>
        <w:t xml:space="preserve"> 20 (Fall 2002) (with John Lopatka)</w:t>
      </w:r>
    </w:p>
    <w:p w14:paraId="22DE7C5E"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 xml:space="preserve">“Obvious” Consumer Harm in Antitrust Policy:  The </w:t>
      </w:r>
      <w:smartTag w:uri="urn:schemas-microsoft-com:office:smarttags" w:element="PlaceName">
        <w:r w:rsidRPr="00AD085C">
          <w:rPr>
            <w:rFonts w:ascii="Garamond" w:hAnsi="Garamond"/>
            <w:i/>
            <w:iCs/>
            <w:sz w:val="22"/>
            <w:szCs w:val="22"/>
          </w:rPr>
          <w:t>Chicago</w:t>
        </w:r>
      </w:smartTag>
      <w:r w:rsidRPr="00AD085C">
        <w:rPr>
          <w:rFonts w:ascii="Garamond" w:hAnsi="Garamond"/>
          <w:i/>
          <w:iCs/>
          <w:sz w:val="22"/>
          <w:szCs w:val="22"/>
        </w:rPr>
        <w:t xml:space="preserve"> </w:t>
      </w:r>
      <w:smartTag w:uri="urn:schemas-microsoft-com:office:smarttags" w:element="PlaceType">
        <w:r w:rsidRPr="00AD085C">
          <w:rPr>
            <w:rFonts w:ascii="Garamond" w:hAnsi="Garamond"/>
            <w:i/>
            <w:iCs/>
            <w:sz w:val="22"/>
            <w:szCs w:val="22"/>
          </w:rPr>
          <w:t>School</w:t>
        </w:r>
      </w:smartTag>
      <w:r w:rsidRPr="00AD085C">
        <w:rPr>
          <w:rFonts w:ascii="Garamond" w:hAnsi="Garamond"/>
          <w:i/>
          <w:iCs/>
          <w:sz w:val="22"/>
          <w:szCs w:val="22"/>
        </w:rPr>
        <w:t xml:space="preserve">, the </w:t>
      </w:r>
      <w:smartTag w:uri="urn:schemas-microsoft-com:office:smarttags" w:element="place">
        <w:smartTag w:uri="urn:schemas-microsoft-com:office:smarttags" w:element="PlaceName">
          <w:r w:rsidRPr="00AD085C">
            <w:rPr>
              <w:rFonts w:ascii="Garamond" w:hAnsi="Garamond"/>
              <w:i/>
              <w:iCs/>
              <w:sz w:val="22"/>
              <w:szCs w:val="22"/>
            </w:rPr>
            <w:t>Post-Chicago</w:t>
          </w:r>
        </w:smartTag>
        <w:r w:rsidRPr="00AD085C">
          <w:rPr>
            <w:rFonts w:ascii="Garamond" w:hAnsi="Garamond"/>
            <w:i/>
            <w:iCs/>
            <w:sz w:val="22"/>
            <w:szCs w:val="22"/>
          </w:rPr>
          <w:t xml:space="preserve"> </w:t>
        </w:r>
        <w:smartTag w:uri="urn:schemas-microsoft-com:office:smarttags" w:element="PlaceType">
          <w:r w:rsidRPr="00AD085C">
            <w:rPr>
              <w:rFonts w:ascii="Garamond" w:hAnsi="Garamond"/>
              <w:i/>
              <w:iCs/>
              <w:sz w:val="22"/>
              <w:szCs w:val="22"/>
            </w:rPr>
            <w:t>School</w:t>
          </w:r>
        </w:smartTag>
      </w:smartTag>
      <w:r w:rsidRPr="00AD085C">
        <w:rPr>
          <w:rFonts w:ascii="Garamond" w:hAnsi="Garamond"/>
          <w:i/>
          <w:iCs/>
          <w:sz w:val="22"/>
          <w:szCs w:val="22"/>
        </w:rPr>
        <w:t xml:space="preserve">, and the Courts, </w:t>
      </w:r>
      <w:r w:rsidRPr="00AD085C">
        <w:rPr>
          <w:rFonts w:ascii="Garamond" w:hAnsi="Garamond"/>
          <w:smallCaps/>
          <w:sz w:val="22"/>
          <w:szCs w:val="22"/>
        </w:rPr>
        <w:t>Post-Chicago Developments in Antitrust Law</w:t>
      </w:r>
      <w:r w:rsidRPr="00AD085C">
        <w:rPr>
          <w:rFonts w:ascii="Garamond" w:hAnsi="Garamond"/>
          <w:sz w:val="22"/>
          <w:szCs w:val="22"/>
        </w:rPr>
        <w:t xml:space="preserve"> (Antonio </w:t>
      </w:r>
      <w:proofErr w:type="spellStart"/>
      <w:r w:rsidRPr="00AD085C">
        <w:rPr>
          <w:rFonts w:ascii="Garamond" w:hAnsi="Garamond"/>
          <w:sz w:val="22"/>
          <w:szCs w:val="22"/>
        </w:rPr>
        <w:t>Cucinotta</w:t>
      </w:r>
      <w:proofErr w:type="spellEnd"/>
      <w:r w:rsidRPr="00AD085C">
        <w:rPr>
          <w:rFonts w:ascii="Garamond" w:hAnsi="Garamond"/>
          <w:sz w:val="22"/>
          <w:szCs w:val="22"/>
        </w:rPr>
        <w:t xml:space="preserve">, et al., eds., Edward Elgar Pub. </w:t>
      </w:r>
      <w:smartTag w:uri="urn:schemas-microsoft-com:office:smarttags" w:element="place">
        <w:r w:rsidRPr="00AD085C">
          <w:rPr>
            <w:rFonts w:ascii="Garamond" w:hAnsi="Garamond"/>
            <w:sz w:val="22"/>
            <w:szCs w:val="22"/>
          </w:rPr>
          <w:t>Co.</w:t>
        </w:r>
      </w:smartTag>
      <w:r w:rsidRPr="00AD085C">
        <w:rPr>
          <w:rFonts w:ascii="Garamond" w:hAnsi="Garamond"/>
          <w:sz w:val="22"/>
          <w:szCs w:val="22"/>
        </w:rPr>
        <w:t xml:space="preserve"> 2002) </w:t>
      </w:r>
      <w:r w:rsidRPr="00AD085C">
        <w:rPr>
          <w:rFonts w:ascii="Garamond" w:hAnsi="Garamond"/>
          <w:iCs/>
          <w:sz w:val="22"/>
          <w:szCs w:val="22"/>
        </w:rPr>
        <w:t>(with John Lopatka)</w:t>
      </w:r>
    </w:p>
    <w:p w14:paraId="4C55DD6B"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iCs/>
          <w:sz w:val="22"/>
          <w:szCs w:val="22"/>
        </w:rPr>
        <w:t xml:space="preserve">The Price of Unanimity:  The D.C. Circuit’s Incoherent Opinion in </w:t>
      </w:r>
      <w:r w:rsidRPr="00AD085C">
        <w:rPr>
          <w:rFonts w:ascii="Garamond" w:hAnsi="Garamond"/>
          <w:sz w:val="22"/>
          <w:szCs w:val="22"/>
        </w:rPr>
        <w:t xml:space="preserve">Microsoft, in </w:t>
      </w:r>
      <w:r w:rsidRPr="00AD085C">
        <w:rPr>
          <w:rFonts w:ascii="Garamond" w:hAnsi="Garamond"/>
          <w:smallCaps/>
          <w:sz w:val="22"/>
          <w:szCs w:val="22"/>
        </w:rPr>
        <w:t>Microsoft, Antitrust and the New Economy: Selected Essays 221 (David S. Evans ed</w:t>
      </w:r>
      <w:r w:rsidRPr="00AD085C">
        <w:rPr>
          <w:rFonts w:ascii="Garamond" w:hAnsi="Garamond"/>
          <w:sz w:val="22"/>
          <w:szCs w:val="22"/>
        </w:rPr>
        <w:t xml:space="preserve">. Kluwer Academic Press, 2002) (with John Lopatka), available online in </w:t>
      </w:r>
      <w:r w:rsidRPr="00AD085C">
        <w:rPr>
          <w:rFonts w:ascii="Garamond" w:hAnsi="Garamond"/>
          <w:smallCaps/>
          <w:sz w:val="22"/>
          <w:szCs w:val="22"/>
        </w:rPr>
        <w:t>The Antitrust Source</w:t>
      </w:r>
      <w:r w:rsidRPr="00AD085C">
        <w:rPr>
          <w:rFonts w:ascii="Garamond" w:hAnsi="Garamond"/>
          <w:sz w:val="22"/>
          <w:szCs w:val="22"/>
        </w:rPr>
        <w:t xml:space="preserve">, November 2001 &lt;http://www.abanet.org/antitrust/source/&gt;, and 35 </w:t>
      </w:r>
      <w:r w:rsidRPr="00AD085C">
        <w:rPr>
          <w:rFonts w:ascii="Garamond" w:hAnsi="Garamond"/>
          <w:smallCaps/>
          <w:sz w:val="22"/>
          <w:szCs w:val="22"/>
        </w:rPr>
        <w:t>Computer Law Reporter</w:t>
      </w:r>
      <w:r w:rsidRPr="00AD085C">
        <w:rPr>
          <w:rFonts w:ascii="Garamond" w:hAnsi="Garamond"/>
          <w:sz w:val="22"/>
          <w:szCs w:val="22"/>
        </w:rPr>
        <w:t xml:space="preserve"> 334 (May 2002)</w:t>
      </w:r>
    </w:p>
    <w:p w14:paraId="151C2ADA"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 xml:space="preserve">Devising a Microsoft Remedy that Serves Consumers, </w:t>
      </w:r>
      <w:r w:rsidRPr="00AD085C">
        <w:rPr>
          <w:rFonts w:ascii="Garamond" w:hAnsi="Garamond"/>
          <w:iCs/>
          <w:sz w:val="22"/>
          <w:szCs w:val="22"/>
        </w:rPr>
        <w:t xml:space="preserve">9 </w:t>
      </w:r>
      <w:r w:rsidRPr="00AD085C">
        <w:rPr>
          <w:rFonts w:ascii="Garamond" w:hAnsi="Garamond"/>
          <w:iCs/>
          <w:smallCaps/>
          <w:sz w:val="22"/>
          <w:szCs w:val="22"/>
        </w:rPr>
        <w:t>George Mason L. Rev</w:t>
      </w:r>
      <w:r w:rsidRPr="00AD085C">
        <w:rPr>
          <w:rFonts w:ascii="Garamond" w:hAnsi="Garamond"/>
          <w:iCs/>
          <w:sz w:val="22"/>
          <w:szCs w:val="22"/>
        </w:rPr>
        <w:t>. 691 (2001) (with John Lopatka)</w:t>
      </w:r>
    </w:p>
    <w:p w14:paraId="74A4A83C" w14:textId="4958BA5D" w:rsidR="00EA490C" w:rsidRPr="00AD085C" w:rsidRDefault="00EA490C"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 xml:space="preserve">Who Suffered Antitrust Injury in the Microsoft </w:t>
      </w:r>
      <w:proofErr w:type="gramStart"/>
      <w:r w:rsidRPr="00AD085C">
        <w:rPr>
          <w:rFonts w:ascii="Garamond" w:hAnsi="Garamond"/>
          <w:i/>
          <w:iCs/>
          <w:sz w:val="22"/>
          <w:szCs w:val="22"/>
        </w:rPr>
        <w:t>Case</w:t>
      </w:r>
      <w:r w:rsidR="00747E48" w:rsidRPr="00AD085C">
        <w:rPr>
          <w:rFonts w:ascii="Garamond" w:hAnsi="Garamond"/>
          <w:i/>
          <w:iCs/>
          <w:sz w:val="22"/>
          <w:szCs w:val="22"/>
        </w:rPr>
        <w:t>?</w:t>
      </w:r>
      <w:r w:rsidRPr="00AD085C">
        <w:rPr>
          <w:rFonts w:ascii="Garamond" w:hAnsi="Garamond"/>
          <w:iCs/>
          <w:sz w:val="22"/>
          <w:szCs w:val="22"/>
        </w:rPr>
        <w:t>,</w:t>
      </w:r>
      <w:proofErr w:type="gramEnd"/>
      <w:r w:rsidRPr="00AD085C">
        <w:rPr>
          <w:rFonts w:ascii="Garamond" w:hAnsi="Garamond"/>
          <w:iCs/>
          <w:sz w:val="22"/>
          <w:szCs w:val="22"/>
        </w:rPr>
        <w:t xml:space="preserve"> 69 </w:t>
      </w:r>
      <w:r w:rsidRPr="00AD085C">
        <w:rPr>
          <w:rFonts w:ascii="Garamond" w:hAnsi="Garamond"/>
          <w:iCs/>
          <w:smallCaps/>
          <w:sz w:val="22"/>
          <w:szCs w:val="22"/>
        </w:rPr>
        <w:t>George Washington L. Rev</w:t>
      </w:r>
      <w:r w:rsidRPr="00AD085C">
        <w:rPr>
          <w:rFonts w:ascii="Garamond" w:hAnsi="Garamond"/>
          <w:iCs/>
          <w:sz w:val="22"/>
          <w:szCs w:val="22"/>
        </w:rPr>
        <w:t>. 829 (2001) (with John Lopatka)</w:t>
      </w:r>
    </w:p>
    <w:p w14:paraId="6BD70B18"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Monopolization, Innovation, and Consumer Welfare</w:t>
      </w:r>
      <w:r w:rsidRPr="00AD085C">
        <w:rPr>
          <w:rFonts w:ascii="Garamond" w:hAnsi="Garamond"/>
          <w:iCs/>
          <w:sz w:val="22"/>
          <w:szCs w:val="22"/>
        </w:rPr>
        <w:t xml:space="preserve">, 69 </w:t>
      </w:r>
      <w:r w:rsidRPr="00AD085C">
        <w:rPr>
          <w:rFonts w:ascii="Garamond" w:hAnsi="Garamond"/>
          <w:iCs/>
          <w:smallCaps/>
          <w:sz w:val="22"/>
          <w:szCs w:val="22"/>
        </w:rPr>
        <w:t>George Washington L. Rev</w:t>
      </w:r>
      <w:r w:rsidRPr="00AD085C">
        <w:rPr>
          <w:rFonts w:ascii="Garamond" w:hAnsi="Garamond"/>
          <w:iCs/>
          <w:sz w:val="22"/>
          <w:szCs w:val="22"/>
        </w:rPr>
        <w:t>. 367 (2001) (with John Lopatka)</w:t>
      </w:r>
    </w:p>
    <w:p w14:paraId="33D176F4" w14:textId="464307D5"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Internet Regulation and Consumer Welfare:  Innovation, Speculation, and Cable Bundling,</w:t>
      </w:r>
      <w:r w:rsidRPr="00AD085C">
        <w:rPr>
          <w:rFonts w:ascii="Garamond" w:hAnsi="Garamond"/>
          <w:iCs/>
          <w:sz w:val="22"/>
          <w:szCs w:val="22"/>
        </w:rPr>
        <w:t xml:space="preserve"> 52 </w:t>
      </w:r>
      <w:r w:rsidRPr="00AD085C">
        <w:rPr>
          <w:rFonts w:ascii="Garamond" w:hAnsi="Garamond"/>
          <w:iCs/>
          <w:smallCaps/>
          <w:sz w:val="22"/>
          <w:szCs w:val="22"/>
        </w:rPr>
        <w:t xml:space="preserve">Hastings </w:t>
      </w:r>
      <w:r w:rsidR="00747E48" w:rsidRPr="00AD085C">
        <w:rPr>
          <w:rFonts w:ascii="Garamond" w:hAnsi="Garamond"/>
          <w:iCs/>
          <w:smallCaps/>
          <w:sz w:val="22"/>
          <w:szCs w:val="22"/>
        </w:rPr>
        <w:t>L.J.</w:t>
      </w:r>
      <w:r w:rsidRPr="00AD085C">
        <w:rPr>
          <w:rFonts w:ascii="Garamond" w:hAnsi="Garamond"/>
          <w:iCs/>
          <w:sz w:val="22"/>
          <w:szCs w:val="22"/>
        </w:rPr>
        <w:t xml:space="preserve"> 891 (2001) (with John Lopatka)</w:t>
      </w:r>
    </w:p>
    <w:p w14:paraId="05CD4363" w14:textId="77777777" w:rsidR="00087144" w:rsidRPr="00AD085C" w:rsidRDefault="00087144" w:rsidP="00F87885">
      <w:pPr>
        <w:numPr>
          <w:ilvl w:val="0"/>
          <w:numId w:val="8"/>
        </w:numPr>
        <w:tabs>
          <w:tab w:val="center" w:pos="270"/>
        </w:tabs>
        <w:spacing w:after="60" w:line="240" w:lineRule="atLeast"/>
        <w:ind w:hanging="360"/>
        <w:jc w:val="both"/>
        <w:rPr>
          <w:rFonts w:ascii="Garamond" w:hAnsi="Garamond"/>
          <w:i/>
          <w:sz w:val="22"/>
          <w:szCs w:val="22"/>
        </w:rPr>
      </w:pPr>
      <w:bookmarkStart w:id="4" w:name="OLE_LINK1"/>
      <w:bookmarkStart w:id="5" w:name="OLE_LINK2"/>
      <w:r w:rsidRPr="00AD085C">
        <w:rPr>
          <w:rFonts w:ascii="Garamond" w:hAnsi="Garamond"/>
          <w:i/>
          <w:sz w:val="22"/>
          <w:szCs w:val="22"/>
        </w:rPr>
        <w:t xml:space="preserve">Network Externalities, </w:t>
      </w:r>
      <w:r w:rsidRPr="00AD085C">
        <w:rPr>
          <w:rFonts w:ascii="Garamond" w:hAnsi="Garamond"/>
          <w:sz w:val="22"/>
          <w:szCs w:val="22"/>
        </w:rPr>
        <w:t xml:space="preserve">in 1 </w:t>
      </w:r>
      <w:r w:rsidRPr="00AD085C">
        <w:rPr>
          <w:rFonts w:ascii="Garamond" w:hAnsi="Garamond"/>
          <w:smallCaps/>
          <w:sz w:val="22"/>
          <w:szCs w:val="22"/>
        </w:rPr>
        <w:t>Encyclopedia of Law and Economics</w:t>
      </w:r>
      <w:r w:rsidRPr="00AD085C">
        <w:rPr>
          <w:rFonts w:ascii="Garamond" w:hAnsi="Garamond"/>
          <w:sz w:val="22"/>
          <w:szCs w:val="22"/>
        </w:rPr>
        <w:t xml:space="preserve"> 952 (</w:t>
      </w:r>
      <w:proofErr w:type="spellStart"/>
      <w:r w:rsidRPr="00AD085C">
        <w:rPr>
          <w:rFonts w:ascii="Garamond" w:hAnsi="Garamond"/>
          <w:sz w:val="22"/>
          <w:szCs w:val="22"/>
        </w:rPr>
        <w:t>Boudwijn</w:t>
      </w:r>
      <w:proofErr w:type="spellEnd"/>
      <w:r w:rsidRPr="00AD085C">
        <w:rPr>
          <w:rFonts w:ascii="Garamond" w:hAnsi="Garamond"/>
          <w:sz w:val="22"/>
          <w:szCs w:val="22"/>
        </w:rPr>
        <w:t xml:space="preserve"> </w:t>
      </w:r>
      <w:proofErr w:type="spellStart"/>
      <w:r w:rsidRPr="00AD085C">
        <w:rPr>
          <w:rFonts w:ascii="Garamond" w:hAnsi="Garamond"/>
          <w:sz w:val="22"/>
          <w:szCs w:val="22"/>
        </w:rPr>
        <w:t>Bouckaert</w:t>
      </w:r>
      <w:proofErr w:type="spellEnd"/>
      <w:r w:rsidRPr="00AD085C">
        <w:rPr>
          <w:rFonts w:ascii="Garamond" w:hAnsi="Garamond"/>
          <w:sz w:val="22"/>
          <w:szCs w:val="22"/>
        </w:rPr>
        <w:t xml:space="preserve"> &amp; Gerrit De </w:t>
      </w:r>
      <w:proofErr w:type="spellStart"/>
      <w:r w:rsidRPr="00AD085C">
        <w:rPr>
          <w:rFonts w:ascii="Garamond" w:hAnsi="Garamond"/>
          <w:sz w:val="22"/>
          <w:szCs w:val="22"/>
        </w:rPr>
        <w:t>Geest</w:t>
      </w:r>
      <w:proofErr w:type="spellEnd"/>
      <w:r w:rsidRPr="00AD085C">
        <w:rPr>
          <w:rFonts w:ascii="Garamond" w:hAnsi="Garamond"/>
          <w:sz w:val="22"/>
          <w:szCs w:val="22"/>
        </w:rPr>
        <w:t>, eds., 2000) (with John Lopatka), available online at &lt;http://encyclo.findlaw.com/lit/0760art.htm&gt;</w:t>
      </w:r>
    </w:p>
    <w:p w14:paraId="2E9EF127" w14:textId="77777777" w:rsidR="002D512A" w:rsidRPr="00AD085C" w:rsidRDefault="002D512A" w:rsidP="00F87885">
      <w:pPr>
        <w:pStyle w:val="Heading7"/>
        <w:numPr>
          <w:ilvl w:val="0"/>
          <w:numId w:val="8"/>
        </w:numPr>
        <w:spacing w:after="60" w:line="240" w:lineRule="atLeast"/>
        <w:ind w:hanging="360"/>
        <w:jc w:val="both"/>
        <w:rPr>
          <w:rFonts w:ascii="Garamond" w:hAnsi="Garamond"/>
          <w:sz w:val="22"/>
          <w:szCs w:val="22"/>
        </w:rPr>
      </w:pPr>
      <w:r w:rsidRPr="00AD085C">
        <w:rPr>
          <w:rFonts w:ascii="Garamond" w:hAnsi="Garamond"/>
          <w:sz w:val="22"/>
          <w:szCs w:val="22"/>
        </w:rPr>
        <w:t xml:space="preserve">The Dubious Search for “Integration” in the </w:t>
      </w:r>
      <w:r w:rsidRPr="00AD085C">
        <w:rPr>
          <w:rFonts w:ascii="Garamond" w:hAnsi="Garamond"/>
          <w:i w:val="0"/>
          <w:sz w:val="22"/>
          <w:szCs w:val="22"/>
        </w:rPr>
        <w:t>Microsoft</w:t>
      </w:r>
      <w:r w:rsidRPr="00AD085C">
        <w:rPr>
          <w:rFonts w:ascii="Garamond" w:hAnsi="Garamond"/>
          <w:sz w:val="22"/>
          <w:szCs w:val="22"/>
        </w:rPr>
        <w:t xml:space="preserve"> Trial,</w:t>
      </w:r>
      <w:r w:rsidRPr="00AD085C">
        <w:rPr>
          <w:rFonts w:ascii="Garamond" w:hAnsi="Garamond"/>
          <w:i w:val="0"/>
          <w:sz w:val="22"/>
          <w:szCs w:val="22"/>
        </w:rPr>
        <w:t xml:space="preserve"> 31 </w:t>
      </w:r>
      <w:smartTag w:uri="urn:schemas-microsoft-com:office:smarttags" w:element="State">
        <w:smartTag w:uri="urn:schemas-microsoft-com:office:smarttags" w:element="place">
          <w:r w:rsidRPr="00AD085C">
            <w:rPr>
              <w:rFonts w:ascii="Garamond" w:hAnsi="Garamond"/>
              <w:i w:val="0"/>
              <w:smallCaps/>
              <w:sz w:val="22"/>
              <w:szCs w:val="22"/>
            </w:rPr>
            <w:t>Connecticut</w:t>
          </w:r>
        </w:smartTag>
      </w:smartTag>
      <w:r w:rsidRPr="00AD085C">
        <w:rPr>
          <w:rFonts w:ascii="Garamond" w:hAnsi="Garamond"/>
          <w:i w:val="0"/>
          <w:smallCaps/>
          <w:sz w:val="22"/>
          <w:szCs w:val="22"/>
        </w:rPr>
        <w:t xml:space="preserve"> L. Rev</w:t>
      </w:r>
      <w:r w:rsidRPr="00AD085C">
        <w:rPr>
          <w:rFonts w:ascii="Garamond" w:hAnsi="Garamond"/>
          <w:i w:val="0"/>
          <w:sz w:val="22"/>
          <w:szCs w:val="22"/>
        </w:rPr>
        <w:t>. 1251 (1999) (with John Lopatka)</w:t>
      </w:r>
      <w:bookmarkEnd w:id="4"/>
      <w:bookmarkEnd w:id="5"/>
    </w:p>
    <w:p w14:paraId="229623E3" w14:textId="77777777" w:rsidR="002D512A" w:rsidRPr="00AD085C" w:rsidRDefault="002D512A" w:rsidP="00F87885">
      <w:pPr>
        <w:pStyle w:val="Heading7"/>
        <w:numPr>
          <w:ilvl w:val="0"/>
          <w:numId w:val="8"/>
        </w:numPr>
        <w:spacing w:after="60" w:line="240" w:lineRule="atLeast"/>
        <w:ind w:hanging="360"/>
        <w:jc w:val="both"/>
        <w:rPr>
          <w:rFonts w:ascii="Garamond" w:hAnsi="Garamond"/>
          <w:sz w:val="22"/>
          <w:szCs w:val="22"/>
        </w:rPr>
      </w:pPr>
      <w:r w:rsidRPr="00AD085C">
        <w:rPr>
          <w:rFonts w:ascii="Garamond" w:hAnsi="Garamond"/>
          <w:sz w:val="22"/>
          <w:szCs w:val="22"/>
        </w:rPr>
        <w:t xml:space="preserve">An Offer Netscape Couldn’t </w:t>
      </w:r>
      <w:proofErr w:type="gramStart"/>
      <w:r w:rsidRPr="00AD085C">
        <w:rPr>
          <w:rFonts w:ascii="Garamond" w:hAnsi="Garamond"/>
          <w:sz w:val="22"/>
          <w:szCs w:val="22"/>
        </w:rPr>
        <w:t>Refuse?:</w:t>
      </w:r>
      <w:proofErr w:type="gramEnd"/>
      <w:r w:rsidRPr="00AD085C">
        <w:rPr>
          <w:rFonts w:ascii="Garamond" w:hAnsi="Garamond"/>
          <w:sz w:val="22"/>
          <w:szCs w:val="22"/>
        </w:rPr>
        <w:t xml:space="preserve">  The Antitrust Implications of Microsoft’s Proposal,</w:t>
      </w:r>
      <w:r w:rsidRPr="00AD085C">
        <w:rPr>
          <w:rFonts w:ascii="Garamond" w:hAnsi="Garamond"/>
          <w:i w:val="0"/>
          <w:sz w:val="22"/>
          <w:szCs w:val="22"/>
        </w:rPr>
        <w:t xml:space="preserve"> 44 </w:t>
      </w:r>
      <w:r w:rsidRPr="00AD085C">
        <w:rPr>
          <w:rFonts w:ascii="Garamond" w:hAnsi="Garamond"/>
          <w:i w:val="0"/>
          <w:smallCaps/>
          <w:sz w:val="22"/>
          <w:szCs w:val="22"/>
        </w:rPr>
        <w:t>Antitrust Bull</w:t>
      </w:r>
      <w:r w:rsidRPr="00AD085C">
        <w:rPr>
          <w:rFonts w:ascii="Garamond" w:hAnsi="Garamond"/>
          <w:i w:val="0"/>
          <w:sz w:val="22"/>
          <w:szCs w:val="22"/>
        </w:rPr>
        <w:t>. 679 (1999) (with John Lopatka)</w:t>
      </w:r>
    </w:p>
    <w:p w14:paraId="74EB7036" w14:textId="77777777" w:rsidR="002D512A" w:rsidRPr="00AD085C" w:rsidRDefault="002D512A" w:rsidP="00F87885">
      <w:pPr>
        <w:pStyle w:val="Heading7"/>
        <w:numPr>
          <w:ilvl w:val="0"/>
          <w:numId w:val="8"/>
        </w:numPr>
        <w:spacing w:after="60" w:line="240" w:lineRule="atLeast"/>
        <w:ind w:hanging="360"/>
        <w:jc w:val="both"/>
        <w:rPr>
          <w:rFonts w:ascii="Garamond" w:hAnsi="Garamond"/>
          <w:i w:val="0"/>
          <w:sz w:val="22"/>
          <w:szCs w:val="22"/>
        </w:rPr>
      </w:pPr>
      <w:r w:rsidRPr="00AD085C">
        <w:rPr>
          <w:rFonts w:ascii="Garamond" w:hAnsi="Garamond"/>
          <w:sz w:val="22"/>
          <w:szCs w:val="22"/>
        </w:rPr>
        <w:t>Antitrust on Internet Time:  Microsoft and the Law and Economics of Exclusion,</w:t>
      </w:r>
      <w:r w:rsidRPr="00AD085C">
        <w:rPr>
          <w:rFonts w:ascii="Garamond" w:hAnsi="Garamond"/>
          <w:i w:val="0"/>
          <w:sz w:val="22"/>
          <w:szCs w:val="22"/>
        </w:rPr>
        <w:t xml:space="preserve"> 7 </w:t>
      </w:r>
      <w:r w:rsidRPr="00AD085C">
        <w:rPr>
          <w:rFonts w:ascii="Garamond" w:hAnsi="Garamond"/>
          <w:i w:val="0"/>
          <w:smallCaps/>
          <w:sz w:val="22"/>
          <w:szCs w:val="22"/>
        </w:rPr>
        <w:t>Supreme Court Econ. Rev.</w:t>
      </w:r>
      <w:r w:rsidRPr="00AD085C">
        <w:rPr>
          <w:rFonts w:ascii="Garamond" w:hAnsi="Garamond"/>
          <w:i w:val="0"/>
          <w:sz w:val="22"/>
          <w:szCs w:val="22"/>
        </w:rPr>
        <w:t xml:space="preserve"> 157 (1999) (with John Lopatka)</w:t>
      </w:r>
    </w:p>
    <w:p w14:paraId="073CC307" w14:textId="77777777" w:rsidR="002D512A" w:rsidRPr="00AD085C" w:rsidRDefault="002D512A" w:rsidP="00F87885">
      <w:pPr>
        <w:pStyle w:val="Heading7"/>
        <w:numPr>
          <w:ilvl w:val="0"/>
          <w:numId w:val="8"/>
        </w:numPr>
        <w:spacing w:after="60" w:line="240" w:lineRule="atLeast"/>
        <w:ind w:hanging="360"/>
        <w:jc w:val="both"/>
        <w:rPr>
          <w:rFonts w:ascii="Garamond" w:hAnsi="Garamond"/>
          <w:b/>
          <w:i w:val="0"/>
          <w:sz w:val="22"/>
          <w:szCs w:val="22"/>
        </w:rPr>
      </w:pPr>
      <w:r w:rsidRPr="00AD085C">
        <w:rPr>
          <w:rFonts w:ascii="Garamond" w:hAnsi="Garamond"/>
          <w:sz w:val="22"/>
          <w:szCs w:val="22"/>
        </w:rPr>
        <w:t xml:space="preserve">Microsoft and the Public Choice Critique of Antitrust, </w:t>
      </w:r>
      <w:r w:rsidRPr="00AD085C">
        <w:rPr>
          <w:rFonts w:ascii="Garamond" w:hAnsi="Garamond"/>
          <w:i w:val="0"/>
          <w:sz w:val="22"/>
          <w:szCs w:val="22"/>
        </w:rPr>
        <w:t xml:space="preserve">44 </w:t>
      </w:r>
      <w:r w:rsidRPr="00AD085C">
        <w:rPr>
          <w:rFonts w:ascii="Garamond" w:hAnsi="Garamond"/>
          <w:i w:val="0"/>
          <w:smallCaps/>
          <w:sz w:val="22"/>
          <w:szCs w:val="22"/>
        </w:rPr>
        <w:t>Antitrust Bull</w:t>
      </w:r>
      <w:r w:rsidRPr="00AD085C">
        <w:rPr>
          <w:rFonts w:ascii="Garamond" w:hAnsi="Garamond"/>
          <w:i w:val="0"/>
          <w:sz w:val="22"/>
          <w:szCs w:val="22"/>
        </w:rPr>
        <w:t>. 5 (1999)</w:t>
      </w:r>
    </w:p>
    <w:p w14:paraId="41129D50" w14:textId="77777777" w:rsidR="002D512A" w:rsidRPr="00AD085C" w:rsidRDefault="002D512A" w:rsidP="00F87885">
      <w:pPr>
        <w:pStyle w:val="Heading7"/>
        <w:numPr>
          <w:ilvl w:val="0"/>
          <w:numId w:val="8"/>
        </w:numPr>
        <w:spacing w:after="60" w:line="240" w:lineRule="atLeast"/>
        <w:ind w:hanging="360"/>
        <w:jc w:val="both"/>
        <w:rPr>
          <w:rFonts w:ascii="Garamond" w:hAnsi="Garamond"/>
          <w:i w:val="0"/>
          <w:sz w:val="22"/>
          <w:szCs w:val="22"/>
        </w:rPr>
      </w:pPr>
      <w:r w:rsidRPr="00AD085C">
        <w:rPr>
          <w:rFonts w:ascii="Garamond" w:hAnsi="Garamond"/>
          <w:sz w:val="22"/>
          <w:szCs w:val="22"/>
        </w:rPr>
        <w:t xml:space="preserve">The Limits of State Indirect Purchaser Suits:  Class Certification in the Shadow of </w:t>
      </w:r>
      <w:smartTag w:uri="urn:schemas-microsoft-com:office:smarttags" w:element="State">
        <w:smartTag w:uri="urn:schemas-microsoft-com:office:smarttags" w:element="place">
          <w:r w:rsidRPr="00AD085C">
            <w:rPr>
              <w:rFonts w:ascii="Garamond" w:hAnsi="Garamond"/>
              <w:i w:val="0"/>
              <w:sz w:val="22"/>
              <w:szCs w:val="22"/>
            </w:rPr>
            <w:t>Illinois</w:t>
          </w:r>
        </w:smartTag>
      </w:smartTag>
      <w:r w:rsidRPr="00AD085C">
        <w:rPr>
          <w:rFonts w:ascii="Garamond" w:hAnsi="Garamond"/>
          <w:i w:val="0"/>
          <w:sz w:val="22"/>
          <w:szCs w:val="22"/>
        </w:rPr>
        <w:t xml:space="preserve"> Brick, 67 </w:t>
      </w:r>
      <w:r w:rsidRPr="00AD085C">
        <w:rPr>
          <w:rFonts w:ascii="Garamond" w:hAnsi="Garamond"/>
          <w:i w:val="0"/>
          <w:smallCaps/>
          <w:sz w:val="22"/>
          <w:szCs w:val="22"/>
        </w:rPr>
        <w:t>Antitrust L. J.</w:t>
      </w:r>
      <w:r w:rsidRPr="00AD085C">
        <w:rPr>
          <w:rFonts w:ascii="Garamond" w:hAnsi="Garamond"/>
          <w:i w:val="0"/>
          <w:sz w:val="22"/>
          <w:szCs w:val="22"/>
        </w:rPr>
        <w:t xml:space="preserve"> 1 (1999)</w:t>
      </w:r>
    </w:p>
    <w:p w14:paraId="0229E1A1" w14:textId="77777777" w:rsidR="004754A3" w:rsidRPr="00AD085C" w:rsidRDefault="004754A3" w:rsidP="00F87885">
      <w:pPr>
        <w:pStyle w:val="Heading7"/>
        <w:numPr>
          <w:ilvl w:val="0"/>
          <w:numId w:val="8"/>
        </w:numPr>
        <w:spacing w:after="60" w:line="240" w:lineRule="atLeast"/>
        <w:ind w:hanging="360"/>
        <w:jc w:val="both"/>
        <w:rPr>
          <w:rFonts w:ascii="Garamond" w:hAnsi="Garamond"/>
          <w:sz w:val="22"/>
          <w:szCs w:val="22"/>
        </w:rPr>
      </w:pPr>
      <w:r w:rsidRPr="00AD085C">
        <w:rPr>
          <w:rFonts w:ascii="Garamond" w:hAnsi="Garamond"/>
          <w:sz w:val="22"/>
          <w:szCs w:val="22"/>
        </w:rPr>
        <w:t xml:space="preserve">A (Cautionary) Note on Remedies in the </w:t>
      </w:r>
      <w:r w:rsidRPr="00AD085C">
        <w:rPr>
          <w:rFonts w:ascii="Garamond" w:hAnsi="Garamond"/>
          <w:i w:val="0"/>
          <w:sz w:val="22"/>
          <w:szCs w:val="22"/>
        </w:rPr>
        <w:t>Microsoft</w:t>
      </w:r>
      <w:r w:rsidRPr="00AD085C">
        <w:rPr>
          <w:rFonts w:ascii="Garamond" w:hAnsi="Garamond"/>
          <w:sz w:val="22"/>
          <w:szCs w:val="22"/>
        </w:rPr>
        <w:t xml:space="preserve"> Case, </w:t>
      </w:r>
      <w:r w:rsidRPr="00AD085C">
        <w:rPr>
          <w:rFonts w:ascii="Garamond" w:hAnsi="Garamond"/>
          <w:i w:val="0"/>
          <w:sz w:val="22"/>
          <w:szCs w:val="22"/>
        </w:rPr>
        <w:t xml:space="preserve">13 </w:t>
      </w:r>
      <w:r w:rsidRPr="00AD085C">
        <w:rPr>
          <w:rFonts w:ascii="Garamond" w:hAnsi="Garamond"/>
          <w:i w:val="0"/>
          <w:smallCaps/>
          <w:sz w:val="22"/>
          <w:szCs w:val="22"/>
        </w:rPr>
        <w:t>Antitrust</w:t>
      </w:r>
      <w:r w:rsidRPr="00AD085C">
        <w:rPr>
          <w:rFonts w:ascii="Garamond" w:hAnsi="Garamond"/>
          <w:i w:val="0"/>
          <w:sz w:val="22"/>
          <w:szCs w:val="22"/>
        </w:rPr>
        <w:t xml:space="preserve"> 25 (Summer 1999) (with John Lopatka)</w:t>
      </w:r>
    </w:p>
    <w:p w14:paraId="1BC18F9E" w14:textId="77777777" w:rsidR="00087144" w:rsidRPr="00AD085C" w:rsidRDefault="00087144" w:rsidP="00F87885">
      <w:pPr>
        <w:numPr>
          <w:ilvl w:val="0"/>
          <w:numId w:val="8"/>
        </w:numPr>
        <w:tabs>
          <w:tab w:val="center" w:pos="270"/>
        </w:tabs>
        <w:spacing w:after="60" w:line="240" w:lineRule="atLeast"/>
        <w:ind w:hanging="360"/>
        <w:jc w:val="both"/>
        <w:rPr>
          <w:rFonts w:ascii="Garamond" w:hAnsi="Garamond"/>
          <w:sz w:val="22"/>
          <w:szCs w:val="22"/>
        </w:rPr>
      </w:pPr>
      <w:r w:rsidRPr="00AD085C">
        <w:rPr>
          <w:rFonts w:ascii="Garamond" w:hAnsi="Garamond"/>
          <w:i/>
          <w:sz w:val="22"/>
          <w:szCs w:val="22"/>
        </w:rPr>
        <w:t xml:space="preserve">Antitrust Review of Mergers in Transition Economies:  A Comment, With Some Lessons from </w:t>
      </w:r>
      <w:smartTag w:uri="urn:schemas-microsoft-com:office:smarttags" w:element="country-region">
        <w:r w:rsidRPr="00AD085C">
          <w:rPr>
            <w:rFonts w:ascii="Garamond" w:hAnsi="Garamond"/>
            <w:i/>
            <w:sz w:val="22"/>
            <w:szCs w:val="22"/>
          </w:rPr>
          <w:t>Brazil</w:t>
        </w:r>
      </w:smartTag>
      <w:r w:rsidRPr="00AD085C">
        <w:rPr>
          <w:rFonts w:ascii="Garamond" w:hAnsi="Garamond"/>
          <w:i/>
          <w:sz w:val="22"/>
          <w:szCs w:val="22"/>
        </w:rPr>
        <w:t>,</w:t>
      </w:r>
      <w:r w:rsidRPr="00AD085C">
        <w:rPr>
          <w:rFonts w:ascii="Garamond" w:hAnsi="Garamond"/>
          <w:sz w:val="22"/>
          <w:szCs w:val="22"/>
        </w:rPr>
        <w:t xml:space="preserve"> 66 </w:t>
      </w:r>
      <w:r w:rsidRPr="00AD085C">
        <w:rPr>
          <w:rFonts w:ascii="Garamond" w:hAnsi="Garamond"/>
          <w:smallCaps/>
          <w:sz w:val="22"/>
          <w:szCs w:val="22"/>
        </w:rPr>
        <w:t xml:space="preserve">U. </w:t>
      </w:r>
      <w:smartTag w:uri="urn:schemas-microsoft-com:office:smarttags" w:element="City">
        <w:smartTag w:uri="urn:schemas-microsoft-com:office:smarttags" w:element="place">
          <w:r w:rsidRPr="00AD085C">
            <w:rPr>
              <w:rFonts w:ascii="Garamond" w:hAnsi="Garamond"/>
              <w:smallCaps/>
              <w:sz w:val="22"/>
              <w:szCs w:val="22"/>
            </w:rPr>
            <w:t>Cincinnati</w:t>
          </w:r>
        </w:smartTag>
      </w:smartTag>
      <w:r w:rsidRPr="00AD085C">
        <w:rPr>
          <w:rFonts w:ascii="Garamond" w:hAnsi="Garamond"/>
          <w:smallCaps/>
          <w:sz w:val="22"/>
          <w:szCs w:val="22"/>
        </w:rPr>
        <w:t xml:space="preserve"> L. Rev 1113 (</w:t>
      </w:r>
      <w:r w:rsidRPr="00AD085C">
        <w:rPr>
          <w:rFonts w:ascii="Garamond" w:hAnsi="Garamond"/>
          <w:sz w:val="22"/>
          <w:szCs w:val="22"/>
        </w:rPr>
        <w:t>1998)</w:t>
      </w:r>
    </w:p>
    <w:p w14:paraId="6BAF67BB"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proofErr w:type="spellStart"/>
      <w:r w:rsidRPr="00AD085C">
        <w:rPr>
          <w:rFonts w:ascii="Garamond" w:hAnsi="Garamond"/>
          <w:i/>
          <w:sz w:val="22"/>
          <w:szCs w:val="22"/>
        </w:rPr>
        <w:t>Areeda</w:t>
      </w:r>
      <w:proofErr w:type="spellEnd"/>
      <w:r w:rsidRPr="00AD085C">
        <w:rPr>
          <w:rFonts w:ascii="Garamond" w:hAnsi="Garamond"/>
          <w:i/>
          <w:sz w:val="22"/>
          <w:szCs w:val="22"/>
        </w:rPr>
        <w:t xml:space="preserve">, </w:t>
      </w:r>
      <w:smartTag w:uri="urn:schemas-microsoft-com:office:smarttags" w:element="City">
        <w:smartTag w:uri="urn:schemas-microsoft-com:office:smarttags" w:element="place">
          <w:r w:rsidRPr="00AD085C">
            <w:rPr>
              <w:rFonts w:ascii="Garamond" w:hAnsi="Garamond"/>
              <w:i/>
              <w:sz w:val="22"/>
              <w:szCs w:val="22"/>
            </w:rPr>
            <w:t>Chicago</w:t>
          </w:r>
        </w:smartTag>
      </w:smartTag>
      <w:r w:rsidRPr="00AD085C">
        <w:rPr>
          <w:rFonts w:ascii="Garamond" w:hAnsi="Garamond"/>
          <w:i/>
          <w:sz w:val="22"/>
          <w:szCs w:val="22"/>
        </w:rPr>
        <w:t xml:space="preserve">, and Antitrust Injury:  Economic Efficiency and Legal Process, </w:t>
      </w:r>
      <w:r w:rsidRPr="00AD085C">
        <w:rPr>
          <w:rFonts w:ascii="Garamond" w:hAnsi="Garamond"/>
          <w:sz w:val="22"/>
          <w:szCs w:val="22"/>
        </w:rPr>
        <w:t xml:space="preserve">41 </w:t>
      </w:r>
      <w:r w:rsidRPr="00AD085C">
        <w:rPr>
          <w:rFonts w:ascii="Garamond" w:hAnsi="Garamond"/>
          <w:smallCaps/>
          <w:sz w:val="22"/>
          <w:szCs w:val="22"/>
        </w:rPr>
        <w:t>Antitrust Bull</w:t>
      </w:r>
      <w:r w:rsidRPr="00AD085C">
        <w:rPr>
          <w:rFonts w:ascii="Garamond" w:hAnsi="Garamond"/>
          <w:sz w:val="22"/>
          <w:szCs w:val="22"/>
        </w:rPr>
        <w:t>. 909 (1996)</w:t>
      </w:r>
    </w:p>
    <w:p w14:paraId="432B5EC7"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sz w:val="22"/>
          <w:szCs w:val="22"/>
        </w:rPr>
      </w:pPr>
      <w:r w:rsidRPr="00AD085C">
        <w:rPr>
          <w:rFonts w:ascii="Garamond" w:hAnsi="Garamond"/>
          <w:i/>
          <w:sz w:val="22"/>
          <w:szCs w:val="22"/>
        </w:rPr>
        <w:t>The Role of Economics in the Definition of Antitrust Injury</w:t>
      </w:r>
      <w:r w:rsidRPr="00AD085C">
        <w:rPr>
          <w:rFonts w:ascii="Garamond" w:hAnsi="Garamond"/>
          <w:sz w:val="22"/>
          <w:szCs w:val="22"/>
        </w:rPr>
        <w:t xml:space="preserve">, 17 </w:t>
      </w:r>
      <w:r w:rsidRPr="00AD085C">
        <w:rPr>
          <w:rFonts w:ascii="Garamond" w:hAnsi="Garamond"/>
          <w:smallCaps/>
          <w:sz w:val="22"/>
          <w:szCs w:val="22"/>
        </w:rPr>
        <w:t xml:space="preserve">Managerial and Decision Econ. 127 (1996) </w:t>
      </w:r>
      <w:r w:rsidRPr="00AD085C">
        <w:rPr>
          <w:rFonts w:ascii="Garamond" w:hAnsi="Garamond"/>
          <w:sz w:val="22"/>
          <w:szCs w:val="22"/>
        </w:rPr>
        <w:t>(with Roger Blair)</w:t>
      </w:r>
    </w:p>
    <w:p w14:paraId="71DFDD38" w14:textId="77777777" w:rsidR="002D512A" w:rsidRPr="00AD085C" w:rsidRDefault="002D512A" w:rsidP="00F87885">
      <w:pPr>
        <w:tabs>
          <w:tab w:val="center" w:pos="270"/>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lastRenderedPageBreak/>
        <w:t xml:space="preserve">Reprinted in </w:t>
      </w:r>
      <w:r w:rsidRPr="00AD085C">
        <w:rPr>
          <w:rFonts w:ascii="Garamond" w:hAnsi="Garamond"/>
          <w:smallCaps/>
          <w:sz w:val="22"/>
          <w:szCs w:val="22"/>
        </w:rPr>
        <w:t>Economic Inputs, Legal Outputs:  The Role of Economists in Modern Antitrust</w:t>
      </w:r>
      <w:r w:rsidRPr="00AD085C">
        <w:rPr>
          <w:rFonts w:ascii="Garamond" w:hAnsi="Garamond"/>
          <w:sz w:val="22"/>
          <w:szCs w:val="22"/>
        </w:rPr>
        <w:t xml:space="preserve"> (Fred S. McChesney, ed. 1998)</w:t>
      </w:r>
    </w:p>
    <w:p w14:paraId="3436A0E2"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 xml:space="preserve">Antitrust Injury, the Competitor Plaintiff, and Merger Policy, </w:t>
      </w:r>
      <w:r w:rsidRPr="00AD085C">
        <w:rPr>
          <w:rFonts w:ascii="Garamond" w:hAnsi="Garamond"/>
          <w:sz w:val="22"/>
          <w:szCs w:val="22"/>
        </w:rPr>
        <w:t>82</w:t>
      </w:r>
      <w:r w:rsidRPr="00AD085C">
        <w:rPr>
          <w:rFonts w:ascii="Garamond" w:hAnsi="Garamond"/>
          <w:i/>
          <w:sz w:val="22"/>
          <w:szCs w:val="22"/>
        </w:rPr>
        <w:t xml:space="preserve"> </w:t>
      </w:r>
      <w:smartTag w:uri="urn:schemas-microsoft-com:office:smarttags" w:element="place">
        <w:smartTag w:uri="urn:schemas-microsoft-com:office:smarttags" w:element="State">
          <w:r w:rsidRPr="00AD085C">
            <w:rPr>
              <w:rFonts w:ascii="Garamond" w:hAnsi="Garamond"/>
              <w:smallCaps/>
              <w:sz w:val="22"/>
              <w:szCs w:val="22"/>
            </w:rPr>
            <w:t>Iowa</w:t>
          </w:r>
        </w:smartTag>
      </w:smartTag>
      <w:r w:rsidRPr="00AD085C">
        <w:rPr>
          <w:rFonts w:ascii="Garamond" w:hAnsi="Garamond"/>
          <w:smallCaps/>
          <w:sz w:val="22"/>
          <w:szCs w:val="22"/>
        </w:rPr>
        <w:t xml:space="preserve"> L. Rev. 127</w:t>
      </w:r>
      <w:r w:rsidRPr="00AD085C">
        <w:rPr>
          <w:rFonts w:ascii="Garamond" w:hAnsi="Garamond"/>
          <w:i/>
          <w:sz w:val="22"/>
          <w:szCs w:val="22"/>
        </w:rPr>
        <w:t xml:space="preserve"> </w:t>
      </w:r>
      <w:r w:rsidR="00EB034B" w:rsidRPr="00AD085C">
        <w:rPr>
          <w:rFonts w:ascii="Garamond" w:hAnsi="Garamond"/>
          <w:sz w:val="22"/>
          <w:szCs w:val="22"/>
        </w:rPr>
        <w:t xml:space="preserve">(1996) </w:t>
      </w:r>
      <w:r w:rsidRPr="00AD085C">
        <w:rPr>
          <w:rFonts w:ascii="Garamond" w:hAnsi="Garamond"/>
          <w:sz w:val="22"/>
          <w:szCs w:val="22"/>
        </w:rPr>
        <w:t>(with John Lopatka)</w:t>
      </w:r>
    </w:p>
    <w:p w14:paraId="2EC6DB8A"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 xml:space="preserve">Microsoft, Monopolization, and Network Externalities:  Some Uses and Abuses of Economic Theory in Antitrust Decisionmaking, </w:t>
      </w:r>
      <w:r w:rsidRPr="00AD085C">
        <w:rPr>
          <w:rFonts w:ascii="Garamond" w:hAnsi="Garamond"/>
          <w:sz w:val="22"/>
          <w:szCs w:val="22"/>
        </w:rPr>
        <w:t xml:space="preserve">40 </w:t>
      </w:r>
      <w:r w:rsidRPr="00AD085C">
        <w:rPr>
          <w:rFonts w:ascii="Garamond" w:hAnsi="Garamond"/>
          <w:smallCaps/>
          <w:sz w:val="22"/>
          <w:szCs w:val="22"/>
        </w:rPr>
        <w:t>Antitrust Bull</w:t>
      </w:r>
      <w:r w:rsidRPr="00AD085C">
        <w:rPr>
          <w:rFonts w:ascii="Garamond" w:hAnsi="Garamond"/>
          <w:sz w:val="22"/>
          <w:szCs w:val="22"/>
        </w:rPr>
        <w:t>. 317 (1995) (with John Lopatka)</w:t>
      </w:r>
    </w:p>
    <w:p w14:paraId="1DE10404"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 xml:space="preserve">Posner’s </w:t>
      </w:r>
      <w:r w:rsidRPr="00AD085C">
        <w:rPr>
          <w:rFonts w:ascii="Garamond" w:hAnsi="Garamond"/>
          <w:sz w:val="22"/>
          <w:szCs w:val="22"/>
        </w:rPr>
        <w:t>Program for the Antitrust Division</w:t>
      </w:r>
      <w:r w:rsidRPr="00AD085C">
        <w:rPr>
          <w:rFonts w:ascii="Garamond" w:hAnsi="Garamond"/>
          <w:i/>
          <w:sz w:val="22"/>
          <w:szCs w:val="22"/>
        </w:rPr>
        <w:t>:  A Twenty-Five Year Perspective,</w:t>
      </w:r>
      <w:r w:rsidRPr="00AD085C">
        <w:rPr>
          <w:rFonts w:ascii="Garamond" w:hAnsi="Garamond"/>
          <w:sz w:val="22"/>
          <w:szCs w:val="22"/>
        </w:rPr>
        <w:t xml:space="preserve"> 48 </w:t>
      </w:r>
      <w:r w:rsidRPr="00AD085C">
        <w:rPr>
          <w:rFonts w:ascii="Garamond" w:hAnsi="Garamond"/>
          <w:smallCaps/>
          <w:sz w:val="22"/>
          <w:szCs w:val="22"/>
        </w:rPr>
        <w:t>SMU L. Rev.</w:t>
      </w:r>
      <w:r w:rsidRPr="00AD085C">
        <w:rPr>
          <w:rFonts w:ascii="Garamond" w:hAnsi="Garamond"/>
          <w:sz w:val="22"/>
          <w:szCs w:val="22"/>
        </w:rPr>
        <w:t xml:space="preserve"> 1713 (1995) (with John Lopatka)</w:t>
      </w:r>
    </w:p>
    <w:p w14:paraId="5C63E0D9"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sz w:val="22"/>
          <w:szCs w:val="22"/>
        </w:rPr>
      </w:pPr>
      <w:r w:rsidRPr="00AD085C">
        <w:rPr>
          <w:rFonts w:ascii="Garamond" w:hAnsi="Garamond"/>
          <w:i/>
          <w:sz w:val="22"/>
          <w:szCs w:val="22"/>
        </w:rPr>
        <w:t>“Speculative” Antitrust Damages</w:t>
      </w:r>
      <w:r w:rsidRPr="00AD085C">
        <w:rPr>
          <w:rFonts w:ascii="Garamond" w:hAnsi="Garamond"/>
          <w:sz w:val="22"/>
          <w:szCs w:val="22"/>
        </w:rPr>
        <w:t xml:space="preserve">, 70 </w:t>
      </w:r>
      <w:smartTag w:uri="urn:schemas-microsoft-com:office:smarttags" w:element="State">
        <w:smartTag w:uri="urn:schemas-microsoft-com:office:smarttags" w:element="place">
          <w:r w:rsidRPr="00AD085C">
            <w:rPr>
              <w:rFonts w:ascii="Garamond" w:hAnsi="Garamond"/>
              <w:smallCaps/>
              <w:sz w:val="22"/>
              <w:szCs w:val="22"/>
            </w:rPr>
            <w:t>Washington</w:t>
          </w:r>
        </w:smartTag>
      </w:smartTag>
      <w:r w:rsidRPr="00AD085C">
        <w:rPr>
          <w:rFonts w:ascii="Garamond" w:hAnsi="Garamond"/>
          <w:smallCaps/>
          <w:sz w:val="22"/>
          <w:szCs w:val="22"/>
        </w:rPr>
        <w:t xml:space="preserve"> L. Rev. 423 (1995) </w:t>
      </w:r>
      <w:r w:rsidRPr="00AD085C">
        <w:rPr>
          <w:rFonts w:ascii="Garamond" w:hAnsi="Garamond"/>
          <w:sz w:val="22"/>
          <w:szCs w:val="22"/>
        </w:rPr>
        <w:t>(with Roger Blair)</w:t>
      </w:r>
    </w:p>
    <w:p w14:paraId="7EB5C509"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w:t>
      </w:r>
      <w:r w:rsidRPr="00AD085C">
        <w:rPr>
          <w:rFonts w:ascii="Garamond" w:hAnsi="Garamond"/>
          <w:smallCaps/>
          <w:sz w:val="22"/>
          <w:szCs w:val="22"/>
        </w:rPr>
        <w:t>An Antitrust Anthology</w:t>
      </w:r>
      <w:r w:rsidRPr="00AD085C">
        <w:rPr>
          <w:rFonts w:ascii="Garamond" w:hAnsi="Garamond"/>
          <w:sz w:val="22"/>
          <w:szCs w:val="22"/>
        </w:rPr>
        <w:t xml:space="preserve"> (Andrew Gavil, ed. 1996)</w:t>
      </w:r>
    </w:p>
    <w:p w14:paraId="1E54F32A"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Legal Realism and the Shaping of Modern Antitrust,</w:t>
      </w:r>
      <w:r w:rsidRPr="00AD085C">
        <w:rPr>
          <w:rFonts w:ascii="Garamond" w:hAnsi="Garamond"/>
          <w:sz w:val="22"/>
          <w:szCs w:val="22"/>
        </w:rPr>
        <w:t xml:space="preserve"> 44 </w:t>
      </w:r>
      <w:r w:rsidRPr="00AD085C">
        <w:rPr>
          <w:rFonts w:ascii="Garamond" w:hAnsi="Garamond"/>
          <w:smallCaps/>
          <w:sz w:val="22"/>
          <w:szCs w:val="22"/>
        </w:rPr>
        <w:t>Emory L.J</w:t>
      </w:r>
      <w:r w:rsidRPr="00AD085C">
        <w:rPr>
          <w:rFonts w:ascii="Garamond" w:hAnsi="Garamond"/>
          <w:sz w:val="22"/>
          <w:szCs w:val="22"/>
        </w:rPr>
        <w:t>. 1 (1995)</w:t>
      </w:r>
    </w:p>
    <w:p w14:paraId="3C0166B4"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Controlling the Competitor Plaintiff in Antitrust Litigation, </w:t>
      </w:r>
      <w:r w:rsidRPr="00AD085C">
        <w:rPr>
          <w:rFonts w:ascii="Garamond" w:hAnsi="Garamond"/>
          <w:smallCaps/>
          <w:sz w:val="22"/>
          <w:szCs w:val="22"/>
        </w:rPr>
        <w:t xml:space="preserve">91 </w:t>
      </w:r>
      <w:smartTag w:uri="urn:schemas-microsoft-com:office:smarttags" w:element="State">
        <w:smartTag w:uri="urn:schemas-microsoft-com:office:smarttags" w:element="place">
          <w:r w:rsidRPr="00AD085C">
            <w:rPr>
              <w:rFonts w:ascii="Garamond" w:hAnsi="Garamond"/>
              <w:smallCaps/>
              <w:sz w:val="22"/>
              <w:szCs w:val="22"/>
            </w:rPr>
            <w:t>Michigan</w:t>
          </w:r>
        </w:smartTag>
      </w:smartTag>
      <w:r w:rsidRPr="00AD085C">
        <w:rPr>
          <w:rFonts w:ascii="Garamond" w:hAnsi="Garamond"/>
          <w:smallCaps/>
          <w:sz w:val="22"/>
          <w:szCs w:val="22"/>
        </w:rPr>
        <w:t xml:space="preserve"> L. Rev</w:t>
      </w:r>
      <w:r w:rsidRPr="00AD085C">
        <w:rPr>
          <w:rFonts w:ascii="Garamond" w:hAnsi="Garamond"/>
          <w:sz w:val="22"/>
          <w:szCs w:val="22"/>
        </w:rPr>
        <w:t>.</w:t>
      </w:r>
      <w:r w:rsidRPr="00AD085C">
        <w:rPr>
          <w:rFonts w:ascii="Garamond" w:hAnsi="Garamond"/>
          <w:smallCaps/>
          <w:sz w:val="22"/>
          <w:szCs w:val="22"/>
        </w:rPr>
        <w:t xml:space="preserve"> 111 (1992) (</w:t>
      </w:r>
      <w:r w:rsidRPr="00AD085C">
        <w:rPr>
          <w:rFonts w:ascii="Garamond" w:hAnsi="Garamond"/>
          <w:sz w:val="22"/>
          <w:szCs w:val="22"/>
        </w:rPr>
        <w:t>with Roger Blair)</w:t>
      </w:r>
    </w:p>
    <w:p w14:paraId="1CCDD611"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25 </w:t>
      </w:r>
      <w:r w:rsidRPr="00AD085C">
        <w:rPr>
          <w:rFonts w:ascii="Garamond" w:hAnsi="Garamond"/>
          <w:smallCaps/>
          <w:sz w:val="22"/>
          <w:szCs w:val="22"/>
        </w:rPr>
        <w:t>J. Reprints for Antitrust L. &amp; Econ.</w:t>
      </w:r>
      <w:r w:rsidRPr="00AD085C">
        <w:rPr>
          <w:rFonts w:ascii="Garamond" w:hAnsi="Garamond"/>
          <w:sz w:val="22"/>
          <w:szCs w:val="22"/>
        </w:rPr>
        <w:t xml:space="preserve"> 711 (1995)</w:t>
      </w:r>
    </w:p>
    <w:p w14:paraId="1F9A1961"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State Regulation in the Shadow of Antitrust:  </w:t>
      </w:r>
      <w:r w:rsidRPr="00AD085C">
        <w:rPr>
          <w:rFonts w:ascii="Garamond" w:hAnsi="Garamond"/>
          <w:sz w:val="22"/>
          <w:szCs w:val="22"/>
        </w:rPr>
        <w:t xml:space="preserve">FTC v. </w:t>
      </w:r>
      <w:proofErr w:type="spellStart"/>
      <w:r w:rsidRPr="00AD085C">
        <w:rPr>
          <w:rFonts w:ascii="Garamond" w:hAnsi="Garamond"/>
          <w:sz w:val="22"/>
          <w:szCs w:val="22"/>
        </w:rPr>
        <w:t>Ticor</w:t>
      </w:r>
      <w:proofErr w:type="spellEnd"/>
      <w:r w:rsidRPr="00AD085C">
        <w:rPr>
          <w:rFonts w:ascii="Garamond" w:hAnsi="Garamond"/>
          <w:sz w:val="22"/>
          <w:szCs w:val="22"/>
        </w:rPr>
        <w:t xml:space="preserve"> Title Insurance Co., 3 </w:t>
      </w:r>
      <w:r w:rsidRPr="00AD085C">
        <w:rPr>
          <w:rFonts w:ascii="Garamond" w:hAnsi="Garamond"/>
          <w:smallCaps/>
          <w:sz w:val="22"/>
          <w:szCs w:val="22"/>
        </w:rPr>
        <w:t>Supreme Court Econ. Rev</w:t>
      </w:r>
      <w:r w:rsidRPr="00AD085C">
        <w:rPr>
          <w:rFonts w:ascii="Garamond" w:hAnsi="Garamond"/>
          <w:sz w:val="22"/>
          <w:szCs w:val="22"/>
        </w:rPr>
        <w:t xml:space="preserve">. 189 (1993) (with John Lopatka) </w:t>
      </w:r>
    </w:p>
    <w:p w14:paraId="75CC517C"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Ideological Conflict and the Origins of Antitrust Policy,</w:t>
      </w:r>
      <w:r w:rsidR="00C15159" w:rsidRPr="00AD085C">
        <w:rPr>
          <w:rFonts w:ascii="Garamond" w:hAnsi="Garamond"/>
          <w:sz w:val="22"/>
          <w:szCs w:val="22"/>
        </w:rPr>
        <w:t xml:space="preserve"> 66</w:t>
      </w:r>
      <w:r w:rsidRPr="00AD085C">
        <w:rPr>
          <w:rFonts w:ascii="Garamond" w:hAnsi="Garamond"/>
          <w:sz w:val="22"/>
          <w:szCs w:val="22"/>
        </w:rPr>
        <w:t xml:space="preserve"> </w:t>
      </w:r>
      <w:r w:rsidRPr="00AD085C">
        <w:rPr>
          <w:rFonts w:ascii="Garamond" w:hAnsi="Garamond"/>
          <w:smallCaps/>
          <w:sz w:val="22"/>
          <w:szCs w:val="22"/>
        </w:rPr>
        <w:t>Tulane L. Rev.</w:t>
      </w:r>
      <w:r w:rsidRPr="00AD085C">
        <w:rPr>
          <w:rFonts w:ascii="Garamond" w:hAnsi="Garamond"/>
          <w:sz w:val="22"/>
          <w:szCs w:val="22"/>
        </w:rPr>
        <w:t xml:space="preserve"> 1 (1991)</w:t>
      </w:r>
    </w:p>
    <w:p w14:paraId="3A5F0B8A"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w:t>
      </w:r>
      <w:r w:rsidRPr="00AD085C">
        <w:rPr>
          <w:rFonts w:ascii="Garamond" w:hAnsi="Garamond"/>
          <w:smallCaps/>
          <w:sz w:val="22"/>
          <w:szCs w:val="22"/>
        </w:rPr>
        <w:t>An Antitrust Anthology</w:t>
      </w:r>
      <w:r w:rsidRPr="00AD085C">
        <w:rPr>
          <w:rFonts w:ascii="Garamond" w:hAnsi="Garamond"/>
          <w:sz w:val="22"/>
          <w:szCs w:val="22"/>
        </w:rPr>
        <w:t xml:space="preserve"> (Andrew Gavil, ed. 1996)</w:t>
      </w:r>
    </w:p>
    <w:p w14:paraId="6B4A92F5"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Optimal Antitrust Penalties and Competitors’ Injury, </w:t>
      </w:r>
      <w:r w:rsidRPr="00AD085C">
        <w:rPr>
          <w:rFonts w:ascii="Garamond" w:hAnsi="Garamond"/>
          <w:sz w:val="22"/>
          <w:szCs w:val="22"/>
        </w:rPr>
        <w:t xml:space="preserve">88 </w:t>
      </w:r>
      <w:smartTag w:uri="urn:schemas-microsoft-com:office:smarttags" w:element="State">
        <w:smartTag w:uri="urn:schemas-microsoft-com:office:smarttags" w:element="place">
          <w:r w:rsidRPr="00AD085C">
            <w:rPr>
              <w:rFonts w:ascii="Garamond" w:hAnsi="Garamond"/>
              <w:smallCaps/>
              <w:sz w:val="22"/>
              <w:szCs w:val="22"/>
            </w:rPr>
            <w:t>Michigan</w:t>
          </w:r>
        </w:smartTag>
      </w:smartTag>
      <w:r w:rsidRPr="00AD085C">
        <w:rPr>
          <w:rFonts w:ascii="Garamond" w:hAnsi="Garamond"/>
          <w:smallCaps/>
          <w:sz w:val="22"/>
          <w:szCs w:val="22"/>
        </w:rPr>
        <w:t xml:space="preserve"> L. Rev. 2151 </w:t>
      </w:r>
      <w:r w:rsidRPr="00AD085C">
        <w:rPr>
          <w:rFonts w:ascii="Garamond" w:hAnsi="Garamond"/>
          <w:sz w:val="22"/>
          <w:szCs w:val="22"/>
        </w:rPr>
        <w:t>(1990)</w:t>
      </w:r>
    </w:p>
    <w:p w14:paraId="26F4BB70"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25 </w:t>
      </w:r>
      <w:r w:rsidRPr="00AD085C">
        <w:rPr>
          <w:rFonts w:ascii="Garamond" w:hAnsi="Garamond"/>
          <w:smallCaps/>
          <w:sz w:val="22"/>
          <w:szCs w:val="22"/>
        </w:rPr>
        <w:t>J. Reprints for Antitrust L. &amp; Econ.</w:t>
      </w:r>
      <w:r w:rsidRPr="00AD085C">
        <w:rPr>
          <w:rFonts w:ascii="Garamond" w:hAnsi="Garamond"/>
          <w:sz w:val="22"/>
          <w:szCs w:val="22"/>
        </w:rPr>
        <w:t xml:space="preserve"> 807 (1995)</w:t>
      </w:r>
    </w:p>
    <w:p w14:paraId="15C78A09" w14:textId="77777777" w:rsidR="00ED6CAC" w:rsidRPr="00AD085C" w:rsidRDefault="00ED6CAC"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State Action and “Active Supervision”: An Antitrust Anomaly, </w:t>
      </w:r>
      <w:r w:rsidRPr="00AD085C">
        <w:rPr>
          <w:rFonts w:ascii="Garamond" w:hAnsi="Garamond"/>
          <w:sz w:val="22"/>
          <w:szCs w:val="22"/>
        </w:rPr>
        <w:t xml:space="preserve">35 </w:t>
      </w:r>
      <w:r w:rsidRPr="00AD085C">
        <w:rPr>
          <w:rFonts w:ascii="Garamond" w:hAnsi="Garamond"/>
          <w:smallCaps/>
          <w:sz w:val="22"/>
          <w:szCs w:val="22"/>
        </w:rPr>
        <w:t>Antitrust Bull</w:t>
      </w:r>
      <w:r w:rsidRPr="00AD085C">
        <w:rPr>
          <w:rFonts w:ascii="Garamond" w:hAnsi="Garamond"/>
          <w:sz w:val="22"/>
          <w:szCs w:val="22"/>
        </w:rPr>
        <w:t>. 745 (1990)</w:t>
      </w:r>
    </w:p>
    <w:p w14:paraId="230746A6" w14:textId="77777777" w:rsidR="00ED6CAC" w:rsidRPr="00AD085C" w:rsidRDefault="00ED6CAC"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2 </w:t>
      </w:r>
      <w:r w:rsidRPr="00AD085C">
        <w:rPr>
          <w:rFonts w:ascii="Garamond" w:hAnsi="Garamond"/>
          <w:smallCaps/>
          <w:sz w:val="22"/>
          <w:szCs w:val="22"/>
        </w:rPr>
        <w:t>The Antitrust Impulse</w:t>
      </w:r>
      <w:r w:rsidRPr="00AD085C">
        <w:rPr>
          <w:rFonts w:ascii="Garamond" w:hAnsi="Garamond"/>
          <w:sz w:val="22"/>
          <w:szCs w:val="22"/>
        </w:rPr>
        <w:t xml:space="preserve"> (Theodore </w:t>
      </w:r>
      <w:proofErr w:type="spellStart"/>
      <w:r w:rsidRPr="00AD085C">
        <w:rPr>
          <w:rFonts w:ascii="Garamond" w:hAnsi="Garamond"/>
          <w:sz w:val="22"/>
          <w:szCs w:val="22"/>
        </w:rPr>
        <w:t>Kovaleff</w:t>
      </w:r>
      <w:proofErr w:type="spellEnd"/>
      <w:r w:rsidRPr="00AD085C">
        <w:rPr>
          <w:rFonts w:ascii="Garamond" w:hAnsi="Garamond"/>
          <w:sz w:val="22"/>
          <w:szCs w:val="22"/>
        </w:rPr>
        <w:t>, ed. 1994)</w:t>
      </w:r>
      <w:r w:rsidRPr="00AD085C">
        <w:rPr>
          <w:rFonts w:ascii="Garamond" w:hAnsi="Garamond"/>
          <w:i/>
          <w:sz w:val="22"/>
          <w:szCs w:val="22"/>
        </w:rPr>
        <w:t xml:space="preserve"> </w:t>
      </w:r>
    </w:p>
    <w:p w14:paraId="692E1DCD"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The </w:t>
      </w:r>
      <w:smartTag w:uri="urn:schemas-microsoft-com:office:smarttags" w:element="PlaceName">
        <w:r w:rsidRPr="00AD085C">
          <w:rPr>
            <w:rFonts w:ascii="Garamond" w:hAnsi="Garamond"/>
            <w:i/>
            <w:sz w:val="22"/>
            <w:szCs w:val="22"/>
          </w:rPr>
          <w:t>Chicago</w:t>
        </w:r>
      </w:smartTag>
      <w:r w:rsidRPr="00AD085C">
        <w:rPr>
          <w:rFonts w:ascii="Garamond" w:hAnsi="Garamond"/>
          <w:i/>
          <w:sz w:val="22"/>
          <w:szCs w:val="22"/>
        </w:rPr>
        <w:t xml:space="preserve"> </w:t>
      </w:r>
      <w:smartTag w:uri="urn:schemas-microsoft-com:office:smarttags" w:element="PlaceType">
        <w:r w:rsidRPr="00AD085C">
          <w:rPr>
            <w:rFonts w:ascii="Garamond" w:hAnsi="Garamond"/>
            <w:i/>
            <w:sz w:val="22"/>
            <w:szCs w:val="22"/>
          </w:rPr>
          <w:t>School</w:t>
        </w:r>
      </w:smartTag>
      <w:r w:rsidRPr="00AD085C">
        <w:rPr>
          <w:rFonts w:ascii="Garamond" w:hAnsi="Garamond"/>
          <w:i/>
          <w:sz w:val="22"/>
          <w:szCs w:val="22"/>
        </w:rPr>
        <w:t xml:space="preserve"> and the Evolution of Antitrust:  Characterization, Antitrust Injury, and Evidentiary Sufficiency</w:t>
      </w:r>
      <w:r w:rsidRPr="00AD085C">
        <w:rPr>
          <w:rFonts w:ascii="Garamond" w:hAnsi="Garamond"/>
          <w:sz w:val="22"/>
          <w:szCs w:val="22"/>
        </w:rPr>
        <w:t xml:space="preserve">, 75 </w:t>
      </w:r>
      <w:smartTag w:uri="urn:schemas-microsoft-com:office:smarttags" w:element="State">
        <w:smartTag w:uri="urn:schemas-microsoft-com:office:smarttags" w:element="place">
          <w:r w:rsidRPr="00AD085C">
            <w:rPr>
              <w:rFonts w:ascii="Garamond" w:hAnsi="Garamond"/>
              <w:smallCaps/>
              <w:sz w:val="22"/>
              <w:szCs w:val="22"/>
            </w:rPr>
            <w:t>Virginia</w:t>
          </w:r>
        </w:smartTag>
      </w:smartTag>
      <w:r w:rsidRPr="00AD085C">
        <w:rPr>
          <w:rFonts w:ascii="Garamond" w:hAnsi="Garamond"/>
          <w:smallCaps/>
          <w:sz w:val="22"/>
          <w:szCs w:val="22"/>
        </w:rPr>
        <w:t xml:space="preserve"> L. Rev</w:t>
      </w:r>
      <w:r w:rsidRPr="00AD085C">
        <w:rPr>
          <w:rFonts w:ascii="Garamond" w:hAnsi="Garamond"/>
          <w:sz w:val="22"/>
          <w:szCs w:val="22"/>
        </w:rPr>
        <w:t>. 1221 (1989)</w:t>
      </w:r>
    </w:p>
    <w:p w14:paraId="293A36F6"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w:t>
      </w:r>
      <w:r w:rsidRPr="00AD085C">
        <w:rPr>
          <w:rFonts w:ascii="Garamond" w:hAnsi="Garamond"/>
          <w:smallCaps/>
          <w:sz w:val="22"/>
          <w:szCs w:val="22"/>
        </w:rPr>
        <w:t>An Antitrust Anthology</w:t>
      </w:r>
      <w:r w:rsidRPr="00AD085C">
        <w:rPr>
          <w:rFonts w:ascii="Garamond" w:hAnsi="Garamond"/>
          <w:sz w:val="22"/>
          <w:szCs w:val="22"/>
        </w:rPr>
        <w:t xml:space="preserve"> (Andrew Gavil, ed. 1996)</w:t>
      </w:r>
    </w:p>
    <w:p w14:paraId="395B4E04" w14:textId="77777777" w:rsidR="00087144" w:rsidRPr="00AD085C" w:rsidRDefault="00087144"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Capture, Clear Articulation, and Legitimacy:  A Reply to Professor Wiley, </w:t>
      </w:r>
      <w:r w:rsidRPr="00AD085C">
        <w:rPr>
          <w:rFonts w:ascii="Garamond" w:hAnsi="Garamond"/>
          <w:sz w:val="22"/>
          <w:szCs w:val="22"/>
        </w:rPr>
        <w:t xml:space="preserve">61 </w:t>
      </w:r>
      <w:smartTag w:uri="urn:schemas-microsoft-com:office:smarttags" w:element="place">
        <w:r w:rsidRPr="00AD085C">
          <w:rPr>
            <w:rFonts w:ascii="Garamond" w:hAnsi="Garamond"/>
            <w:smallCaps/>
            <w:sz w:val="22"/>
            <w:szCs w:val="22"/>
          </w:rPr>
          <w:t>Southern California</w:t>
        </w:r>
      </w:smartTag>
      <w:r w:rsidRPr="00AD085C">
        <w:rPr>
          <w:rFonts w:ascii="Garamond" w:hAnsi="Garamond"/>
          <w:smallCaps/>
          <w:sz w:val="22"/>
          <w:szCs w:val="22"/>
        </w:rPr>
        <w:t xml:space="preserve"> L. Rev</w:t>
      </w:r>
      <w:r w:rsidRPr="00AD085C">
        <w:rPr>
          <w:rFonts w:ascii="Garamond" w:hAnsi="Garamond"/>
          <w:sz w:val="22"/>
          <w:szCs w:val="22"/>
        </w:rPr>
        <w:t>. 1343 (1988)</w:t>
      </w:r>
    </w:p>
    <w:p w14:paraId="7ECCB056" w14:textId="149043A2"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Interest Groups, Antitrust, and State Regulation:</w:t>
      </w:r>
      <w:r w:rsidRPr="00AD085C">
        <w:rPr>
          <w:rFonts w:ascii="Garamond" w:hAnsi="Garamond"/>
          <w:sz w:val="22"/>
          <w:szCs w:val="22"/>
        </w:rPr>
        <w:t xml:space="preserve">  Parker v. Brown </w:t>
      </w:r>
      <w:r w:rsidRPr="00AD085C">
        <w:rPr>
          <w:rFonts w:ascii="Garamond" w:hAnsi="Garamond"/>
          <w:i/>
          <w:sz w:val="22"/>
          <w:szCs w:val="22"/>
        </w:rPr>
        <w:t xml:space="preserve">in the Economic Theory of Legislation, </w:t>
      </w:r>
      <w:r w:rsidRPr="00AD085C">
        <w:rPr>
          <w:rFonts w:ascii="Garamond" w:hAnsi="Garamond"/>
          <w:sz w:val="22"/>
          <w:szCs w:val="22"/>
        </w:rPr>
        <w:t xml:space="preserve">1987 </w:t>
      </w:r>
      <w:r w:rsidRPr="00AD085C">
        <w:rPr>
          <w:rFonts w:ascii="Garamond" w:hAnsi="Garamond"/>
          <w:smallCaps/>
          <w:sz w:val="22"/>
          <w:szCs w:val="22"/>
        </w:rPr>
        <w:t>Duke L.J</w:t>
      </w:r>
      <w:r w:rsidRPr="00AD085C">
        <w:rPr>
          <w:rFonts w:ascii="Garamond" w:hAnsi="Garamond"/>
          <w:sz w:val="22"/>
          <w:szCs w:val="22"/>
        </w:rPr>
        <w:t>. 618</w:t>
      </w:r>
    </w:p>
    <w:p w14:paraId="0D95DEFD" w14:textId="77777777" w:rsidR="005C3CC8" w:rsidRPr="00AD085C" w:rsidRDefault="005C3CC8"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The Place of Law and Literature,</w:t>
      </w:r>
      <w:r w:rsidRPr="00AD085C">
        <w:rPr>
          <w:rFonts w:ascii="Garamond" w:hAnsi="Garamond"/>
          <w:sz w:val="22"/>
          <w:szCs w:val="22"/>
        </w:rPr>
        <w:t xml:space="preserve"> 39 </w:t>
      </w:r>
      <w:r w:rsidRPr="00AD085C">
        <w:rPr>
          <w:rFonts w:ascii="Garamond" w:hAnsi="Garamond"/>
          <w:smallCaps/>
          <w:sz w:val="22"/>
          <w:szCs w:val="22"/>
        </w:rPr>
        <w:t>Vanderbilt L. Rev</w:t>
      </w:r>
      <w:r w:rsidRPr="00AD085C">
        <w:rPr>
          <w:rFonts w:ascii="Garamond" w:hAnsi="Garamond"/>
          <w:sz w:val="22"/>
          <w:szCs w:val="22"/>
        </w:rPr>
        <w:t xml:space="preserve">. 391 (1986) </w:t>
      </w:r>
    </w:p>
    <w:p w14:paraId="49983A3F" w14:textId="77777777" w:rsidR="005C3CC8" w:rsidRPr="00AD085C" w:rsidRDefault="005C3CC8" w:rsidP="00F87885">
      <w:pPr>
        <w:spacing w:after="60" w:line="240" w:lineRule="atLeast"/>
        <w:ind w:left="1440" w:right="720" w:hanging="360"/>
        <w:jc w:val="both"/>
        <w:rPr>
          <w:rFonts w:ascii="Garamond" w:hAnsi="Garamond"/>
          <w:sz w:val="22"/>
          <w:szCs w:val="22"/>
        </w:rPr>
      </w:pPr>
      <w:r w:rsidRPr="00AD085C">
        <w:rPr>
          <w:rFonts w:ascii="Garamond" w:hAnsi="Garamond"/>
          <w:sz w:val="22"/>
          <w:szCs w:val="22"/>
        </w:rPr>
        <w:t xml:space="preserve">Essay reviewing Robert A. Ferguson’s </w:t>
      </w:r>
      <w:r w:rsidRPr="00AD085C">
        <w:rPr>
          <w:rFonts w:ascii="Garamond" w:hAnsi="Garamond"/>
          <w:smallCaps/>
          <w:sz w:val="22"/>
          <w:szCs w:val="22"/>
        </w:rPr>
        <w:t>Law and Letters in American Culture</w:t>
      </w:r>
      <w:r w:rsidRPr="00AD085C">
        <w:rPr>
          <w:rFonts w:ascii="Garamond" w:hAnsi="Garamond"/>
          <w:sz w:val="22"/>
          <w:szCs w:val="22"/>
        </w:rPr>
        <w:t xml:space="preserve"> (1984), Richard H. Weisberg’s </w:t>
      </w:r>
      <w:r w:rsidRPr="00AD085C">
        <w:rPr>
          <w:rFonts w:ascii="Garamond" w:hAnsi="Garamond"/>
          <w:smallCaps/>
          <w:sz w:val="22"/>
          <w:szCs w:val="22"/>
        </w:rPr>
        <w:t>The Failure of the Word:  The Lawyer as Protagonist in Modern Fiction</w:t>
      </w:r>
      <w:r w:rsidR="00004A1A" w:rsidRPr="00AD085C">
        <w:rPr>
          <w:rFonts w:ascii="Garamond" w:hAnsi="Garamond"/>
          <w:sz w:val="22"/>
          <w:szCs w:val="22"/>
        </w:rPr>
        <w:t xml:space="preserve"> (198</w:t>
      </w:r>
      <w:r w:rsidRPr="00AD085C">
        <w:rPr>
          <w:rFonts w:ascii="Garamond" w:hAnsi="Garamond"/>
          <w:sz w:val="22"/>
          <w:szCs w:val="22"/>
        </w:rPr>
        <w:t xml:space="preserve">4), and James Boyd White’s </w:t>
      </w:r>
      <w:r w:rsidRPr="00AD085C">
        <w:rPr>
          <w:rFonts w:ascii="Garamond" w:hAnsi="Garamond"/>
          <w:smallCaps/>
          <w:sz w:val="22"/>
          <w:szCs w:val="22"/>
        </w:rPr>
        <w:t>When Words Lose Their Meaning:  Constitutions and Reconstitutions of Language, Character, and Community</w:t>
      </w:r>
      <w:r w:rsidRPr="00AD085C">
        <w:rPr>
          <w:rFonts w:ascii="Garamond" w:hAnsi="Garamond"/>
          <w:sz w:val="22"/>
          <w:szCs w:val="22"/>
        </w:rPr>
        <w:t xml:space="preserve"> (1984)</w:t>
      </w:r>
    </w:p>
    <w:p w14:paraId="6FFF4E69"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The Scope of Liability for Antitrust Violations,</w:t>
      </w:r>
      <w:r w:rsidRPr="00AD085C">
        <w:rPr>
          <w:rFonts w:ascii="Garamond" w:hAnsi="Garamond"/>
          <w:sz w:val="22"/>
          <w:szCs w:val="22"/>
        </w:rPr>
        <w:t xml:space="preserve"> 37 </w:t>
      </w:r>
      <w:r w:rsidRPr="00AD085C">
        <w:rPr>
          <w:rFonts w:ascii="Garamond" w:hAnsi="Garamond"/>
          <w:smallCaps/>
          <w:sz w:val="22"/>
          <w:szCs w:val="22"/>
        </w:rPr>
        <w:t>Stanford L. Rev</w:t>
      </w:r>
      <w:r w:rsidRPr="00AD085C">
        <w:rPr>
          <w:rFonts w:ascii="Garamond" w:hAnsi="Garamond"/>
          <w:sz w:val="22"/>
          <w:szCs w:val="22"/>
        </w:rPr>
        <w:t>. 1445 (1985)</w:t>
      </w:r>
    </w:p>
    <w:p w14:paraId="307015F2" w14:textId="77777777" w:rsidR="002D512A" w:rsidRPr="00AD085C" w:rsidRDefault="002D512A" w:rsidP="00F87885">
      <w:pPr>
        <w:tabs>
          <w:tab w:val="center" w:pos="360"/>
        </w:tabs>
        <w:spacing w:after="60" w:line="240" w:lineRule="atLeast"/>
        <w:ind w:left="1440" w:right="720" w:hanging="360"/>
        <w:jc w:val="both"/>
        <w:rPr>
          <w:rFonts w:ascii="Garamond" w:hAnsi="Garamond"/>
          <w:sz w:val="22"/>
          <w:szCs w:val="22"/>
        </w:rPr>
      </w:pPr>
      <w:r w:rsidRPr="00AD085C">
        <w:rPr>
          <w:rFonts w:ascii="Garamond" w:hAnsi="Garamond"/>
          <w:sz w:val="22"/>
          <w:szCs w:val="22"/>
        </w:rPr>
        <w:t xml:space="preserve">Quoted in Atlantic Richfield Co. v. USA Petroleum Co., 495 U.S. 328, 344 (1990); cited in Cargill, Inc. v. </w:t>
      </w:r>
      <w:proofErr w:type="spellStart"/>
      <w:r w:rsidRPr="00AD085C">
        <w:rPr>
          <w:rFonts w:ascii="Garamond" w:hAnsi="Garamond"/>
          <w:sz w:val="22"/>
          <w:szCs w:val="22"/>
        </w:rPr>
        <w:t>Monfort</w:t>
      </w:r>
      <w:proofErr w:type="spellEnd"/>
      <w:r w:rsidRPr="00AD085C">
        <w:rPr>
          <w:rFonts w:ascii="Garamond" w:hAnsi="Garamond"/>
          <w:sz w:val="22"/>
          <w:szCs w:val="22"/>
        </w:rPr>
        <w:t xml:space="preserve"> of Colorado, Inc., 479 U.S. 104, 110 n.5 (1986); reprinted in 25 </w:t>
      </w:r>
      <w:r w:rsidRPr="00AD085C">
        <w:rPr>
          <w:rFonts w:ascii="Garamond" w:hAnsi="Garamond"/>
          <w:smallCaps/>
          <w:sz w:val="22"/>
          <w:szCs w:val="22"/>
        </w:rPr>
        <w:t>J. Reprints for Antitrust L. &amp; Econ.</w:t>
      </w:r>
      <w:r w:rsidRPr="00AD085C">
        <w:rPr>
          <w:rFonts w:ascii="Garamond" w:hAnsi="Garamond"/>
          <w:sz w:val="22"/>
          <w:szCs w:val="22"/>
        </w:rPr>
        <w:t xml:space="preserve"> 547 (1995)</w:t>
      </w:r>
    </w:p>
    <w:p w14:paraId="5706ABDF"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Constitutionalism and Judicial Rulemaking, </w:t>
      </w:r>
      <w:r w:rsidRPr="00AD085C">
        <w:rPr>
          <w:rFonts w:ascii="Garamond" w:hAnsi="Garamond"/>
          <w:sz w:val="22"/>
          <w:szCs w:val="22"/>
        </w:rPr>
        <w:t xml:space="preserve">3 </w:t>
      </w:r>
      <w:r w:rsidRPr="00AD085C">
        <w:rPr>
          <w:rFonts w:ascii="Garamond" w:hAnsi="Garamond"/>
          <w:smallCaps/>
          <w:sz w:val="22"/>
          <w:szCs w:val="22"/>
        </w:rPr>
        <w:t>Miss. C. L. Rev</w:t>
      </w:r>
      <w:r w:rsidRPr="00AD085C">
        <w:rPr>
          <w:rFonts w:ascii="Garamond" w:hAnsi="Garamond"/>
          <w:sz w:val="22"/>
          <w:szCs w:val="22"/>
        </w:rPr>
        <w:t xml:space="preserve"> 1 (1982)</w:t>
      </w:r>
    </w:p>
    <w:p w14:paraId="35FC6460"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Antitrust, Federalism and the Regulatory Process:  A Reconstruction and Critique of the State Action Exemption After</w:t>
      </w:r>
      <w:r w:rsidRPr="00AD085C">
        <w:rPr>
          <w:rFonts w:ascii="Garamond" w:hAnsi="Garamond"/>
          <w:sz w:val="22"/>
          <w:szCs w:val="22"/>
        </w:rPr>
        <w:t xml:space="preserve"> </w:t>
      </w:r>
      <w:proofErr w:type="spellStart"/>
      <w:r w:rsidRPr="00AD085C">
        <w:rPr>
          <w:rFonts w:ascii="Garamond" w:hAnsi="Garamond"/>
          <w:sz w:val="22"/>
          <w:szCs w:val="22"/>
        </w:rPr>
        <w:t>Midcal</w:t>
      </w:r>
      <w:proofErr w:type="spellEnd"/>
      <w:r w:rsidRPr="00AD085C">
        <w:rPr>
          <w:rFonts w:ascii="Garamond" w:hAnsi="Garamond"/>
          <w:sz w:val="22"/>
          <w:szCs w:val="22"/>
        </w:rPr>
        <w:t xml:space="preserve"> Aluminum, 61 </w:t>
      </w:r>
      <w:smartTag w:uri="urn:schemas-microsoft-com:office:smarttags" w:element="place">
        <w:smartTag w:uri="urn:schemas-microsoft-com:office:smarttags" w:element="PlaceName">
          <w:r w:rsidRPr="00AD085C">
            <w:rPr>
              <w:rFonts w:ascii="Garamond" w:hAnsi="Garamond"/>
              <w:smallCaps/>
              <w:sz w:val="22"/>
              <w:szCs w:val="22"/>
            </w:rPr>
            <w:t>Boston</w:t>
          </w:r>
        </w:smartTag>
        <w:r w:rsidRPr="00AD085C">
          <w:rPr>
            <w:rFonts w:ascii="Garamond" w:hAnsi="Garamond"/>
            <w:smallCaps/>
            <w:sz w:val="22"/>
            <w:szCs w:val="22"/>
          </w:rPr>
          <w:t xml:space="preserve"> </w:t>
        </w:r>
        <w:smartTag w:uri="urn:schemas-microsoft-com:office:smarttags" w:element="PlaceType">
          <w:r w:rsidRPr="00AD085C">
            <w:rPr>
              <w:rFonts w:ascii="Garamond" w:hAnsi="Garamond"/>
              <w:smallCaps/>
              <w:sz w:val="22"/>
              <w:szCs w:val="22"/>
            </w:rPr>
            <w:t>University</w:t>
          </w:r>
        </w:smartTag>
      </w:smartTag>
      <w:r w:rsidRPr="00AD085C">
        <w:rPr>
          <w:rFonts w:ascii="Garamond" w:hAnsi="Garamond"/>
          <w:smallCaps/>
          <w:sz w:val="22"/>
          <w:szCs w:val="22"/>
        </w:rPr>
        <w:t xml:space="preserve"> L. Rev</w:t>
      </w:r>
      <w:r w:rsidRPr="00AD085C">
        <w:rPr>
          <w:rFonts w:ascii="Garamond" w:hAnsi="Garamond"/>
          <w:sz w:val="22"/>
          <w:szCs w:val="22"/>
        </w:rPr>
        <w:t xml:space="preserve"> 1099 (1981)</w:t>
      </w:r>
    </w:p>
    <w:p w14:paraId="2EA392F7"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lastRenderedPageBreak/>
        <w:t xml:space="preserve">Antitrust Damages and Economic Efficiency:  An Approach to Antitrust Injury, </w:t>
      </w:r>
      <w:r w:rsidRPr="00AD085C">
        <w:rPr>
          <w:rFonts w:ascii="Garamond" w:hAnsi="Garamond"/>
          <w:sz w:val="22"/>
          <w:szCs w:val="22"/>
        </w:rPr>
        <w:t xml:space="preserve">47 </w:t>
      </w:r>
      <w:r w:rsidRPr="00AD085C">
        <w:rPr>
          <w:rFonts w:ascii="Garamond" w:hAnsi="Garamond"/>
          <w:smallCaps/>
          <w:sz w:val="22"/>
          <w:szCs w:val="22"/>
        </w:rPr>
        <w:t xml:space="preserve">U. </w:t>
      </w:r>
      <w:smartTag w:uri="urn:schemas-microsoft-com:office:smarttags" w:element="City">
        <w:smartTag w:uri="urn:schemas-microsoft-com:office:smarttags" w:element="place">
          <w:r w:rsidRPr="00AD085C">
            <w:rPr>
              <w:rFonts w:ascii="Garamond" w:hAnsi="Garamond"/>
              <w:smallCaps/>
              <w:sz w:val="22"/>
              <w:szCs w:val="22"/>
            </w:rPr>
            <w:t>Chicago</w:t>
          </w:r>
        </w:smartTag>
      </w:smartTag>
      <w:r w:rsidRPr="00AD085C">
        <w:rPr>
          <w:rFonts w:ascii="Garamond" w:hAnsi="Garamond"/>
          <w:smallCaps/>
          <w:sz w:val="22"/>
          <w:szCs w:val="22"/>
        </w:rPr>
        <w:t xml:space="preserve"> L. Rev</w:t>
      </w:r>
      <w:r w:rsidRPr="00AD085C">
        <w:rPr>
          <w:rFonts w:ascii="Garamond" w:hAnsi="Garamond"/>
          <w:sz w:val="22"/>
          <w:szCs w:val="22"/>
        </w:rPr>
        <w:t>. 467 (1980)</w:t>
      </w:r>
    </w:p>
    <w:p w14:paraId="5449CA46" w14:textId="77777777" w:rsidR="002D512A" w:rsidRPr="00AD085C" w:rsidRDefault="002D512A" w:rsidP="00F87885">
      <w:pPr>
        <w:tabs>
          <w:tab w:val="center" w:pos="360"/>
        </w:tabs>
        <w:spacing w:after="60" w:line="240" w:lineRule="atLeast"/>
        <w:ind w:left="1440" w:hanging="360"/>
        <w:jc w:val="both"/>
        <w:rPr>
          <w:rFonts w:ascii="Garamond" w:hAnsi="Garamond"/>
          <w:sz w:val="22"/>
          <w:szCs w:val="22"/>
        </w:rPr>
      </w:pPr>
      <w:r w:rsidRPr="00AD085C">
        <w:rPr>
          <w:rFonts w:ascii="Garamond" w:hAnsi="Garamond"/>
          <w:sz w:val="22"/>
          <w:szCs w:val="22"/>
        </w:rPr>
        <w:t xml:space="preserve">Reprinted in 25 </w:t>
      </w:r>
      <w:r w:rsidRPr="00AD085C">
        <w:rPr>
          <w:rFonts w:ascii="Garamond" w:hAnsi="Garamond"/>
          <w:smallCaps/>
          <w:sz w:val="22"/>
          <w:szCs w:val="22"/>
        </w:rPr>
        <w:t>J. Reprints for Antitrust L. &amp; Econ.</w:t>
      </w:r>
      <w:r w:rsidRPr="00AD085C">
        <w:rPr>
          <w:rFonts w:ascii="Garamond" w:hAnsi="Garamond"/>
          <w:sz w:val="22"/>
          <w:szCs w:val="22"/>
        </w:rPr>
        <w:t xml:space="preserve"> 507 (1995)</w:t>
      </w:r>
    </w:p>
    <w:p w14:paraId="2DE1B047" w14:textId="77777777" w:rsidR="002D512A" w:rsidRPr="00AD085C" w:rsidRDefault="002D512A" w:rsidP="00F87885">
      <w:pPr>
        <w:spacing w:after="60" w:line="240" w:lineRule="atLeast"/>
        <w:ind w:left="360" w:firstLine="360"/>
        <w:jc w:val="both"/>
        <w:rPr>
          <w:rFonts w:ascii="Garamond" w:hAnsi="Garamond"/>
          <w:b/>
          <w:sz w:val="22"/>
          <w:szCs w:val="22"/>
        </w:rPr>
      </w:pPr>
      <w:r w:rsidRPr="00AD085C">
        <w:rPr>
          <w:rFonts w:ascii="Garamond" w:hAnsi="Garamond"/>
          <w:b/>
          <w:sz w:val="22"/>
          <w:szCs w:val="22"/>
        </w:rPr>
        <w:t>Reviews</w:t>
      </w:r>
      <w:r w:rsidR="00651FC6" w:rsidRPr="00AD085C">
        <w:rPr>
          <w:rFonts w:ascii="Garamond" w:hAnsi="Garamond"/>
          <w:b/>
          <w:sz w:val="22"/>
          <w:szCs w:val="22"/>
        </w:rPr>
        <w:t xml:space="preserve">, Introductions, </w:t>
      </w:r>
      <w:r w:rsidR="00BF68B0" w:rsidRPr="00AD085C">
        <w:rPr>
          <w:rFonts w:ascii="Garamond" w:hAnsi="Garamond"/>
          <w:b/>
          <w:sz w:val="22"/>
          <w:szCs w:val="22"/>
        </w:rPr>
        <w:t xml:space="preserve">Notes, </w:t>
      </w:r>
      <w:r w:rsidRPr="00AD085C">
        <w:rPr>
          <w:rFonts w:ascii="Garamond" w:hAnsi="Garamond"/>
          <w:b/>
          <w:sz w:val="22"/>
          <w:szCs w:val="22"/>
        </w:rPr>
        <w:t>Supplements, etc.:</w:t>
      </w:r>
    </w:p>
    <w:p w14:paraId="56AF879F" w14:textId="0A6A3EB7" w:rsidR="00B01E69" w:rsidRPr="00AD085C" w:rsidRDefault="00B01E69" w:rsidP="00F87885">
      <w:pPr>
        <w:numPr>
          <w:ilvl w:val="0"/>
          <w:numId w:val="8"/>
        </w:numPr>
        <w:tabs>
          <w:tab w:val="center" w:pos="270"/>
        </w:tabs>
        <w:spacing w:after="60" w:line="240" w:lineRule="atLeast"/>
        <w:ind w:hanging="360"/>
        <w:jc w:val="both"/>
        <w:rPr>
          <w:rFonts w:ascii="Garamond" w:hAnsi="Garamond"/>
          <w:i/>
          <w:iCs/>
          <w:sz w:val="22"/>
          <w:szCs w:val="22"/>
        </w:rPr>
      </w:pPr>
      <w:proofErr w:type="spellStart"/>
      <w:r w:rsidRPr="00AD085C">
        <w:rPr>
          <w:rFonts w:ascii="Garamond" w:hAnsi="Garamond"/>
          <w:smallCaps/>
          <w:sz w:val="22"/>
          <w:szCs w:val="22"/>
        </w:rPr>
        <w:t>Kintner’s</w:t>
      </w:r>
      <w:proofErr w:type="spellEnd"/>
      <w:r w:rsidRPr="00AD085C">
        <w:rPr>
          <w:rFonts w:ascii="Garamond" w:hAnsi="Garamond"/>
          <w:smallCaps/>
          <w:sz w:val="22"/>
          <w:szCs w:val="22"/>
        </w:rPr>
        <w:t xml:space="preserve"> Federal Antitrust Law, 2002-20</w:t>
      </w:r>
      <w:r w:rsidR="00747E48" w:rsidRPr="00AD085C">
        <w:rPr>
          <w:rFonts w:ascii="Garamond" w:hAnsi="Garamond"/>
          <w:smallCaps/>
          <w:sz w:val="22"/>
          <w:szCs w:val="22"/>
        </w:rPr>
        <w:t>2</w:t>
      </w:r>
      <w:r w:rsidR="00947D84">
        <w:rPr>
          <w:rFonts w:ascii="Garamond" w:hAnsi="Garamond"/>
          <w:smallCaps/>
          <w:sz w:val="22"/>
          <w:szCs w:val="22"/>
        </w:rPr>
        <w:t>1</w:t>
      </w:r>
      <w:r w:rsidRPr="00AD085C">
        <w:rPr>
          <w:rFonts w:ascii="Garamond" w:hAnsi="Garamond"/>
          <w:smallCaps/>
          <w:sz w:val="22"/>
          <w:szCs w:val="22"/>
        </w:rPr>
        <w:t xml:space="preserve"> </w:t>
      </w:r>
      <w:r w:rsidRPr="00AD085C">
        <w:rPr>
          <w:rFonts w:ascii="Garamond" w:hAnsi="Garamond"/>
          <w:sz w:val="22"/>
          <w:szCs w:val="22"/>
        </w:rPr>
        <w:t>supplements (with Joseph Bauer and John Lopatka)</w:t>
      </w:r>
    </w:p>
    <w:p w14:paraId="6889373B" w14:textId="6A28AABF" w:rsidR="00947D84" w:rsidRPr="00947D84" w:rsidRDefault="00947D84" w:rsidP="00947D84">
      <w:pPr>
        <w:numPr>
          <w:ilvl w:val="0"/>
          <w:numId w:val="8"/>
        </w:numPr>
        <w:tabs>
          <w:tab w:val="center" w:pos="270"/>
        </w:tabs>
        <w:spacing w:after="60" w:line="240" w:lineRule="atLeast"/>
        <w:ind w:hanging="360"/>
        <w:jc w:val="both"/>
        <w:rPr>
          <w:rFonts w:ascii="Garamond" w:hAnsi="Garamond"/>
          <w:i/>
          <w:iCs/>
          <w:sz w:val="22"/>
          <w:szCs w:val="22"/>
        </w:rPr>
      </w:pPr>
      <w:r>
        <w:rPr>
          <w:rFonts w:ascii="Garamond" w:hAnsi="Garamond"/>
          <w:i/>
          <w:iCs/>
          <w:sz w:val="22"/>
          <w:szCs w:val="22"/>
        </w:rPr>
        <w:t xml:space="preserve">Roundtable: The Legacy of the Microsoft Case, </w:t>
      </w:r>
      <w:r w:rsidRPr="00947D84">
        <w:rPr>
          <w:rFonts w:ascii="Garamond" w:hAnsi="Garamond"/>
          <w:sz w:val="22"/>
          <w:szCs w:val="22"/>
        </w:rPr>
        <w:t>35</w:t>
      </w:r>
      <w:r>
        <w:rPr>
          <w:rFonts w:ascii="Garamond" w:hAnsi="Garamond"/>
          <w:i/>
          <w:iCs/>
          <w:sz w:val="22"/>
          <w:szCs w:val="22"/>
        </w:rPr>
        <w:t xml:space="preserve"> </w:t>
      </w:r>
      <w:r w:rsidRPr="00947D84">
        <w:rPr>
          <w:rFonts w:ascii="Garamond" w:hAnsi="Garamond"/>
          <w:smallCaps/>
          <w:sz w:val="22"/>
          <w:szCs w:val="22"/>
        </w:rPr>
        <w:t>Antitrust</w:t>
      </w:r>
      <w:r>
        <w:rPr>
          <w:rFonts w:ascii="Garamond" w:hAnsi="Garamond"/>
          <w:i/>
          <w:iCs/>
          <w:sz w:val="22"/>
          <w:szCs w:val="22"/>
        </w:rPr>
        <w:t xml:space="preserve"> </w:t>
      </w:r>
      <w:r>
        <w:rPr>
          <w:rFonts w:ascii="Garamond" w:hAnsi="Garamond"/>
          <w:smallCaps/>
          <w:sz w:val="22"/>
          <w:szCs w:val="22"/>
        </w:rPr>
        <w:t>5 (</w:t>
      </w:r>
      <w:r w:rsidRPr="00947D84">
        <w:rPr>
          <w:rFonts w:ascii="Garamond" w:hAnsi="Garamond"/>
          <w:sz w:val="22"/>
          <w:szCs w:val="22"/>
        </w:rPr>
        <w:t>Spring 2021</w:t>
      </w:r>
      <w:r>
        <w:rPr>
          <w:rFonts w:ascii="Garamond" w:hAnsi="Garamond"/>
          <w:smallCaps/>
          <w:sz w:val="22"/>
          <w:szCs w:val="22"/>
        </w:rPr>
        <w:t>)</w:t>
      </w:r>
    </w:p>
    <w:p w14:paraId="786D299D" w14:textId="77777777" w:rsidR="005175F1" w:rsidRPr="00AD085C" w:rsidRDefault="005175F1" w:rsidP="00F87885">
      <w:pPr>
        <w:numPr>
          <w:ilvl w:val="0"/>
          <w:numId w:val="8"/>
        </w:numPr>
        <w:tabs>
          <w:tab w:val="left" w:pos="-1440"/>
        </w:tabs>
        <w:spacing w:after="60"/>
        <w:ind w:hanging="360"/>
        <w:rPr>
          <w:rFonts w:ascii="Garamond" w:hAnsi="Garamond"/>
          <w:sz w:val="22"/>
          <w:szCs w:val="22"/>
        </w:rPr>
      </w:pPr>
      <w:r w:rsidRPr="00AD085C">
        <w:rPr>
          <w:rFonts w:ascii="Garamond" w:hAnsi="Garamond"/>
          <w:i/>
          <w:sz w:val="22"/>
          <w:szCs w:val="22"/>
        </w:rPr>
        <w:t>Policy Choices in Defining the Measure of Antitrust Damages</w:t>
      </w:r>
      <w:r w:rsidRPr="00AD085C">
        <w:rPr>
          <w:rFonts w:ascii="Garamond" w:hAnsi="Garamond"/>
          <w:sz w:val="22"/>
          <w:szCs w:val="22"/>
        </w:rPr>
        <w:t xml:space="preserve">, 11 </w:t>
      </w:r>
      <w:r w:rsidRPr="00AD085C">
        <w:rPr>
          <w:rFonts w:ascii="Garamond" w:hAnsi="Garamond"/>
          <w:smallCaps/>
          <w:sz w:val="22"/>
          <w:szCs w:val="22"/>
        </w:rPr>
        <w:t xml:space="preserve">OECD J. Competition L. and </w:t>
      </w:r>
      <w:proofErr w:type="spellStart"/>
      <w:r w:rsidRPr="00AD085C">
        <w:rPr>
          <w:rFonts w:ascii="Garamond" w:hAnsi="Garamond"/>
          <w:smallCaps/>
          <w:sz w:val="22"/>
          <w:szCs w:val="22"/>
        </w:rPr>
        <w:t>Pol’y</w:t>
      </w:r>
      <w:proofErr w:type="spellEnd"/>
      <w:r w:rsidRPr="00AD085C">
        <w:rPr>
          <w:rFonts w:ascii="Garamond" w:hAnsi="Garamond"/>
          <w:sz w:val="22"/>
          <w:szCs w:val="22"/>
        </w:rPr>
        <w:t xml:space="preserve"> 48 (2009)</w:t>
      </w:r>
    </w:p>
    <w:p w14:paraId="0EE25EC1" w14:textId="77777777" w:rsidR="00BF68B0" w:rsidRPr="00AD085C" w:rsidRDefault="00BF68B0" w:rsidP="00F87885">
      <w:pPr>
        <w:numPr>
          <w:ilvl w:val="0"/>
          <w:numId w:val="8"/>
        </w:numPr>
        <w:tabs>
          <w:tab w:val="left" w:pos="-1440"/>
        </w:tabs>
        <w:spacing w:after="60"/>
        <w:ind w:hanging="360"/>
        <w:rPr>
          <w:rFonts w:ascii="Garamond" w:hAnsi="Garamond"/>
          <w:sz w:val="22"/>
          <w:szCs w:val="22"/>
        </w:rPr>
      </w:pPr>
      <w:r w:rsidRPr="00AD085C">
        <w:rPr>
          <w:rFonts w:ascii="Garamond" w:hAnsi="Garamond"/>
          <w:i/>
          <w:color w:val="000000"/>
          <w:sz w:val="22"/>
          <w:szCs w:val="22"/>
        </w:rPr>
        <w:t>Identifying and Remedying Exclusionary Conduct: Microsoft, the DOJ Section 2 Report, and the New Administration</w:t>
      </w:r>
      <w:r w:rsidRPr="00AD085C">
        <w:rPr>
          <w:rFonts w:ascii="Garamond" w:hAnsi="Garamond"/>
          <w:color w:val="000000"/>
          <w:sz w:val="22"/>
          <w:szCs w:val="22"/>
        </w:rPr>
        <w:t xml:space="preserve">, </w:t>
      </w:r>
      <w:r w:rsidRPr="00AD085C">
        <w:rPr>
          <w:rFonts w:ascii="Garamond" w:hAnsi="Garamond"/>
          <w:smallCaps/>
          <w:color w:val="000000"/>
          <w:sz w:val="22"/>
          <w:szCs w:val="22"/>
        </w:rPr>
        <w:t xml:space="preserve">Global Competition Policy </w:t>
      </w:r>
      <w:r w:rsidRPr="00AD085C">
        <w:rPr>
          <w:rFonts w:ascii="Garamond" w:hAnsi="Garamond"/>
          <w:color w:val="000000"/>
          <w:sz w:val="22"/>
          <w:szCs w:val="22"/>
        </w:rPr>
        <w:t xml:space="preserve">(July 2009) </w:t>
      </w:r>
    </w:p>
    <w:p w14:paraId="1D59C930" w14:textId="77777777" w:rsidR="00BF68B0" w:rsidRPr="00AD085C" w:rsidRDefault="00BF68B0" w:rsidP="00F87885">
      <w:pPr>
        <w:numPr>
          <w:ilvl w:val="0"/>
          <w:numId w:val="8"/>
        </w:numPr>
        <w:tabs>
          <w:tab w:val="center" w:pos="270"/>
        </w:tabs>
        <w:spacing w:after="60" w:line="240" w:lineRule="atLeast"/>
        <w:ind w:hanging="360"/>
        <w:jc w:val="both"/>
        <w:rPr>
          <w:rFonts w:ascii="Garamond" w:hAnsi="Garamond"/>
          <w:iCs/>
          <w:sz w:val="22"/>
          <w:szCs w:val="22"/>
        </w:rPr>
      </w:pPr>
      <w:r w:rsidRPr="00AD085C">
        <w:rPr>
          <w:rFonts w:ascii="Garamond" w:hAnsi="Garamond"/>
          <w:i/>
          <w:iCs/>
          <w:sz w:val="22"/>
          <w:szCs w:val="22"/>
        </w:rPr>
        <w:t>The FTC’s Procedural Advantage in Discovering Concerted Action</w:t>
      </w:r>
      <w:r w:rsidRPr="00AD085C">
        <w:rPr>
          <w:rFonts w:ascii="Garamond" w:hAnsi="Garamond"/>
          <w:iCs/>
          <w:sz w:val="22"/>
          <w:szCs w:val="22"/>
        </w:rPr>
        <w:t xml:space="preserve">, </w:t>
      </w:r>
      <w:r w:rsidRPr="00AD085C">
        <w:rPr>
          <w:rFonts w:ascii="Garamond" w:hAnsi="Garamond"/>
          <w:iCs/>
          <w:smallCaps/>
          <w:sz w:val="22"/>
          <w:szCs w:val="22"/>
        </w:rPr>
        <w:t>Antitrust Source</w:t>
      </w:r>
      <w:r w:rsidRPr="00AD085C">
        <w:rPr>
          <w:rFonts w:ascii="Garamond" w:hAnsi="Garamond"/>
          <w:iCs/>
          <w:sz w:val="22"/>
          <w:szCs w:val="22"/>
        </w:rPr>
        <w:t xml:space="preserve"> (Feb. 2009) http://www.abanet.org/antitrust/at-source/09/02/Feb09-Page2-26f.pdf</w:t>
      </w:r>
    </w:p>
    <w:p w14:paraId="340E062F" w14:textId="77777777" w:rsidR="00507042" w:rsidRPr="00AD085C" w:rsidRDefault="00507042" w:rsidP="00F87885">
      <w:pPr>
        <w:numPr>
          <w:ilvl w:val="0"/>
          <w:numId w:val="8"/>
        </w:numPr>
        <w:tabs>
          <w:tab w:val="center" w:pos="270"/>
        </w:tabs>
        <w:spacing w:after="60" w:line="240" w:lineRule="atLeast"/>
        <w:ind w:hanging="360"/>
        <w:jc w:val="both"/>
        <w:rPr>
          <w:rFonts w:ascii="Garamond" w:hAnsi="Garamond"/>
          <w:iCs/>
          <w:sz w:val="22"/>
          <w:szCs w:val="22"/>
        </w:rPr>
      </w:pPr>
      <w:r w:rsidRPr="00AD085C">
        <w:rPr>
          <w:rFonts w:ascii="Garamond" w:hAnsi="Garamond"/>
          <w:i/>
          <w:iCs/>
          <w:sz w:val="22"/>
          <w:szCs w:val="22"/>
        </w:rPr>
        <w:t>Introduction:  Reexamining the Standards for Certification of Antitrust Class Actions,</w:t>
      </w:r>
      <w:r w:rsidRPr="00AD085C">
        <w:rPr>
          <w:rFonts w:ascii="Garamond" w:hAnsi="Garamond"/>
          <w:iCs/>
          <w:sz w:val="22"/>
          <w:szCs w:val="22"/>
        </w:rPr>
        <w:t xml:space="preserve"> 21 </w:t>
      </w:r>
      <w:r w:rsidRPr="00AD085C">
        <w:rPr>
          <w:rFonts w:ascii="Garamond" w:hAnsi="Garamond"/>
          <w:iCs/>
          <w:smallCaps/>
          <w:sz w:val="22"/>
          <w:szCs w:val="22"/>
        </w:rPr>
        <w:t>Antitrust</w:t>
      </w:r>
      <w:r w:rsidRPr="00AD085C">
        <w:rPr>
          <w:rFonts w:ascii="Garamond" w:hAnsi="Garamond"/>
          <w:iCs/>
          <w:sz w:val="22"/>
          <w:szCs w:val="22"/>
        </w:rPr>
        <w:t xml:space="preserve"> </w:t>
      </w:r>
      <w:r w:rsidR="006B0BF9" w:rsidRPr="00AD085C">
        <w:rPr>
          <w:rFonts w:ascii="Garamond" w:hAnsi="Garamond"/>
          <w:iCs/>
          <w:sz w:val="22"/>
          <w:szCs w:val="22"/>
        </w:rPr>
        <w:t>53</w:t>
      </w:r>
      <w:r w:rsidRPr="00AD085C">
        <w:rPr>
          <w:rFonts w:ascii="Garamond" w:hAnsi="Garamond"/>
          <w:iCs/>
          <w:sz w:val="22"/>
          <w:szCs w:val="22"/>
        </w:rPr>
        <w:t xml:space="preserve"> (Summer 2007).</w:t>
      </w:r>
    </w:p>
    <w:p w14:paraId="19101949" w14:textId="77777777" w:rsidR="004D3A62" w:rsidRPr="00AD085C" w:rsidRDefault="00507042" w:rsidP="00F87885">
      <w:pPr>
        <w:numPr>
          <w:ilvl w:val="0"/>
          <w:numId w:val="8"/>
        </w:numPr>
        <w:tabs>
          <w:tab w:val="center" w:pos="270"/>
        </w:tabs>
        <w:spacing w:after="60" w:line="240" w:lineRule="atLeast"/>
        <w:ind w:hanging="360"/>
        <w:jc w:val="both"/>
        <w:rPr>
          <w:rFonts w:ascii="Garamond" w:hAnsi="Garamond"/>
          <w:iCs/>
          <w:sz w:val="22"/>
          <w:szCs w:val="22"/>
        </w:rPr>
      </w:pPr>
      <w:r w:rsidRPr="00AD085C">
        <w:rPr>
          <w:rFonts w:ascii="Garamond" w:hAnsi="Garamond"/>
          <w:i/>
          <w:iCs/>
          <w:sz w:val="22"/>
          <w:szCs w:val="22"/>
        </w:rPr>
        <w:t>Workable Antitrust Remedies</w:t>
      </w:r>
      <w:r w:rsidRPr="00AD085C">
        <w:rPr>
          <w:rFonts w:ascii="Garamond" w:hAnsi="Garamond"/>
          <w:iCs/>
          <w:sz w:val="22"/>
          <w:szCs w:val="22"/>
        </w:rPr>
        <w:t xml:space="preserve">, </w:t>
      </w:r>
      <w:r w:rsidRPr="00AD085C">
        <w:rPr>
          <w:rFonts w:ascii="Garamond" w:hAnsi="Garamond"/>
          <w:iCs/>
          <w:smallCaps/>
          <w:sz w:val="22"/>
          <w:szCs w:val="22"/>
        </w:rPr>
        <w:t>Antitrust Source</w:t>
      </w:r>
      <w:r w:rsidRPr="00AD085C">
        <w:rPr>
          <w:rFonts w:ascii="Garamond" w:hAnsi="Garamond"/>
          <w:iCs/>
          <w:sz w:val="22"/>
          <w:szCs w:val="22"/>
        </w:rPr>
        <w:t xml:space="preserve">, Aug. 2007, http://www.abanet.org/antitrust/at-source/at-source.html (review of </w:t>
      </w:r>
      <w:r w:rsidRPr="00AD085C">
        <w:rPr>
          <w:rFonts w:ascii="Garamond" w:hAnsi="Garamond"/>
          <w:iCs/>
          <w:smallCaps/>
          <w:sz w:val="22"/>
          <w:szCs w:val="22"/>
        </w:rPr>
        <w:t xml:space="preserve">Richard A. Epstein:  Antitrust Consent Decrees in Theory and Practice:  Why Less Is More </w:t>
      </w:r>
      <w:r w:rsidRPr="00AD085C">
        <w:rPr>
          <w:rFonts w:ascii="Garamond" w:hAnsi="Garamond"/>
          <w:iCs/>
          <w:sz w:val="22"/>
          <w:szCs w:val="22"/>
        </w:rPr>
        <w:t>(AEI Press 2007)</w:t>
      </w:r>
      <w:r w:rsidR="003F398A" w:rsidRPr="00AD085C">
        <w:rPr>
          <w:rFonts w:ascii="Garamond" w:hAnsi="Garamond"/>
          <w:iCs/>
          <w:sz w:val="22"/>
          <w:szCs w:val="22"/>
        </w:rPr>
        <w:t>)</w:t>
      </w:r>
      <w:r w:rsidR="00930D1F" w:rsidRPr="00AD085C">
        <w:rPr>
          <w:rFonts w:ascii="Garamond" w:hAnsi="Garamond"/>
          <w:iCs/>
          <w:sz w:val="22"/>
          <w:szCs w:val="22"/>
        </w:rPr>
        <w:t xml:space="preserve"> </w:t>
      </w:r>
    </w:p>
    <w:p w14:paraId="19A6C1B1"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proofErr w:type="spellStart"/>
      <w:r w:rsidRPr="00AD085C">
        <w:rPr>
          <w:rFonts w:ascii="Garamond" w:hAnsi="Garamond"/>
          <w:i/>
          <w:iCs/>
          <w:sz w:val="22"/>
          <w:szCs w:val="22"/>
        </w:rPr>
        <w:t>Thurmon</w:t>
      </w:r>
      <w:proofErr w:type="spellEnd"/>
      <w:r w:rsidRPr="00AD085C">
        <w:rPr>
          <w:rFonts w:ascii="Garamond" w:hAnsi="Garamond"/>
          <w:i/>
          <w:iCs/>
          <w:sz w:val="22"/>
          <w:szCs w:val="22"/>
        </w:rPr>
        <w:t xml:space="preserve"> Arnold’s International Antitrust Legacy, </w:t>
      </w:r>
      <w:r w:rsidRPr="00AD085C">
        <w:rPr>
          <w:rFonts w:ascii="Garamond" w:hAnsi="Garamond"/>
          <w:smallCaps/>
          <w:sz w:val="22"/>
          <w:szCs w:val="22"/>
        </w:rPr>
        <w:t>The Antitrust Source</w:t>
      </w:r>
      <w:r w:rsidRPr="00AD085C">
        <w:rPr>
          <w:rFonts w:ascii="Garamond" w:hAnsi="Garamond"/>
          <w:i/>
          <w:iCs/>
          <w:sz w:val="22"/>
          <w:szCs w:val="22"/>
        </w:rPr>
        <w:t>,</w:t>
      </w:r>
      <w:r w:rsidRPr="00AD085C">
        <w:rPr>
          <w:rFonts w:ascii="Garamond" w:hAnsi="Garamond"/>
          <w:sz w:val="22"/>
          <w:szCs w:val="22"/>
        </w:rPr>
        <w:t xml:space="preserve"> July 2003, </w:t>
      </w:r>
      <w:r w:rsidR="005350D7" w:rsidRPr="00AD085C">
        <w:rPr>
          <w:rFonts w:ascii="Garamond" w:hAnsi="Garamond"/>
          <w:sz w:val="22"/>
          <w:szCs w:val="22"/>
        </w:rPr>
        <w:t>http://www.abanet.org/antitrust/at-source/03/07/pagereview.pdf</w:t>
      </w:r>
      <w:r w:rsidRPr="00AD085C">
        <w:rPr>
          <w:rFonts w:ascii="Garamond" w:hAnsi="Garamond"/>
          <w:sz w:val="22"/>
          <w:szCs w:val="22"/>
        </w:rPr>
        <w:t xml:space="preserve"> (review of </w:t>
      </w:r>
      <w:r w:rsidRPr="00AD085C">
        <w:rPr>
          <w:rFonts w:ascii="Garamond" w:hAnsi="Garamond"/>
          <w:smallCaps/>
          <w:sz w:val="22"/>
          <w:szCs w:val="22"/>
        </w:rPr>
        <w:t>Wyatt Wells, Antitrust and the Formation of the Postwar World</w:t>
      </w:r>
      <w:r w:rsidRPr="00AD085C">
        <w:rPr>
          <w:rFonts w:ascii="Garamond" w:hAnsi="Garamond"/>
          <w:sz w:val="22"/>
          <w:szCs w:val="22"/>
        </w:rPr>
        <w:t xml:space="preserve"> (Columbia Univ. Press 2002)</w:t>
      </w:r>
      <w:r w:rsidRPr="00AD085C">
        <w:rPr>
          <w:rFonts w:ascii="Garamond" w:hAnsi="Garamond"/>
          <w:i/>
          <w:iCs/>
          <w:sz w:val="22"/>
          <w:szCs w:val="22"/>
        </w:rPr>
        <w:t xml:space="preserve"> </w:t>
      </w:r>
    </w:p>
    <w:p w14:paraId="2D61514F"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iCs/>
          <w:sz w:val="22"/>
          <w:szCs w:val="22"/>
        </w:rPr>
      </w:pPr>
      <w:r w:rsidRPr="00AD085C">
        <w:rPr>
          <w:rFonts w:ascii="Garamond" w:hAnsi="Garamond"/>
          <w:i/>
          <w:iCs/>
          <w:sz w:val="22"/>
          <w:szCs w:val="22"/>
        </w:rPr>
        <w:t>AT&amp;T Litigation,</w:t>
      </w:r>
      <w:r w:rsidRPr="00AD085C">
        <w:rPr>
          <w:rFonts w:ascii="Garamond" w:hAnsi="Garamond"/>
          <w:sz w:val="22"/>
          <w:szCs w:val="22"/>
        </w:rPr>
        <w:t xml:space="preserve"> in </w:t>
      </w:r>
      <w:smartTag w:uri="urn:schemas-microsoft-com:office:smarttags" w:element="City">
        <w:smartTag w:uri="urn:schemas-microsoft-com:office:smarttags" w:element="place">
          <w:r w:rsidRPr="00AD085C">
            <w:rPr>
              <w:rFonts w:ascii="Garamond" w:hAnsi="Garamond"/>
              <w:smallCaps/>
              <w:sz w:val="22"/>
              <w:szCs w:val="22"/>
            </w:rPr>
            <w:t>Oxford</w:t>
          </w:r>
        </w:smartTag>
      </w:smartTag>
      <w:r w:rsidRPr="00AD085C">
        <w:rPr>
          <w:rFonts w:ascii="Garamond" w:hAnsi="Garamond"/>
          <w:smallCaps/>
          <w:sz w:val="22"/>
          <w:szCs w:val="22"/>
        </w:rPr>
        <w:t xml:space="preserve"> Companion to American Law</w:t>
      </w:r>
      <w:r w:rsidRPr="00AD085C">
        <w:rPr>
          <w:rFonts w:ascii="Garamond" w:hAnsi="Garamond"/>
          <w:sz w:val="22"/>
          <w:szCs w:val="22"/>
        </w:rPr>
        <w:t xml:space="preserve"> 46 (Kermit L. Hall, ed. 2002) </w:t>
      </w:r>
    </w:p>
    <w:p w14:paraId="09790B69"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Antitrust and Trade Regulation</w:t>
      </w:r>
      <w:r w:rsidRPr="00AD085C">
        <w:rPr>
          <w:rFonts w:ascii="Garamond" w:hAnsi="Garamond"/>
          <w:sz w:val="22"/>
          <w:szCs w:val="22"/>
        </w:rPr>
        <w:t xml:space="preserve">, (with John Lopatka, Steven Vieux, &amp; Thomas Arthur) chapter in </w:t>
      </w:r>
      <w:r w:rsidRPr="00AD085C">
        <w:rPr>
          <w:rFonts w:ascii="Garamond" w:hAnsi="Garamond"/>
          <w:smallCaps/>
          <w:sz w:val="22"/>
          <w:szCs w:val="22"/>
        </w:rPr>
        <w:t xml:space="preserve">Developments in Administrative Law and Regulatory Practice 1999-2000, </w:t>
      </w:r>
      <w:r w:rsidRPr="00AD085C">
        <w:rPr>
          <w:rFonts w:ascii="Garamond" w:hAnsi="Garamond"/>
          <w:sz w:val="22"/>
          <w:szCs w:val="22"/>
        </w:rPr>
        <w:t>at 161 (Jeffrey S. Lubbers, ed. 2001) (ABA Administrative Law &amp; Regulatory Practice Section publication)</w:t>
      </w:r>
    </w:p>
    <w:p w14:paraId="03B7681B" w14:textId="77777777" w:rsidR="002D512A" w:rsidRPr="00AD085C" w:rsidRDefault="002D512A" w:rsidP="00F87885">
      <w:pPr>
        <w:pStyle w:val="Heading7"/>
        <w:numPr>
          <w:ilvl w:val="0"/>
          <w:numId w:val="8"/>
        </w:numPr>
        <w:spacing w:after="60" w:line="240" w:lineRule="atLeast"/>
        <w:ind w:hanging="360"/>
        <w:jc w:val="both"/>
        <w:rPr>
          <w:rFonts w:ascii="Garamond" w:hAnsi="Garamond"/>
          <w:i w:val="0"/>
          <w:sz w:val="22"/>
          <w:szCs w:val="22"/>
        </w:rPr>
      </w:pPr>
      <w:r w:rsidRPr="00AD085C">
        <w:rPr>
          <w:rFonts w:ascii="Garamond" w:hAnsi="Garamond"/>
          <w:sz w:val="22"/>
          <w:szCs w:val="22"/>
        </w:rPr>
        <w:t xml:space="preserve">Antitrust and Trade Regulation, </w:t>
      </w:r>
      <w:r w:rsidRPr="00AD085C">
        <w:rPr>
          <w:rFonts w:ascii="Garamond" w:hAnsi="Garamond"/>
          <w:i w:val="0"/>
          <w:sz w:val="22"/>
          <w:szCs w:val="22"/>
        </w:rPr>
        <w:t xml:space="preserve">(with John </w:t>
      </w:r>
      <w:proofErr w:type="spellStart"/>
      <w:r w:rsidRPr="00AD085C">
        <w:rPr>
          <w:rFonts w:ascii="Garamond" w:hAnsi="Garamond"/>
          <w:i w:val="0"/>
          <w:sz w:val="22"/>
          <w:szCs w:val="22"/>
        </w:rPr>
        <w:t>Lopatka</w:t>
      </w:r>
      <w:proofErr w:type="spellEnd"/>
      <w:r w:rsidRPr="00AD085C">
        <w:rPr>
          <w:rFonts w:ascii="Garamond" w:hAnsi="Garamond"/>
          <w:i w:val="0"/>
          <w:sz w:val="22"/>
          <w:szCs w:val="22"/>
        </w:rPr>
        <w:t xml:space="preserve">, Michael </w:t>
      </w:r>
      <w:proofErr w:type="spellStart"/>
      <w:r w:rsidRPr="00AD085C">
        <w:rPr>
          <w:rFonts w:ascii="Garamond" w:hAnsi="Garamond"/>
          <w:i w:val="0"/>
          <w:sz w:val="22"/>
          <w:szCs w:val="22"/>
        </w:rPr>
        <w:t>Brockmeyer</w:t>
      </w:r>
      <w:proofErr w:type="spellEnd"/>
      <w:r w:rsidRPr="00AD085C">
        <w:rPr>
          <w:rFonts w:ascii="Garamond" w:hAnsi="Garamond"/>
          <w:i w:val="0"/>
          <w:sz w:val="22"/>
          <w:szCs w:val="22"/>
        </w:rPr>
        <w:t>, &amp; Thomas Arthur) chapter</w:t>
      </w:r>
      <w:r w:rsidRPr="00AD085C">
        <w:rPr>
          <w:rFonts w:ascii="Garamond" w:hAnsi="Garamond"/>
          <w:sz w:val="22"/>
          <w:szCs w:val="22"/>
        </w:rPr>
        <w:t xml:space="preserve"> </w:t>
      </w:r>
      <w:r w:rsidRPr="00AD085C">
        <w:rPr>
          <w:rFonts w:ascii="Garamond" w:hAnsi="Garamond"/>
          <w:i w:val="0"/>
          <w:sz w:val="22"/>
          <w:szCs w:val="22"/>
        </w:rPr>
        <w:t xml:space="preserve">in </w:t>
      </w:r>
      <w:r w:rsidRPr="00AD085C">
        <w:rPr>
          <w:rFonts w:ascii="Garamond" w:hAnsi="Garamond"/>
          <w:i w:val="0"/>
          <w:smallCaps/>
          <w:sz w:val="22"/>
          <w:szCs w:val="22"/>
        </w:rPr>
        <w:t>Developments in Administrative Law and Regulatory Practice 1998-99</w:t>
      </w:r>
      <w:r w:rsidRPr="00AD085C">
        <w:rPr>
          <w:rFonts w:ascii="Garamond" w:hAnsi="Garamond"/>
          <w:i w:val="0"/>
          <w:sz w:val="22"/>
          <w:szCs w:val="22"/>
        </w:rPr>
        <w:t xml:space="preserve"> (Jeffrey S. Lubbers, ed. 2000) (ABA Administrative Law &amp; Regulatory Practice Section publication)</w:t>
      </w:r>
    </w:p>
    <w:p w14:paraId="2E2186B0"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i/>
          <w:sz w:val="22"/>
          <w:szCs w:val="22"/>
        </w:rPr>
        <w:t>Foreword:  Reconsiderations of Director and Levi’s</w:t>
      </w:r>
      <w:r w:rsidRPr="00AD085C">
        <w:rPr>
          <w:rFonts w:ascii="Garamond" w:hAnsi="Garamond"/>
          <w:sz w:val="22"/>
          <w:szCs w:val="22"/>
        </w:rPr>
        <w:t xml:space="preserve"> Law and the Future, 17 </w:t>
      </w:r>
      <w:r w:rsidRPr="00AD085C">
        <w:rPr>
          <w:rFonts w:ascii="Garamond" w:hAnsi="Garamond"/>
          <w:smallCaps/>
          <w:sz w:val="22"/>
          <w:szCs w:val="22"/>
        </w:rPr>
        <w:t>Miss. C. L. Rev</w:t>
      </w:r>
      <w:r w:rsidRPr="00AD085C">
        <w:rPr>
          <w:rFonts w:ascii="Garamond" w:hAnsi="Garamond"/>
          <w:sz w:val="22"/>
          <w:szCs w:val="22"/>
        </w:rPr>
        <w:t>. 1 (1996)</w:t>
      </w:r>
    </w:p>
    <w:p w14:paraId="5738CE3A" w14:textId="77777777" w:rsidR="002D512A" w:rsidRPr="00AD085C" w:rsidRDefault="002D512A" w:rsidP="00F87885">
      <w:pPr>
        <w:numPr>
          <w:ilvl w:val="0"/>
          <w:numId w:val="8"/>
        </w:numPr>
        <w:tabs>
          <w:tab w:val="center" w:pos="270"/>
        </w:tabs>
        <w:spacing w:after="60" w:line="240" w:lineRule="atLeast"/>
        <w:ind w:hanging="360"/>
        <w:jc w:val="both"/>
        <w:rPr>
          <w:rFonts w:ascii="Garamond" w:hAnsi="Garamond"/>
          <w:i/>
          <w:sz w:val="22"/>
          <w:szCs w:val="22"/>
        </w:rPr>
      </w:pPr>
      <w:r w:rsidRPr="00AD085C">
        <w:rPr>
          <w:rFonts w:ascii="Garamond" w:hAnsi="Garamond"/>
          <w:sz w:val="22"/>
          <w:szCs w:val="22"/>
        </w:rPr>
        <w:t xml:space="preserve">Letter to Ian Ayres and Discussion in </w:t>
      </w:r>
      <w:r w:rsidRPr="00AD085C">
        <w:rPr>
          <w:rFonts w:ascii="Garamond" w:hAnsi="Garamond"/>
          <w:i/>
          <w:sz w:val="22"/>
          <w:szCs w:val="22"/>
        </w:rPr>
        <w:t>The Past and Future of Antitrust:  Reconsiderations of Director and Levi’s</w:t>
      </w:r>
      <w:r w:rsidRPr="00AD085C">
        <w:rPr>
          <w:rFonts w:ascii="Garamond" w:hAnsi="Garamond"/>
          <w:sz w:val="22"/>
          <w:szCs w:val="22"/>
        </w:rPr>
        <w:t xml:space="preserve"> Law and the Future </w:t>
      </w:r>
      <w:r w:rsidRPr="00AD085C">
        <w:rPr>
          <w:rFonts w:ascii="Garamond" w:hAnsi="Garamond"/>
          <w:i/>
          <w:sz w:val="22"/>
          <w:szCs w:val="22"/>
        </w:rPr>
        <w:t>after Forty Years</w:t>
      </w:r>
      <w:r w:rsidRPr="00AD085C">
        <w:rPr>
          <w:rFonts w:ascii="Garamond" w:hAnsi="Garamond"/>
          <w:sz w:val="22"/>
          <w:szCs w:val="22"/>
        </w:rPr>
        <w:t xml:space="preserve">, 17 </w:t>
      </w:r>
      <w:r w:rsidRPr="00AD085C">
        <w:rPr>
          <w:rFonts w:ascii="Garamond" w:hAnsi="Garamond"/>
          <w:smallCaps/>
          <w:sz w:val="22"/>
          <w:szCs w:val="22"/>
        </w:rPr>
        <w:t>Miss. C. L. Rev</w:t>
      </w:r>
      <w:r w:rsidRPr="00AD085C">
        <w:rPr>
          <w:rFonts w:ascii="Garamond" w:hAnsi="Garamond"/>
          <w:sz w:val="22"/>
          <w:szCs w:val="22"/>
        </w:rPr>
        <w:t>. 92 et seq. (1996)</w:t>
      </w:r>
    </w:p>
    <w:p w14:paraId="394C5B11" w14:textId="77777777" w:rsidR="002D512A" w:rsidRPr="00AD085C" w:rsidRDefault="002D512A" w:rsidP="00F87885">
      <w:pPr>
        <w:numPr>
          <w:ilvl w:val="0"/>
          <w:numId w:val="8"/>
        </w:numPr>
        <w:spacing w:after="60" w:line="240" w:lineRule="atLeast"/>
        <w:ind w:hanging="360"/>
        <w:jc w:val="both"/>
        <w:rPr>
          <w:rFonts w:ascii="Garamond" w:hAnsi="Garamond"/>
          <w:smallCaps/>
          <w:sz w:val="22"/>
          <w:szCs w:val="22"/>
        </w:rPr>
      </w:pPr>
      <w:r w:rsidRPr="00AD085C">
        <w:rPr>
          <w:rFonts w:ascii="Garamond" w:hAnsi="Garamond"/>
          <w:i/>
          <w:sz w:val="22"/>
          <w:szCs w:val="22"/>
        </w:rPr>
        <w:t xml:space="preserve">Yoknapatawpha’s Literary Lawyer, </w:t>
      </w:r>
      <w:r w:rsidRPr="00AD085C">
        <w:rPr>
          <w:rFonts w:ascii="Garamond" w:hAnsi="Garamond"/>
          <w:sz w:val="22"/>
          <w:szCs w:val="22"/>
        </w:rPr>
        <w:t xml:space="preserve">6 </w:t>
      </w:r>
      <w:r w:rsidRPr="00AD085C">
        <w:rPr>
          <w:rFonts w:ascii="Garamond" w:hAnsi="Garamond"/>
          <w:smallCaps/>
          <w:sz w:val="22"/>
          <w:szCs w:val="22"/>
        </w:rPr>
        <w:t>Cardozo Studies in Law and Literature 225 (1994)</w:t>
      </w:r>
      <w:r w:rsidRPr="00AD085C">
        <w:rPr>
          <w:rFonts w:ascii="Garamond" w:hAnsi="Garamond"/>
          <w:sz w:val="22"/>
          <w:szCs w:val="22"/>
        </w:rPr>
        <w:t xml:space="preserve"> </w:t>
      </w:r>
    </w:p>
    <w:p w14:paraId="414E6667" w14:textId="77777777" w:rsidR="002D512A" w:rsidRPr="00AD085C" w:rsidRDefault="002D512A" w:rsidP="00F87885">
      <w:pPr>
        <w:spacing w:after="60" w:line="240" w:lineRule="atLeast"/>
        <w:ind w:left="1440" w:right="720" w:hanging="360"/>
        <w:jc w:val="both"/>
        <w:rPr>
          <w:rFonts w:ascii="Garamond" w:hAnsi="Garamond"/>
          <w:smallCaps/>
          <w:sz w:val="22"/>
          <w:szCs w:val="22"/>
        </w:rPr>
      </w:pPr>
      <w:r w:rsidRPr="00AD085C">
        <w:rPr>
          <w:rFonts w:ascii="Garamond" w:hAnsi="Garamond"/>
          <w:sz w:val="22"/>
          <w:szCs w:val="22"/>
        </w:rPr>
        <w:t>Review of Jay Watson’s</w:t>
      </w:r>
      <w:r w:rsidRPr="00AD085C">
        <w:rPr>
          <w:rFonts w:ascii="Garamond" w:hAnsi="Garamond"/>
          <w:smallCaps/>
          <w:sz w:val="22"/>
          <w:szCs w:val="22"/>
        </w:rPr>
        <w:t xml:space="preserve"> Forensic Fictions:  The Lawyer Figure in Faulkner (1993)</w:t>
      </w:r>
    </w:p>
    <w:p w14:paraId="77BB6557"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Ideology and the Strictures of Legal Narrative, </w:t>
      </w:r>
      <w:r w:rsidRPr="00AD085C">
        <w:rPr>
          <w:rFonts w:ascii="Garamond" w:hAnsi="Garamond"/>
          <w:sz w:val="22"/>
          <w:szCs w:val="22"/>
        </w:rPr>
        <w:t xml:space="preserve">68 </w:t>
      </w:r>
      <w:r w:rsidRPr="00AD085C">
        <w:rPr>
          <w:rFonts w:ascii="Garamond" w:hAnsi="Garamond"/>
          <w:smallCaps/>
          <w:sz w:val="22"/>
          <w:szCs w:val="22"/>
        </w:rPr>
        <w:t>Tulane L. Rev</w:t>
      </w:r>
      <w:r w:rsidRPr="00AD085C">
        <w:rPr>
          <w:rFonts w:ascii="Garamond" w:hAnsi="Garamond"/>
          <w:sz w:val="22"/>
          <w:szCs w:val="22"/>
        </w:rPr>
        <w:t xml:space="preserve">. 1029 (1994) </w:t>
      </w:r>
    </w:p>
    <w:p w14:paraId="6B2BB855" w14:textId="77777777" w:rsidR="002D512A" w:rsidRPr="00AD085C" w:rsidRDefault="005C3CC8" w:rsidP="00F87885">
      <w:pPr>
        <w:spacing w:after="60" w:line="240" w:lineRule="atLeast"/>
        <w:ind w:left="1440" w:right="720" w:hanging="360"/>
        <w:jc w:val="both"/>
        <w:rPr>
          <w:rFonts w:ascii="Garamond" w:hAnsi="Garamond"/>
          <w:sz w:val="22"/>
          <w:szCs w:val="22"/>
        </w:rPr>
      </w:pPr>
      <w:r w:rsidRPr="00AD085C">
        <w:rPr>
          <w:rFonts w:ascii="Garamond" w:hAnsi="Garamond"/>
          <w:sz w:val="22"/>
          <w:szCs w:val="22"/>
        </w:rPr>
        <w:t xml:space="preserve">Review of </w:t>
      </w:r>
      <w:r w:rsidR="002D512A" w:rsidRPr="00AD085C">
        <w:rPr>
          <w:rFonts w:ascii="Garamond" w:hAnsi="Garamond"/>
          <w:sz w:val="22"/>
          <w:szCs w:val="22"/>
        </w:rPr>
        <w:t xml:space="preserve">Ronnie Po-Chia Hsia’s </w:t>
      </w:r>
      <w:r w:rsidR="002D512A" w:rsidRPr="00AD085C">
        <w:rPr>
          <w:rFonts w:ascii="Garamond" w:hAnsi="Garamond"/>
          <w:smallCaps/>
          <w:sz w:val="22"/>
          <w:szCs w:val="22"/>
        </w:rPr>
        <w:t>Trent 1475:  Stories of a Ritual Murder Trial</w:t>
      </w:r>
      <w:r w:rsidR="002D512A" w:rsidRPr="00AD085C">
        <w:rPr>
          <w:rFonts w:ascii="Garamond" w:hAnsi="Garamond"/>
          <w:i/>
          <w:sz w:val="22"/>
          <w:szCs w:val="22"/>
        </w:rPr>
        <w:t xml:space="preserve"> </w:t>
      </w:r>
      <w:r w:rsidR="002D512A" w:rsidRPr="00AD085C">
        <w:rPr>
          <w:rFonts w:ascii="Garamond" w:hAnsi="Garamond"/>
          <w:sz w:val="22"/>
          <w:szCs w:val="22"/>
        </w:rPr>
        <w:t>(1993)</w:t>
      </w:r>
    </w:p>
    <w:p w14:paraId="074B8D4B"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The Ideology of Law and Literature,</w:t>
      </w:r>
      <w:r w:rsidRPr="00AD085C">
        <w:rPr>
          <w:rFonts w:ascii="Garamond" w:hAnsi="Garamond"/>
          <w:sz w:val="22"/>
          <w:szCs w:val="22"/>
        </w:rPr>
        <w:t xml:space="preserve"> 68 </w:t>
      </w:r>
      <w:smartTag w:uri="urn:schemas-microsoft-com:office:smarttags" w:element="place">
        <w:smartTag w:uri="urn:schemas-microsoft-com:office:smarttags" w:element="PlaceName">
          <w:r w:rsidRPr="00AD085C">
            <w:rPr>
              <w:rFonts w:ascii="Garamond" w:hAnsi="Garamond"/>
              <w:smallCaps/>
              <w:sz w:val="22"/>
              <w:szCs w:val="22"/>
            </w:rPr>
            <w:t>Boston</w:t>
          </w:r>
        </w:smartTag>
        <w:r w:rsidRPr="00AD085C">
          <w:rPr>
            <w:rFonts w:ascii="Garamond" w:hAnsi="Garamond"/>
            <w:smallCaps/>
            <w:sz w:val="22"/>
            <w:szCs w:val="22"/>
          </w:rPr>
          <w:t xml:space="preserve"> </w:t>
        </w:r>
        <w:smartTag w:uri="urn:schemas-microsoft-com:office:smarttags" w:element="PlaceType">
          <w:r w:rsidRPr="00AD085C">
            <w:rPr>
              <w:rFonts w:ascii="Garamond" w:hAnsi="Garamond"/>
              <w:smallCaps/>
              <w:sz w:val="22"/>
              <w:szCs w:val="22"/>
            </w:rPr>
            <w:t>University</w:t>
          </w:r>
        </w:smartTag>
      </w:smartTag>
      <w:r w:rsidRPr="00AD085C">
        <w:rPr>
          <w:rFonts w:ascii="Garamond" w:hAnsi="Garamond"/>
          <w:smallCaps/>
          <w:sz w:val="22"/>
          <w:szCs w:val="22"/>
        </w:rPr>
        <w:t xml:space="preserve"> L. Rev.</w:t>
      </w:r>
      <w:r w:rsidRPr="00AD085C">
        <w:rPr>
          <w:rFonts w:ascii="Garamond" w:hAnsi="Garamond"/>
          <w:sz w:val="22"/>
          <w:szCs w:val="22"/>
        </w:rPr>
        <w:t xml:space="preserve"> 805 (1988) </w:t>
      </w:r>
    </w:p>
    <w:p w14:paraId="787825D3" w14:textId="77777777" w:rsidR="002D512A" w:rsidRPr="00AD085C" w:rsidRDefault="005C3CC8" w:rsidP="00F87885">
      <w:pPr>
        <w:spacing w:after="60" w:line="240" w:lineRule="atLeast"/>
        <w:ind w:left="1440" w:right="720" w:hanging="360"/>
        <w:jc w:val="both"/>
        <w:rPr>
          <w:rFonts w:ascii="Garamond" w:hAnsi="Garamond"/>
          <w:sz w:val="22"/>
          <w:szCs w:val="22"/>
        </w:rPr>
      </w:pPr>
      <w:r w:rsidRPr="00AD085C">
        <w:rPr>
          <w:rFonts w:ascii="Garamond" w:hAnsi="Garamond"/>
          <w:sz w:val="22"/>
          <w:szCs w:val="22"/>
        </w:rPr>
        <w:t>Review of</w:t>
      </w:r>
      <w:r w:rsidR="002D512A" w:rsidRPr="00AD085C">
        <w:rPr>
          <w:rFonts w:ascii="Garamond" w:hAnsi="Garamond"/>
          <w:sz w:val="22"/>
          <w:szCs w:val="22"/>
        </w:rPr>
        <w:t xml:space="preserve"> Brook Thomas’s </w:t>
      </w:r>
      <w:r w:rsidR="002D512A" w:rsidRPr="00AD085C">
        <w:rPr>
          <w:rFonts w:ascii="Garamond" w:hAnsi="Garamond"/>
          <w:smallCaps/>
          <w:sz w:val="22"/>
          <w:szCs w:val="22"/>
        </w:rPr>
        <w:t>Cross-Examinations of Law and Literature:  Cooper, Hawthorne, Stowe, and Melville</w:t>
      </w:r>
      <w:r w:rsidR="002D512A" w:rsidRPr="00AD085C">
        <w:rPr>
          <w:rFonts w:ascii="Garamond" w:hAnsi="Garamond"/>
          <w:sz w:val="22"/>
          <w:szCs w:val="22"/>
        </w:rPr>
        <w:t xml:space="preserve"> (1987)</w:t>
      </w:r>
    </w:p>
    <w:p w14:paraId="344FF69B" w14:textId="77777777" w:rsidR="002D512A" w:rsidRPr="00AD085C" w:rsidRDefault="002D512A" w:rsidP="00F87885">
      <w:pPr>
        <w:numPr>
          <w:ilvl w:val="0"/>
          <w:numId w:val="8"/>
        </w:numPr>
        <w:spacing w:after="60" w:line="240" w:lineRule="atLeast"/>
        <w:ind w:hanging="360"/>
        <w:jc w:val="both"/>
        <w:rPr>
          <w:rFonts w:ascii="Garamond" w:hAnsi="Garamond"/>
          <w:sz w:val="22"/>
          <w:szCs w:val="22"/>
        </w:rPr>
      </w:pPr>
      <w:r w:rsidRPr="00AD085C">
        <w:rPr>
          <w:rFonts w:ascii="Garamond" w:hAnsi="Garamond"/>
          <w:i/>
          <w:sz w:val="22"/>
          <w:szCs w:val="22"/>
        </w:rPr>
        <w:t xml:space="preserve">Foreword:  The Law and Southern Literature, </w:t>
      </w:r>
      <w:r w:rsidRPr="00AD085C">
        <w:rPr>
          <w:rFonts w:ascii="Garamond" w:hAnsi="Garamond"/>
          <w:sz w:val="22"/>
          <w:szCs w:val="22"/>
        </w:rPr>
        <w:t xml:space="preserve">4 </w:t>
      </w:r>
      <w:r w:rsidRPr="00AD085C">
        <w:rPr>
          <w:rFonts w:ascii="Garamond" w:hAnsi="Garamond"/>
          <w:smallCaps/>
          <w:sz w:val="22"/>
          <w:szCs w:val="22"/>
        </w:rPr>
        <w:t>Miss. C. L. Rev</w:t>
      </w:r>
      <w:r w:rsidRPr="00AD085C">
        <w:rPr>
          <w:rFonts w:ascii="Garamond" w:hAnsi="Garamond"/>
          <w:sz w:val="22"/>
          <w:szCs w:val="22"/>
        </w:rPr>
        <w:t>. 165 (1984)</w:t>
      </w:r>
    </w:p>
    <w:p w14:paraId="7AB461F6" w14:textId="77777777"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Works in Progress:</w:t>
      </w:r>
    </w:p>
    <w:p w14:paraId="751F0968" w14:textId="77777777" w:rsidR="002D512A" w:rsidRPr="00AD085C" w:rsidRDefault="002D512A" w:rsidP="00F87885">
      <w:pPr>
        <w:spacing w:after="60" w:line="240" w:lineRule="atLeast"/>
        <w:ind w:left="1440" w:hanging="720"/>
        <w:jc w:val="both"/>
        <w:rPr>
          <w:rFonts w:ascii="Garamond" w:hAnsi="Garamond"/>
          <w:sz w:val="22"/>
          <w:szCs w:val="22"/>
        </w:rPr>
      </w:pPr>
      <w:proofErr w:type="spellStart"/>
      <w:r w:rsidRPr="00AD085C">
        <w:rPr>
          <w:rFonts w:ascii="Garamond" w:hAnsi="Garamond"/>
          <w:smallCaps/>
          <w:sz w:val="22"/>
          <w:szCs w:val="22"/>
        </w:rPr>
        <w:t>Kintner’s</w:t>
      </w:r>
      <w:proofErr w:type="spellEnd"/>
      <w:r w:rsidRPr="00AD085C">
        <w:rPr>
          <w:rFonts w:ascii="Garamond" w:hAnsi="Garamond"/>
          <w:smallCaps/>
          <w:sz w:val="22"/>
          <w:szCs w:val="22"/>
        </w:rPr>
        <w:t xml:space="preserve"> Federal Antitrust Law (12 vols), </w:t>
      </w:r>
      <w:r w:rsidRPr="00AD085C">
        <w:rPr>
          <w:rFonts w:ascii="Garamond" w:hAnsi="Garamond"/>
          <w:sz w:val="22"/>
          <w:szCs w:val="22"/>
        </w:rPr>
        <w:t>new volumes and revisions (with Joseph Bauer</w:t>
      </w:r>
      <w:r w:rsidR="00BD3976" w:rsidRPr="00AD085C">
        <w:rPr>
          <w:rFonts w:ascii="Garamond" w:hAnsi="Garamond"/>
          <w:sz w:val="22"/>
          <w:szCs w:val="22"/>
        </w:rPr>
        <w:t xml:space="preserve"> and John Lopatka</w:t>
      </w:r>
      <w:r w:rsidRPr="00AD085C">
        <w:rPr>
          <w:rFonts w:ascii="Garamond" w:hAnsi="Garamond"/>
          <w:sz w:val="22"/>
          <w:szCs w:val="22"/>
        </w:rPr>
        <w:t>)</w:t>
      </w:r>
    </w:p>
    <w:p w14:paraId="42B8E27A"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lastRenderedPageBreak/>
        <w:t>Academic Honors and Recognitions:</w:t>
      </w:r>
    </w:p>
    <w:p w14:paraId="49D53A5C"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Named Marshall M. Criser Eminent Scholar, </w:t>
      </w:r>
      <w:smartTag w:uri="urn:schemas-microsoft-com:office:smarttags" w:element="place">
        <w:smartTag w:uri="urn:schemas-microsoft-com:office:smarttags" w:element="PlaceType">
          <w:r w:rsidRPr="00AD085C">
            <w:rPr>
              <w:rFonts w:ascii="Garamond" w:hAnsi="Garamond"/>
              <w:sz w:val="22"/>
              <w:szCs w:val="22"/>
            </w:rPr>
            <w:t>University</w:t>
          </w:r>
        </w:smartTag>
        <w:r w:rsidRPr="00AD085C">
          <w:rPr>
            <w:rFonts w:ascii="Garamond" w:hAnsi="Garamond"/>
            <w:sz w:val="22"/>
            <w:szCs w:val="22"/>
          </w:rPr>
          <w:t xml:space="preserve"> of </w:t>
        </w:r>
        <w:smartTag w:uri="urn:schemas-microsoft-com:office:smarttags" w:element="PlaceName">
          <w:r w:rsidRPr="00AD085C">
            <w:rPr>
              <w:rFonts w:ascii="Garamond" w:hAnsi="Garamond"/>
              <w:sz w:val="22"/>
              <w:szCs w:val="22"/>
            </w:rPr>
            <w:t>Florida</w:t>
          </w:r>
        </w:smartTag>
      </w:smartTag>
      <w:r w:rsidRPr="00AD085C">
        <w:rPr>
          <w:rFonts w:ascii="Garamond" w:hAnsi="Garamond"/>
          <w:sz w:val="22"/>
          <w:szCs w:val="22"/>
        </w:rPr>
        <w:t>, 2000</w:t>
      </w:r>
    </w:p>
    <w:p w14:paraId="142CC5AC"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Named in list of “The Most Prolific Law Professors in the 10 and 20 Most-Cited Law Reviews,” in James Lindgren &amp; Daniel Seltzer, </w:t>
      </w:r>
      <w:r w:rsidRPr="00AD085C">
        <w:rPr>
          <w:rFonts w:ascii="Garamond" w:hAnsi="Garamond"/>
          <w:i/>
          <w:sz w:val="22"/>
          <w:szCs w:val="22"/>
        </w:rPr>
        <w:t>The Most Prolific Law Professors and Faculties</w:t>
      </w:r>
      <w:r w:rsidRPr="00AD085C">
        <w:rPr>
          <w:rFonts w:ascii="Garamond" w:hAnsi="Garamond"/>
          <w:sz w:val="22"/>
          <w:szCs w:val="22"/>
        </w:rPr>
        <w:t xml:space="preserve">, 71 </w:t>
      </w:r>
      <w:r w:rsidRPr="00AD085C">
        <w:rPr>
          <w:rFonts w:ascii="Garamond" w:hAnsi="Garamond"/>
          <w:smallCaps/>
          <w:sz w:val="22"/>
          <w:szCs w:val="22"/>
        </w:rPr>
        <w:t>Chi.-Kent L. Rev</w:t>
      </w:r>
      <w:r w:rsidRPr="00AD085C">
        <w:rPr>
          <w:rFonts w:ascii="Garamond" w:hAnsi="Garamond"/>
          <w:sz w:val="22"/>
          <w:szCs w:val="22"/>
        </w:rPr>
        <w:t>. 781, 801 (1996).</w:t>
      </w:r>
    </w:p>
    <w:p w14:paraId="14A820B1"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 xml:space="preserve">Named J. Will Young Professor of Law, </w:t>
      </w:r>
      <w:smartTag w:uri="urn:schemas-microsoft-com:office:smarttags" w:element="place">
        <w:smartTag w:uri="urn:schemas-microsoft-com:office:smarttags" w:element="PlaceName">
          <w:r w:rsidRPr="00AD085C">
            <w:rPr>
              <w:rFonts w:ascii="Garamond" w:hAnsi="Garamond"/>
              <w:sz w:val="22"/>
              <w:szCs w:val="22"/>
            </w:rPr>
            <w:t>Mississippi</w:t>
          </w:r>
        </w:smartTag>
        <w:r w:rsidRPr="00AD085C">
          <w:rPr>
            <w:rFonts w:ascii="Garamond" w:hAnsi="Garamond"/>
            <w:sz w:val="22"/>
            <w:szCs w:val="22"/>
          </w:rPr>
          <w:t xml:space="preserve"> </w:t>
        </w:r>
        <w:smartTag w:uri="urn:schemas-microsoft-com:office:smarttags" w:element="PlaceType">
          <w:r w:rsidRPr="00AD085C">
            <w:rPr>
              <w:rFonts w:ascii="Garamond" w:hAnsi="Garamond"/>
              <w:sz w:val="22"/>
              <w:szCs w:val="22"/>
            </w:rPr>
            <w:t>College</w:t>
          </w:r>
        </w:smartTag>
      </w:smartTag>
      <w:r w:rsidRPr="00AD085C">
        <w:rPr>
          <w:rFonts w:ascii="Garamond" w:hAnsi="Garamond"/>
          <w:sz w:val="22"/>
          <w:szCs w:val="22"/>
        </w:rPr>
        <w:t>, 1991</w:t>
      </w:r>
    </w:p>
    <w:p w14:paraId="10FAEB8A"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Baker &amp; McKenzie Scholarship for LL.M., University of Chicago, 1978-79</w:t>
      </w:r>
    </w:p>
    <w:p w14:paraId="052ABA52"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Named on Meek Plaque of J.D. graduates with highest GPA, </w:t>
      </w:r>
      <w:smartTag w:uri="urn:schemas-microsoft-com:office:smarttags" w:element="place">
        <w:smartTag w:uri="urn:schemas-microsoft-com:office:smarttags" w:element="PlaceType">
          <w:r w:rsidRPr="00AD085C">
            <w:rPr>
              <w:rFonts w:ascii="Garamond" w:hAnsi="Garamond"/>
              <w:sz w:val="22"/>
              <w:szCs w:val="22"/>
            </w:rPr>
            <w:t>University</w:t>
          </w:r>
        </w:smartTag>
        <w:r w:rsidRPr="00AD085C">
          <w:rPr>
            <w:rFonts w:ascii="Garamond" w:hAnsi="Garamond"/>
            <w:sz w:val="22"/>
            <w:szCs w:val="22"/>
          </w:rPr>
          <w:t xml:space="preserve"> of </w:t>
        </w:r>
        <w:smartTag w:uri="urn:schemas-microsoft-com:office:smarttags" w:element="PlaceName">
          <w:r w:rsidRPr="00AD085C">
            <w:rPr>
              <w:rFonts w:ascii="Garamond" w:hAnsi="Garamond"/>
              <w:sz w:val="22"/>
              <w:szCs w:val="22"/>
            </w:rPr>
            <w:t>New Mexico</w:t>
          </w:r>
        </w:smartTag>
      </w:smartTag>
      <w:r w:rsidRPr="00AD085C">
        <w:rPr>
          <w:rFonts w:ascii="Garamond" w:hAnsi="Garamond"/>
          <w:sz w:val="22"/>
          <w:szCs w:val="22"/>
        </w:rPr>
        <w:t xml:space="preserve"> (3.86 GPA), 1975</w:t>
      </w:r>
    </w:p>
    <w:p w14:paraId="533A7D35"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 xml:space="preserve">Comment and Note Editor, </w:t>
      </w:r>
      <w:smartTag w:uri="urn:schemas-microsoft-com:office:smarttags" w:element="State">
        <w:smartTag w:uri="urn:schemas-microsoft-com:office:smarttags" w:element="place">
          <w:r w:rsidRPr="00AD085C">
            <w:rPr>
              <w:rFonts w:ascii="Garamond" w:hAnsi="Garamond"/>
              <w:sz w:val="22"/>
              <w:szCs w:val="22"/>
            </w:rPr>
            <w:t>New Mexico</w:t>
          </w:r>
        </w:smartTag>
      </w:smartTag>
      <w:r w:rsidRPr="00AD085C">
        <w:rPr>
          <w:rFonts w:ascii="Garamond" w:hAnsi="Garamond"/>
          <w:sz w:val="22"/>
          <w:szCs w:val="22"/>
        </w:rPr>
        <w:t xml:space="preserve"> Law Review, 1973-75</w:t>
      </w:r>
    </w:p>
    <w:p w14:paraId="05E2348C"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Order of the Coif, 1975</w:t>
      </w:r>
    </w:p>
    <w:p w14:paraId="52068D9D" w14:textId="77777777"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Teaching Awards</w:t>
      </w:r>
      <w:r w:rsidRPr="00AD085C">
        <w:rPr>
          <w:rFonts w:ascii="Garamond" w:hAnsi="Garamond"/>
          <w:b/>
          <w:sz w:val="22"/>
          <w:szCs w:val="22"/>
        </w:rPr>
        <w:t>:</w:t>
      </w:r>
    </w:p>
    <w:p w14:paraId="6073A70F"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 xml:space="preserve">Professor of the Year, </w:t>
      </w:r>
      <w:smartTag w:uri="urn:schemas-microsoft-com:office:smarttags" w:element="place">
        <w:smartTag w:uri="urn:schemas-microsoft-com:office:smarttags" w:element="PlaceName">
          <w:r w:rsidRPr="00AD085C">
            <w:rPr>
              <w:rFonts w:ascii="Garamond" w:hAnsi="Garamond"/>
              <w:sz w:val="22"/>
              <w:szCs w:val="22"/>
            </w:rPr>
            <w:t>Mississippi</w:t>
          </w:r>
        </w:smartTag>
        <w:r w:rsidRPr="00AD085C">
          <w:rPr>
            <w:rFonts w:ascii="Garamond" w:hAnsi="Garamond"/>
            <w:sz w:val="22"/>
            <w:szCs w:val="22"/>
          </w:rPr>
          <w:t xml:space="preserve"> </w:t>
        </w:r>
        <w:smartTag w:uri="urn:schemas-microsoft-com:office:smarttags" w:element="PlaceType">
          <w:r w:rsidRPr="00AD085C">
            <w:rPr>
              <w:rFonts w:ascii="Garamond" w:hAnsi="Garamond"/>
              <w:sz w:val="22"/>
              <w:szCs w:val="22"/>
            </w:rPr>
            <w:t>College</w:t>
          </w:r>
        </w:smartTag>
      </w:smartTag>
      <w:r w:rsidRPr="00AD085C">
        <w:rPr>
          <w:rFonts w:ascii="Garamond" w:hAnsi="Garamond"/>
          <w:sz w:val="22"/>
          <w:szCs w:val="22"/>
        </w:rPr>
        <w:t>, 1983</w:t>
      </w:r>
    </w:p>
    <w:p w14:paraId="4FDCE149"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First Year Professor of the Year, 1983 and 1982 (co-recipient)</w:t>
      </w:r>
    </w:p>
    <w:p w14:paraId="67BB8A81"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t>Courses Taught:</w:t>
      </w:r>
    </w:p>
    <w:p w14:paraId="20BD60AA"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Antitrust (basic course and seminar)</w:t>
      </w:r>
    </w:p>
    <w:p w14:paraId="1C321F85"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Civil Procedure</w:t>
      </w:r>
    </w:p>
    <w:p w14:paraId="49EFE8EA" w14:textId="77777777" w:rsidR="005557E8" w:rsidRPr="00AD085C" w:rsidRDefault="005557E8" w:rsidP="00F87885">
      <w:pPr>
        <w:spacing w:after="60" w:line="240" w:lineRule="atLeast"/>
        <w:ind w:left="720"/>
        <w:jc w:val="both"/>
        <w:rPr>
          <w:rFonts w:ascii="Garamond" w:hAnsi="Garamond"/>
          <w:sz w:val="22"/>
          <w:szCs w:val="22"/>
        </w:rPr>
      </w:pPr>
      <w:r w:rsidRPr="00AD085C">
        <w:rPr>
          <w:rFonts w:ascii="Garamond" w:hAnsi="Garamond"/>
          <w:sz w:val="22"/>
          <w:szCs w:val="22"/>
        </w:rPr>
        <w:t>Class Actions (seminar)</w:t>
      </w:r>
    </w:p>
    <w:p w14:paraId="13C72A4F"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Administrative Law</w:t>
      </w:r>
    </w:p>
    <w:p w14:paraId="5AAECF3F"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Telecommunications Law (seminar)</w:t>
      </w:r>
    </w:p>
    <w:p w14:paraId="7F5186B7"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Local Government Law</w:t>
      </w:r>
    </w:p>
    <w:p w14:paraId="75AA0AB8"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Intellectual Property (Trademark/Copyright and Patent/Copyright courses)</w:t>
      </w:r>
    </w:p>
    <w:p w14:paraId="176A38F2"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Constitutional Law</w:t>
      </w:r>
    </w:p>
    <w:p w14:paraId="61175861"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Energy Policy (seminar)</w:t>
      </w:r>
    </w:p>
    <w:p w14:paraId="57A6717B" w14:textId="26F2B90D"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Administrative Work</w:t>
      </w:r>
      <w:r w:rsidRPr="00AD085C">
        <w:rPr>
          <w:rFonts w:ascii="Garamond" w:hAnsi="Garamond"/>
          <w:b/>
          <w:sz w:val="22"/>
          <w:szCs w:val="22"/>
        </w:rPr>
        <w:t>:</w:t>
      </w:r>
    </w:p>
    <w:p w14:paraId="275C5945" w14:textId="77777777" w:rsidR="006421B7" w:rsidRPr="00AD085C" w:rsidRDefault="006421B7" w:rsidP="00F87885">
      <w:pPr>
        <w:spacing w:after="60" w:line="240" w:lineRule="atLeast"/>
        <w:ind w:left="1440" w:hanging="720"/>
        <w:jc w:val="both"/>
        <w:rPr>
          <w:rFonts w:ascii="Garamond" w:hAnsi="Garamond"/>
          <w:sz w:val="22"/>
          <w:szCs w:val="22"/>
        </w:rPr>
      </w:pPr>
      <w:r w:rsidRPr="00AD085C">
        <w:rPr>
          <w:rFonts w:ascii="Garamond" w:hAnsi="Garamond"/>
          <w:sz w:val="22"/>
          <w:szCs w:val="22"/>
        </w:rPr>
        <w:t>Associate Dean for Faculty Development, 2011-</w:t>
      </w:r>
      <w:r w:rsidR="005557E8" w:rsidRPr="00AD085C">
        <w:rPr>
          <w:rFonts w:ascii="Garamond" w:hAnsi="Garamond"/>
          <w:sz w:val="22"/>
          <w:szCs w:val="22"/>
        </w:rPr>
        <w:t>12</w:t>
      </w:r>
    </w:p>
    <w:p w14:paraId="1CD980E3" w14:textId="77777777" w:rsidR="00F530E6" w:rsidRPr="00AD085C" w:rsidRDefault="00F530E6" w:rsidP="00F87885">
      <w:pPr>
        <w:spacing w:after="60" w:line="240" w:lineRule="atLeast"/>
        <w:ind w:left="1440" w:hanging="720"/>
        <w:jc w:val="both"/>
        <w:rPr>
          <w:rFonts w:ascii="Garamond" w:hAnsi="Garamond"/>
          <w:sz w:val="22"/>
          <w:szCs w:val="22"/>
        </w:rPr>
      </w:pPr>
      <w:r w:rsidRPr="00AD085C">
        <w:rPr>
          <w:rFonts w:ascii="Garamond" w:hAnsi="Garamond"/>
          <w:sz w:val="22"/>
          <w:szCs w:val="22"/>
        </w:rPr>
        <w:t>Senior Associate Dean for Academic Affairs, 2008-</w:t>
      </w:r>
      <w:r w:rsidR="006421B7" w:rsidRPr="00AD085C">
        <w:rPr>
          <w:rFonts w:ascii="Garamond" w:hAnsi="Garamond"/>
          <w:sz w:val="22"/>
          <w:szCs w:val="22"/>
        </w:rPr>
        <w:t>11</w:t>
      </w:r>
    </w:p>
    <w:p w14:paraId="5F324F9E" w14:textId="3F90B51D" w:rsidR="00F530E6" w:rsidRPr="00AD085C" w:rsidRDefault="00F530E6" w:rsidP="00F87885">
      <w:pPr>
        <w:spacing w:after="60" w:line="240" w:lineRule="atLeast"/>
        <w:ind w:left="1440" w:hanging="720"/>
        <w:jc w:val="both"/>
        <w:rPr>
          <w:rFonts w:ascii="Garamond" w:hAnsi="Garamond"/>
          <w:sz w:val="22"/>
          <w:szCs w:val="22"/>
        </w:rPr>
      </w:pPr>
      <w:r w:rsidRPr="00AD085C">
        <w:rPr>
          <w:rFonts w:ascii="Garamond" w:hAnsi="Garamond"/>
          <w:sz w:val="22"/>
          <w:szCs w:val="22"/>
        </w:rPr>
        <w:t>Academic Personnel Board</w:t>
      </w:r>
      <w:r w:rsidR="004C3656" w:rsidRPr="00AD085C">
        <w:rPr>
          <w:rFonts w:ascii="Garamond" w:hAnsi="Garamond"/>
          <w:sz w:val="22"/>
          <w:szCs w:val="22"/>
        </w:rPr>
        <w:t xml:space="preserve"> (University P</w:t>
      </w:r>
      <w:r w:rsidR="00C013AE">
        <w:rPr>
          <w:rFonts w:ascii="Garamond" w:hAnsi="Garamond"/>
          <w:sz w:val="22"/>
          <w:szCs w:val="22"/>
        </w:rPr>
        <w:t>romotion and Tenure</w:t>
      </w:r>
      <w:r w:rsidR="004C3656" w:rsidRPr="00AD085C">
        <w:rPr>
          <w:rFonts w:ascii="Garamond" w:hAnsi="Garamond"/>
          <w:sz w:val="22"/>
          <w:szCs w:val="22"/>
        </w:rPr>
        <w:t xml:space="preserve"> Committee)</w:t>
      </w:r>
      <w:r w:rsidR="00586403" w:rsidRPr="00AD085C">
        <w:rPr>
          <w:rFonts w:ascii="Garamond" w:hAnsi="Garamond"/>
          <w:sz w:val="22"/>
          <w:szCs w:val="22"/>
        </w:rPr>
        <w:t xml:space="preserve"> 2007-10 </w:t>
      </w:r>
      <w:r w:rsidRPr="00AD085C">
        <w:rPr>
          <w:rFonts w:ascii="Garamond" w:hAnsi="Garamond"/>
          <w:sz w:val="22"/>
          <w:szCs w:val="22"/>
        </w:rPr>
        <w:t>(chair 2008-09)</w:t>
      </w:r>
    </w:p>
    <w:p w14:paraId="2825415C"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Associate Dean for Faculty Development, 2002-04</w:t>
      </w:r>
    </w:p>
    <w:p w14:paraId="38491B8C" w14:textId="77777777" w:rsidR="00586403" w:rsidRPr="00AD085C" w:rsidRDefault="00586403" w:rsidP="00F87885">
      <w:pPr>
        <w:spacing w:after="60" w:line="240" w:lineRule="atLeast"/>
        <w:ind w:left="1440" w:hanging="720"/>
        <w:jc w:val="both"/>
        <w:rPr>
          <w:rFonts w:ascii="Garamond" w:hAnsi="Garamond"/>
          <w:sz w:val="22"/>
          <w:szCs w:val="22"/>
        </w:rPr>
      </w:pPr>
      <w:proofErr w:type="spellStart"/>
      <w:r w:rsidRPr="00AD085C">
        <w:rPr>
          <w:rFonts w:ascii="Garamond" w:hAnsi="Garamond"/>
          <w:sz w:val="22"/>
          <w:szCs w:val="22"/>
        </w:rPr>
        <w:t>Commitees</w:t>
      </w:r>
      <w:proofErr w:type="spellEnd"/>
      <w:r w:rsidRPr="00AD085C">
        <w:rPr>
          <w:rFonts w:ascii="Garamond" w:hAnsi="Garamond"/>
          <w:sz w:val="22"/>
          <w:szCs w:val="22"/>
        </w:rPr>
        <w:t xml:space="preserve"> at UF:  Dean Search, Appointments, Faculty Development</w:t>
      </w:r>
    </w:p>
    <w:p w14:paraId="67B29B61"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t>Professional Activities</w:t>
      </w:r>
    </w:p>
    <w:p w14:paraId="49FFCA0E" w14:textId="77777777" w:rsidR="0006453C" w:rsidRPr="00AD085C" w:rsidRDefault="0006453C"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Contributing Editor, </w:t>
      </w:r>
      <w:r w:rsidRPr="00AD085C">
        <w:rPr>
          <w:rFonts w:ascii="Garamond" w:hAnsi="Garamond"/>
          <w:i/>
          <w:iCs/>
          <w:sz w:val="22"/>
          <w:szCs w:val="22"/>
        </w:rPr>
        <w:t>The</w:t>
      </w:r>
      <w:r w:rsidRPr="00AD085C">
        <w:rPr>
          <w:rFonts w:ascii="Garamond" w:hAnsi="Garamond"/>
          <w:sz w:val="22"/>
          <w:szCs w:val="22"/>
        </w:rPr>
        <w:t xml:space="preserve"> </w:t>
      </w:r>
      <w:r w:rsidRPr="00AD085C">
        <w:rPr>
          <w:rFonts w:ascii="Garamond" w:hAnsi="Garamond"/>
          <w:i/>
          <w:iCs/>
          <w:sz w:val="22"/>
          <w:szCs w:val="22"/>
        </w:rPr>
        <w:t>Antitrust Source</w:t>
      </w:r>
      <w:r w:rsidRPr="00AD085C">
        <w:rPr>
          <w:rFonts w:ascii="Garamond" w:hAnsi="Garamond"/>
          <w:sz w:val="22"/>
          <w:szCs w:val="22"/>
        </w:rPr>
        <w:t xml:space="preserve"> (online journal), </w:t>
      </w:r>
      <w:smartTag w:uri="urn:schemas-microsoft-com:office:smarttags" w:element="City">
        <w:smartTag w:uri="urn:schemas-microsoft-com:office:smarttags" w:element="place">
          <w:r w:rsidRPr="00AD085C">
            <w:rPr>
              <w:rFonts w:ascii="Garamond" w:hAnsi="Garamond"/>
              <w:sz w:val="22"/>
              <w:szCs w:val="22"/>
            </w:rPr>
            <w:t>ABA</w:t>
          </w:r>
        </w:smartTag>
      </w:smartTag>
      <w:r w:rsidRPr="00AD085C">
        <w:rPr>
          <w:rFonts w:ascii="Garamond" w:hAnsi="Garamond"/>
          <w:sz w:val="22"/>
          <w:szCs w:val="22"/>
        </w:rPr>
        <w:t xml:space="preserve"> Section of Antitrust Law, 2001-date, &lt;http://www.abanet.org/antitrust/source/&gt; </w:t>
      </w:r>
    </w:p>
    <w:p w14:paraId="74F7518D"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Contributing Author, </w:t>
      </w:r>
      <w:r w:rsidRPr="00AD085C">
        <w:rPr>
          <w:rFonts w:ascii="Garamond" w:hAnsi="Garamond"/>
          <w:i/>
          <w:sz w:val="22"/>
          <w:szCs w:val="22"/>
        </w:rPr>
        <w:t>Comments of the Section of Antitrust Law and the Section of International Law of the American Bar Association in Response to the Request for Public Comment of the Commission of the European Communities on Damage Actions for Breaches of EU Antitrust Rules</w:t>
      </w:r>
      <w:r w:rsidRPr="00AD085C">
        <w:rPr>
          <w:rFonts w:ascii="Garamond" w:hAnsi="Garamond"/>
          <w:sz w:val="22"/>
          <w:szCs w:val="22"/>
        </w:rPr>
        <w:t>, April 2006, http://www.abanet.org/antitrust/at-comments/2006/04-06/amc-comity.shtml</w:t>
      </w:r>
    </w:p>
    <w:p w14:paraId="4F007F97"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Vice Chair, Civil Practice and Procedure Committee, </w:t>
      </w:r>
      <w:smartTag w:uri="urn:schemas-microsoft-com:office:smarttags" w:element="City">
        <w:smartTag w:uri="urn:schemas-microsoft-com:office:smarttags" w:element="place">
          <w:r w:rsidRPr="00AD085C">
            <w:rPr>
              <w:rFonts w:ascii="Garamond" w:hAnsi="Garamond"/>
              <w:sz w:val="22"/>
              <w:szCs w:val="22"/>
            </w:rPr>
            <w:t>ABA</w:t>
          </w:r>
        </w:smartTag>
      </w:smartTag>
      <w:r w:rsidRPr="00AD085C">
        <w:rPr>
          <w:rFonts w:ascii="Garamond" w:hAnsi="Garamond"/>
          <w:sz w:val="22"/>
          <w:szCs w:val="22"/>
        </w:rPr>
        <w:t xml:space="preserve"> Section of Antitrust Law, 2004-</w:t>
      </w:r>
      <w:r w:rsidR="00BD3976" w:rsidRPr="00AD085C">
        <w:rPr>
          <w:rFonts w:ascii="Garamond" w:hAnsi="Garamond"/>
          <w:sz w:val="22"/>
          <w:szCs w:val="22"/>
        </w:rPr>
        <w:t>2007</w:t>
      </w:r>
    </w:p>
    <w:p w14:paraId="612B96F3"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Editor, </w:t>
      </w:r>
      <w:r w:rsidRPr="00AD085C">
        <w:rPr>
          <w:rFonts w:ascii="Garamond" w:hAnsi="Garamond"/>
          <w:i/>
          <w:iCs/>
          <w:sz w:val="22"/>
          <w:szCs w:val="22"/>
        </w:rPr>
        <w:t>The Antitrust Practitioner</w:t>
      </w:r>
      <w:r w:rsidRPr="00AD085C">
        <w:rPr>
          <w:rFonts w:ascii="Garamond" w:hAnsi="Garamond"/>
          <w:sz w:val="22"/>
          <w:szCs w:val="22"/>
        </w:rPr>
        <w:t>, newsletter of Civil Practice and Procedure Committee, ABA Section of Antitrust Law, 2004-</w:t>
      </w:r>
      <w:r w:rsidR="00BD3976" w:rsidRPr="00AD085C">
        <w:rPr>
          <w:rFonts w:ascii="Garamond" w:hAnsi="Garamond"/>
          <w:sz w:val="22"/>
          <w:szCs w:val="22"/>
        </w:rPr>
        <w:t>2007</w:t>
      </w:r>
    </w:p>
    <w:p w14:paraId="604AD2F9"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Executive Committee, Jewish Law Section, AALS, 2004-</w:t>
      </w:r>
      <w:r w:rsidR="00BD3976" w:rsidRPr="00AD085C">
        <w:rPr>
          <w:rFonts w:ascii="Garamond" w:hAnsi="Garamond"/>
          <w:sz w:val="22"/>
          <w:szCs w:val="22"/>
        </w:rPr>
        <w:t>2006</w:t>
      </w:r>
    </w:p>
    <w:p w14:paraId="318C8D79" w14:textId="77777777" w:rsidR="0086477D" w:rsidRPr="00AD085C" w:rsidRDefault="0086477D" w:rsidP="00F87885">
      <w:pPr>
        <w:spacing w:after="60" w:line="240" w:lineRule="atLeast"/>
        <w:ind w:left="1440" w:hanging="720"/>
        <w:jc w:val="both"/>
        <w:rPr>
          <w:rFonts w:ascii="Garamond" w:hAnsi="Garamond"/>
          <w:sz w:val="22"/>
          <w:szCs w:val="22"/>
        </w:rPr>
      </w:pPr>
      <w:r w:rsidRPr="00AD085C">
        <w:rPr>
          <w:rFonts w:ascii="Garamond" w:hAnsi="Garamond"/>
          <w:sz w:val="22"/>
          <w:szCs w:val="22"/>
        </w:rPr>
        <w:t>Chair, Antitrust Committee, ABA Section of Administrative Law, 1998-2001 (Commendation for outstanding service, 2000)</w:t>
      </w:r>
    </w:p>
    <w:p w14:paraId="781C2DD3"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Chair, Antitrust and Trade Regulation Section, AALS, 1995-96</w:t>
      </w:r>
    </w:p>
    <w:p w14:paraId="6C16F3CE"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lastRenderedPageBreak/>
        <w:t>Executive Committee, Antitrust and Trade Regulation Section, AALS, 1992-95</w:t>
      </w:r>
    </w:p>
    <w:p w14:paraId="4794254A"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Chair, Jewish Law Section, AALS, 2000-01 </w:t>
      </w:r>
    </w:p>
    <w:p w14:paraId="196760AD"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Chair, Project Committee on Antitrust Damages, Economics Section, </w:t>
      </w:r>
      <w:smartTag w:uri="urn:schemas-microsoft-com:office:smarttags" w:element="City">
        <w:smartTag w:uri="urn:schemas-microsoft-com:office:smarttags" w:element="place">
          <w:r w:rsidRPr="00AD085C">
            <w:rPr>
              <w:rFonts w:ascii="Garamond" w:hAnsi="Garamond"/>
              <w:sz w:val="22"/>
              <w:szCs w:val="22"/>
            </w:rPr>
            <w:t>ABA</w:t>
          </w:r>
        </w:smartTag>
      </w:smartTag>
      <w:r w:rsidRPr="00AD085C">
        <w:rPr>
          <w:rFonts w:ascii="Garamond" w:hAnsi="Garamond"/>
          <w:sz w:val="22"/>
          <w:szCs w:val="22"/>
        </w:rPr>
        <w:t xml:space="preserve"> Section of Antitrust Law, 1992-96</w:t>
      </w:r>
    </w:p>
    <w:p w14:paraId="2DF489B1" w14:textId="77777777" w:rsidR="002D512A" w:rsidRPr="00AD085C" w:rsidRDefault="002D512A" w:rsidP="00F87885">
      <w:pPr>
        <w:pStyle w:val="BodyTextIndent3"/>
        <w:spacing w:after="60"/>
        <w:rPr>
          <w:rFonts w:ascii="Garamond" w:hAnsi="Garamond"/>
          <w:szCs w:val="22"/>
        </w:rPr>
      </w:pPr>
      <w:r w:rsidRPr="00AD085C">
        <w:rPr>
          <w:rFonts w:ascii="Garamond" w:hAnsi="Garamond"/>
          <w:szCs w:val="22"/>
        </w:rPr>
        <w:t xml:space="preserve">Reporter, Subcommittee on Rules of Civil Procedure, </w:t>
      </w:r>
      <w:smartTag w:uri="urn:schemas-microsoft-com:office:smarttags" w:element="State">
        <w:smartTag w:uri="urn:schemas-microsoft-com:office:smarttags" w:element="place">
          <w:r w:rsidRPr="00AD085C">
            <w:rPr>
              <w:rFonts w:ascii="Garamond" w:hAnsi="Garamond"/>
              <w:szCs w:val="22"/>
            </w:rPr>
            <w:t>Mississippi</w:t>
          </w:r>
        </w:smartTag>
      </w:smartTag>
      <w:r w:rsidRPr="00AD085C">
        <w:rPr>
          <w:rFonts w:ascii="Garamond" w:hAnsi="Garamond"/>
          <w:szCs w:val="22"/>
        </w:rPr>
        <w:t xml:space="preserve"> Supreme Court Advisory Committee on Rules, 1998-2000</w:t>
      </w:r>
    </w:p>
    <w:p w14:paraId="195311A9" w14:textId="77777777"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Selected Presentations</w:t>
      </w:r>
      <w:r w:rsidRPr="00AD085C">
        <w:rPr>
          <w:rFonts w:ascii="Garamond" w:hAnsi="Garamond"/>
          <w:b/>
          <w:sz w:val="22"/>
          <w:szCs w:val="22"/>
        </w:rPr>
        <w:t>:</w:t>
      </w:r>
    </w:p>
    <w:p w14:paraId="0D49ABA4" w14:textId="360AEC9B" w:rsidR="00517EEB" w:rsidRPr="00AD085C" w:rsidRDefault="00517EEB"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“The State Action Doctrine and the Eleventh Amendment,” Conference on Antitrust and the Constitution, William &amp; Mary Law School, Williamsburg, VA, February 23-24, 2018</w:t>
      </w:r>
    </w:p>
    <w:p w14:paraId="22D94960" w14:textId="563368D6" w:rsidR="00D15BD5" w:rsidRPr="00AD085C" w:rsidRDefault="00D15BD5"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“Comments on State Action Immunity,” Antitrust and State Action, AALS Annual Meeting, January 9, 2016</w:t>
      </w:r>
    </w:p>
    <w:p w14:paraId="04E0BE92" w14:textId="77777777" w:rsidR="0026552F" w:rsidRPr="00AD085C" w:rsidRDefault="009400EB"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“Signaling and Agreement,” The Global Antitrust Economics Conference, Global Antitrust Economics Conference, George Mason University School of Law, Arlington, VA Friday, May 29, 2015</w:t>
      </w:r>
    </w:p>
    <w:p w14:paraId="3CFBA096" w14:textId="77777777" w:rsidR="00912CF3" w:rsidRPr="00AD085C" w:rsidRDefault="00912CF3"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w:t>
      </w:r>
      <w:r w:rsidR="00775CE3" w:rsidRPr="00AD085C">
        <w:rPr>
          <w:rFonts w:ascii="Garamond" w:hAnsi="Garamond"/>
          <w:sz w:val="22"/>
          <w:szCs w:val="22"/>
        </w:rPr>
        <w:t xml:space="preserve">Information and Concerted Action: Cartels and Courts,” in Antitrust &amp; Information, </w:t>
      </w:r>
      <w:proofErr w:type="spellStart"/>
      <w:r w:rsidR="00775CE3" w:rsidRPr="00AD085C">
        <w:rPr>
          <w:rFonts w:ascii="Garamond" w:hAnsi="Garamond"/>
          <w:sz w:val="22"/>
          <w:szCs w:val="22"/>
        </w:rPr>
        <w:t>Università</w:t>
      </w:r>
      <w:proofErr w:type="spellEnd"/>
      <w:r w:rsidR="00775CE3" w:rsidRPr="00AD085C">
        <w:rPr>
          <w:rFonts w:ascii="Garamond" w:hAnsi="Garamond"/>
          <w:sz w:val="22"/>
          <w:szCs w:val="22"/>
        </w:rPr>
        <w:t xml:space="preserve"> Bocconi, Milan, Italy, June 20, 2014</w:t>
      </w:r>
    </w:p>
    <w:p w14:paraId="1C4C6127" w14:textId="77777777" w:rsidR="00A202D3" w:rsidRPr="00AD085C" w:rsidRDefault="00A202D3"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“Objective and Subjective Theories of Concerted Action,” in Cartels:  A Conference in Honor of Robert </w:t>
      </w:r>
      <w:proofErr w:type="spellStart"/>
      <w:r w:rsidRPr="00AD085C">
        <w:rPr>
          <w:rFonts w:ascii="Garamond" w:hAnsi="Garamond"/>
          <w:sz w:val="22"/>
          <w:szCs w:val="22"/>
        </w:rPr>
        <w:t>Lanzilotti</w:t>
      </w:r>
      <w:proofErr w:type="spellEnd"/>
      <w:r w:rsidRPr="00AD085C">
        <w:rPr>
          <w:rFonts w:ascii="Garamond" w:hAnsi="Garamond"/>
          <w:sz w:val="22"/>
          <w:szCs w:val="22"/>
        </w:rPr>
        <w:t>, University of Florida, March 1, 2013</w:t>
      </w:r>
    </w:p>
    <w:p w14:paraId="3937D3A9" w14:textId="77777777" w:rsidR="00A97EBE" w:rsidRPr="00AD085C" w:rsidRDefault="00A97EBE"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“Standard Oil and U.S. Steel,” in 100 Years of Standard Oil, George Washington University Law School, Washington, DC, June 2, 2011</w:t>
      </w:r>
    </w:p>
    <w:p w14:paraId="2DBFC09B" w14:textId="77777777" w:rsidR="00581418" w:rsidRPr="00AD085C" w:rsidRDefault="00581418"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“Indirect Purchaser Suits after the Class Action Fairness Act,” Collective Actions:  Enhancing Access to Justice and Reconciling Multilayer </w:t>
      </w:r>
      <w:proofErr w:type="gramStart"/>
      <w:r w:rsidRPr="00AD085C">
        <w:rPr>
          <w:rFonts w:ascii="Garamond" w:hAnsi="Garamond"/>
          <w:sz w:val="22"/>
          <w:szCs w:val="22"/>
        </w:rPr>
        <w:t>Interests?,</w:t>
      </w:r>
      <w:proofErr w:type="gramEnd"/>
      <w:r w:rsidRPr="00AD085C">
        <w:rPr>
          <w:rFonts w:ascii="Garamond" w:hAnsi="Garamond"/>
          <w:sz w:val="22"/>
          <w:szCs w:val="22"/>
        </w:rPr>
        <w:t xml:space="preserve"> Kyushu University, Fukuoka, Japan, February 13, 2011</w:t>
      </w:r>
    </w:p>
    <w:p w14:paraId="304CB55A" w14:textId="77777777" w:rsidR="00D82EA1" w:rsidRPr="00AD085C" w:rsidRDefault="00D82EA1"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“Antitrust, Innovation, and Product Design in Platform Markets:  </w:t>
      </w:r>
      <w:r w:rsidRPr="00AD085C">
        <w:rPr>
          <w:rFonts w:ascii="Garamond" w:hAnsi="Garamond"/>
          <w:i/>
          <w:sz w:val="22"/>
          <w:szCs w:val="22"/>
        </w:rPr>
        <w:t>Microsoft</w:t>
      </w:r>
      <w:r w:rsidRPr="00AD085C">
        <w:rPr>
          <w:rFonts w:ascii="Garamond" w:hAnsi="Garamond"/>
          <w:sz w:val="22"/>
          <w:szCs w:val="22"/>
        </w:rPr>
        <w:t xml:space="preserve"> and </w:t>
      </w:r>
      <w:r w:rsidRPr="00AD085C">
        <w:rPr>
          <w:rFonts w:ascii="Garamond" w:hAnsi="Garamond"/>
          <w:i/>
          <w:sz w:val="22"/>
          <w:szCs w:val="22"/>
        </w:rPr>
        <w:t>Intel</w:t>
      </w:r>
      <w:r w:rsidRPr="00AD085C">
        <w:rPr>
          <w:rFonts w:ascii="Garamond" w:hAnsi="Garamond"/>
          <w:sz w:val="22"/>
          <w:szCs w:val="22"/>
        </w:rPr>
        <w:t>,” Panel 3:  Antitrust and Innovation, Antitrust and the Wider Economy, University of Michigan Law School, October 23, 2010</w:t>
      </w:r>
    </w:p>
    <w:p w14:paraId="09D61CA2" w14:textId="77777777" w:rsidR="00586403" w:rsidRPr="00AD085C" w:rsidRDefault="00586403"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“Comments on Gavil and First, </w:t>
      </w:r>
      <w:r w:rsidRPr="00AD085C">
        <w:rPr>
          <w:rFonts w:ascii="Garamond" w:hAnsi="Garamond"/>
          <w:i/>
          <w:sz w:val="22"/>
          <w:szCs w:val="22"/>
        </w:rPr>
        <w:t xml:space="preserve">Microsoft and the Globalization of Antitrust Law: Competition Policy for the Twenty-First Century </w:t>
      </w:r>
      <w:r w:rsidRPr="00AD085C">
        <w:rPr>
          <w:rFonts w:ascii="Garamond" w:hAnsi="Garamond"/>
          <w:sz w:val="22"/>
          <w:szCs w:val="22"/>
        </w:rPr>
        <w:t>(MIT Press 2010),” 10th Annual Loyola Antitrust Colloquium, Loyola University, Chicago, April 30, 2010</w:t>
      </w:r>
    </w:p>
    <w:p w14:paraId="76152BA5" w14:textId="77777777" w:rsidR="00FC294B" w:rsidRPr="00AD085C" w:rsidRDefault="00FC294B"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“Microsoft and the Limits of Antitrust,” </w:t>
      </w:r>
      <w:r w:rsidRPr="00AD085C">
        <w:rPr>
          <w:rFonts w:ascii="Garamond" w:hAnsi="Garamond"/>
          <w:i/>
          <w:sz w:val="22"/>
          <w:szCs w:val="22"/>
        </w:rPr>
        <w:t>The Limits of Antitrust</w:t>
      </w:r>
      <w:r w:rsidRPr="00AD085C">
        <w:rPr>
          <w:rFonts w:ascii="Garamond" w:hAnsi="Garamond"/>
          <w:sz w:val="22"/>
          <w:szCs w:val="22"/>
        </w:rPr>
        <w:t xml:space="preserve"> Revisited, Searl</w:t>
      </w:r>
      <w:r w:rsidR="00D77B06" w:rsidRPr="00AD085C">
        <w:rPr>
          <w:rFonts w:ascii="Garamond" w:hAnsi="Garamond"/>
          <w:sz w:val="22"/>
          <w:szCs w:val="22"/>
        </w:rPr>
        <w:t>e Center, Northwestern Universit</w:t>
      </w:r>
      <w:r w:rsidRPr="00AD085C">
        <w:rPr>
          <w:rFonts w:ascii="Garamond" w:hAnsi="Garamond"/>
          <w:sz w:val="22"/>
          <w:szCs w:val="22"/>
        </w:rPr>
        <w:t>y, Chicago, October 30, 2009</w:t>
      </w:r>
    </w:p>
    <w:p w14:paraId="25384D02" w14:textId="77777777" w:rsidR="00AC7D08" w:rsidRPr="00AD085C" w:rsidRDefault="00AC7D08" w:rsidP="00F87885">
      <w:pPr>
        <w:tabs>
          <w:tab w:val="center" w:pos="270"/>
        </w:tabs>
        <w:spacing w:after="60" w:line="240" w:lineRule="atLeast"/>
        <w:ind w:left="1440" w:hanging="720"/>
        <w:jc w:val="both"/>
        <w:rPr>
          <w:rFonts w:ascii="Garamond" w:hAnsi="Garamond"/>
          <w:sz w:val="22"/>
          <w:szCs w:val="22"/>
        </w:rPr>
      </w:pPr>
      <w:r w:rsidRPr="00AD085C">
        <w:rPr>
          <w:rFonts w:ascii="Garamond" w:hAnsi="Garamond"/>
          <w:sz w:val="22"/>
          <w:szCs w:val="22"/>
        </w:rPr>
        <w:t xml:space="preserve">“J. Allen Smith and </w:t>
      </w:r>
      <w:r w:rsidR="00ED0C7B" w:rsidRPr="00AD085C">
        <w:rPr>
          <w:rFonts w:ascii="Garamond" w:hAnsi="Garamond"/>
          <w:sz w:val="22"/>
          <w:szCs w:val="22"/>
        </w:rPr>
        <w:t xml:space="preserve">the </w:t>
      </w:r>
      <w:r w:rsidRPr="00AD085C">
        <w:rPr>
          <w:rFonts w:ascii="Garamond" w:hAnsi="Garamond"/>
          <w:sz w:val="22"/>
          <w:szCs w:val="22"/>
        </w:rPr>
        <w:t>Social Norms of the South and the Legal Academy,” Law &amp; Humanities Institute</w:t>
      </w:r>
      <w:r w:rsidR="00822084" w:rsidRPr="00AD085C">
        <w:rPr>
          <w:rFonts w:ascii="Garamond" w:hAnsi="Garamond"/>
          <w:sz w:val="22"/>
          <w:szCs w:val="22"/>
        </w:rPr>
        <w:t xml:space="preserve"> </w:t>
      </w:r>
      <w:r w:rsidRPr="00AD085C">
        <w:rPr>
          <w:rFonts w:ascii="Garamond" w:hAnsi="Garamond"/>
          <w:sz w:val="22"/>
          <w:szCs w:val="22"/>
        </w:rPr>
        <w:t>Conference Honoring J. Allen Smith,” Rutgers School of Law-</w:t>
      </w:r>
      <w:smartTag w:uri="urn:schemas-microsoft-com:office:smarttags" w:element="place">
        <w:smartTag w:uri="urn:schemas-microsoft-com:office:smarttags" w:element="City">
          <w:r w:rsidRPr="00AD085C">
            <w:rPr>
              <w:rFonts w:ascii="Garamond" w:hAnsi="Garamond"/>
              <w:sz w:val="22"/>
              <w:szCs w:val="22"/>
            </w:rPr>
            <w:t>Newark</w:t>
          </w:r>
        </w:smartTag>
      </w:smartTag>
      <w:r w:rsidRPr="00AD085C">
        <w:rPr>
          <w:rFonts w:ascii="Garamond" w:hAnsi="Garamond"/>
          <w:sz w:val="22"/>
          <w:szCs w:val="22"/>
        </w:rPr>
        <w:t>, N.J., April 24, 2009</w:t>
      </w:r>
    </w:p>
    <w:p w14:paraId="7BEF0723" w14:textId="77777777" w:rsidR="00FA5876" w:rsidRPr="00AD085C" w:rsidRDefault="0006453C" w:rsidP="00F87885">
      <w:pPr>
        <w:tabs>
          <w:tab w:val="center" w:pos="270"/>
        </w:tabs>
        <w:spacing w:after="60" w:line="240" w:lineRule="atLeast"/>
        <w:ind w:left="1440" w:hanging="720"/>
        <w:jc w:val="both"/>
        <w:rPr>
          <w:rFonts w:ascii="Garamond" w:hAnsi="Garamond"/>
          <w:iCs/>
          <w:sz w:val="22"/>
          <w:szCs w:val="22"/>
        </w:rPr>
      </w:pPr>
      <w:r w:rsidRPr="00AD085C">
        <w:rPr>
          <w:rFonts w:ascii="Garamond" w:hAnsi="Garamond"/>
          <w:sz w:val="22"/>
          <w:szCs w:val="22"/>
        </w:rPr>
        <w:t>“The FTC’s Procedural Advantage in Discovering Concerted Action,” Federal Trade Commission Conference</w:t>
      </w:r>
      <w:r w:rsidR="00D82EA1" w:rsidRPr="00AD085C">
        <w:rPr>
          <w:rFonts w:ascii="Garamond" w:hAnsi="Garamond"/>
          <w:sz w:val="22"/>
          <w:szCs w:val="22"/>
        </w:rPr>
        <w:t xml:space="preserve">: </w:t>
      </w:r>
      <w:r w:rsidRPr="00AD085C">
        <w:rPr>
          <w:rFonts w:ascii="Garamond" w:hAnsi="Garamond"/>
          <w:sz w:val="22"/>
          <w:szCs w:val="22"/>
        </w:rPr>
        <w:t xml:space="preserve"> Section 5 of the FTC Act as a Competition Statute, October 17, 2008</w:t>
      </w:r>
      <w:r w:rsidR="00FA5876" w:rsidRPr="00AD085C">
        <w:rPr>
          <w:rFonts w:ascii="Garamond" w:hAnsi="Garamond"/>
          <w:iCs/>
          <w:sz w:val="22"/>
          <w:szCs w:val="22"/>
        </w:rPr>
        <w:t>, http://www.ftc.gov/bc/workshops/section5/docs/wpage.pdf</w:t>
      </w:r>
    </w:p>
    <w:p w14:paraId="1BF1B983" w14:textId="77777777" w:rsidR="00231DB2" w:rsidRPr="00AD085C" w:rsidRDefault="00B733D4" w:rsidP="00F87885">
      <w:pPr>
        <w:pStyle w:val="BodyTextIndent2"/>
        <w:spacing w:before="0" w:after="60"/>
        <w:jc w:val="both"/>
        <w:rPr>
          <w:rFonts w:ascii="Garamond" w:hAnsi="Garamond"/>
          <w:szCs w:val="22"/>
        </w:rPr>
      </w:pPr>
      <w:r w:rsidRPr="00AD085C">
        <w:rPr>
          <w:rFonts w:ascii="Garamond" w:hAnsi="Garamond"/>
          <w:szCs w:val="22"/>
        </w:rPr>
        <w:t xml:space="preserve">“Measuring Compliance with Compulsory Licensing Remedies in the American Microsoft Case,” Remedies for Dominant Firm Misconduct, </w:t>
      </w:r>
      <w:smartTag w:uri="urn:schemas-microsoft-com:office:smarttags" w:element="City">
        <w:r w:rsidRPr="00AD085C">
          <w:rPr>
            <w:rFonts w:ascii="Garamond" w:hAnsi="Garamond"/>
            <w:szCs w:val="22"/>
          </w:rPr>
          <w:t>ABA</w:t>
        </w:r>
      </w:smartTag>
      <w:r w:rsidRPr="00AD085C">
        <w:rPr>
          <w:rFonts w:ascii="Garamond" w:hAnsi="Garamond"/>
          <w:szCs w:val="22"/>
        </w:rPr>
        <w:t xml:space="preserve"> Antitrust Section, </w:t>
      </w:r>
      <w:smartTag w:uri="urn:schemas-microsoft-com:office:smarttags" w:element="place">
        <w:smartTag w:uri="urn:schemas-microsoft-com:office:smarttags" w:element="City">
          <w:r w:rsidRPr="00AD085C">
            <w:rPr>
              <w:rFonts w:ascii="Garamond" w:hAnsi="Garamond"/>
              <w:szCs w:val="22"/>
            </w:rPr>
            <w:t>Charlottesville</w:t>
          </w:r>
        </w:smartTag>
        <w:r w:rsidRPr="00AD085C">
          <w:rPr>
            <w:rFonts w:ascii="Garamond" w:hAnsi="Garamond"/>
            <w:szCs w:val="22"/>
          </w:rPr>
          <w:t xml:space="preserve">, </w:t>
        </w:r>
        <w:smartTag w:uri="urn:schemas-microsoft-com:office:smarttags" w:element="State">
          <w:r w:rsidRPr="00AD085C">
            <w:rPr>
              <w:rFonts w:ascii="Garamond" w:hAnsi="Garamond"/>
              <w:szCs w:val="22"/>
            </w:rPr>
            <w:t>VA</w:t>
          </w:r>
        </w:smartTag>
      </w:smartTag>
      <w:r w:rsidRPr="00AD085C">
        <w:rPr>
          <w:rFonts w:ascii="Garamond" w:hAnsi="Garamond"/>
          <w:szCs w:val="22"/>
        </w:rPr>
        <w:t>, June 5, 2008</w:t>
      </w:r>
    </w:p>
    <w:p w14:paraId="23668A5E" w14:textId="77777777" w:rsidR="00AD144A" w:rsidRPr="00AD085C" w:rsidRDefault="00AD144A" w:rsidP="00F87885">
      <w:pPr>
        <w:pStyle w:val="BodyTextIndent2"/>
        <w:spacing w:before="0" w:after="60"/>
        <w:jc w:val="both"/>
        <w:rPr>
          <w:rFonts w:ascii="Garamond" w:hAnsi="Garamond"/>
          <w:szCs w:val="22"/>
        </w:rPr>
      </w:pPr>
      <w:r w:rsidRPr="00AD085C">
        <w:rPr>
          <w:rFonts w:ascii="Garamond" w:hAnsi="Garamond"/>
          <w:szCs w:val="22"/>
        </w:rPr>
        <w:t xml:space="preserve">“Mandatory Contracting Remedies in the American and European Microsoft Cases,” The End of the Microsoft </w:t>
      </w:r>
      <w:proofErr w:type="gramStart"/>
      <w:r w:rsidRPr="00AD085C">
        <w:rPr>
          <w:rFonts w:ascii="Garamond" w:hAnsi="Garamond"/>
          <w:szCs w:val="22"/>
        </w:rPr>
        <w:t>Case?,</w:t>
      </w:r>
      <w:proofErr w:type="gramEnd"/>
      <w:r w:rsidRPr="00AD085C">
        <w:rPr>
          <w:rFonts w:ascii="Garamond" w:hAnsi="Garamond"/>
          <w:szCs w:val="22"/>
        </w:rPr>
        <w:t xml:space="preserve"> </w:t>
      </w:r>
      <w:smartTag w:uri="urn:schemas-microsoft-com:office:smarttags" w:element="PlaceName">
        <w:r w:rsidRPr="00AD085C">
          <w:rPr>
            <w:rFonts w:ascii="Garamond" w:hAnsi="Garamond"/>
            <w:szCs w:val="22"/>
          </w:rPr>
          <w:t>Searle</w:t>
        </w:r>
      </w:smartTag>
      <w:r w:rsidRPr="00AD085C">
        <w:rPr>
          <w:rFonts w:ascii="Garamond" w:hAnsi="Garamond"/>
          <w:szCs w:val="22"/>
        </w:rPr>
        <w:t xml:space="preserve"> </w:t>
      </w:r>
      <w:smartTag w:uri="urn:schemas-microsoft-com:office:smarttags" w:element="PlaceType">
        <w:r w:rsidRPr="00AD085C">
          <w:rPr>
            <w:rFonts w:ascii="Garamond" w:hAnsi="Garamond"/>
            <w:szCs w:val="22"/>
          </w:rPr>
          <w:t>Center</w:t>
        </w:r>
      </w:smartTag>
      <w:r w:rsidRPr="00AD085C">
        <w:rPr>
          <w:rFonts w:ascii="Garamond" w:hAnsi="Garamond"/>
          <w:szCs w:val="22"/>
        </w:rPr>
        <w:t xml:space="preserve">, Northwestern University, </w:t>
      </w:r>
      <w:smartTag w:uri="urn:schemas-microsoft-com:office:smarttags" w:element="place">
        <w:smartTag w:uri="urn:schemas-microsoft-com:office:smarttags" w:element="City">
          <w:r w:rsidRPr="00AD085C">
            <w:rPr>
              <w:rFonts w:ascii="Garamond" w:hAnsi="Garamond"/>
              <w:szCs w:val="22"/>
            </w:rPr>
            <w:t>Chicago</w:t>
          </w:r>
        </w:smartTag>
      </w:smartTag>
      <w:r w:rsidRPr="00AD085C">
        <w:rPr>
          <w:rFonts w:ascii="Garamond" w:hAnsi="Garamond"/>
          <w:szCs w:val="22"/>
        </w:rPr>
        <w:t>, 2007</w:t>
      </w:r>
      <w:r w:rsidR="00414D40" w:rsidRPr="00AD085C">
        <w:rPr>
          <w:rFonts w:ascii="Garamond" w:hAnsi="Garamond"/>
          <w:szCs w:val="22"/>
        </w:rPr>
        <w:t xml:space="preserve">  </w:t>
      </w:r>
    </w:p>
    <w:p w14:paraId="2FD6FF55" w14:textId="77777777" w:rsidR="00BD3976" w:rsidRPr="00AD085C" w:rsidRDefault="00BD3976" w:rsidP="00F87885">
      <w:pPr>
        <w:pStyle w:val="BodyTextIndent2"/>
        <w:spacing w:before="0" w:after="60"/>
        <w:jc w:val="both"/>
        <w:rPr>
          <w:rFonts w:ascii="Garamond" w:hAnsi="Garamond" w:cs="Tahoma"/>
          <w:szCs w:val="22"/>
        </w:rPr>
      </w:pPr>
      <w:r w:rsidRPr="00AD085C">
        <w:rPr>
          <w:rFonts w:ascii="Garamond" w:hAnsi="Garamond" w:cs="Tahoma"/>
          <w:szCs w:val="22"/>
        </w:rPr>
        <w:t xml:space="preserve">“Software Integration in the </w:t>
      </w:r>
      <w:r w:rsidRPr="00AD085C">
        <w:rPr>
          <w:rFonts w:ascii="Garamond" w:hAnsi="Garamond" w:cs="Tahoma"/>
          <w:i/>
          <w:szCs w:val="22"/>
        </w:rPr>
        <w:t>Microsoft</w:t>
      </w:r>
      <w:r w:rsidRPr="00AD085C">
        <w:rPr>
          <w:rFonts w:ascii="Garamond" w:hAnsi="Garamond" w:cs="Tahoma"/>
          <w:szCs w:val="22"/>
        </w:rPr>
        <w:t xml:space="preserve"> Case,” Microsoft Corp., </w:t>
      </w:r>
      <w:smartTag w:uri="urn:schemas-microsoft-com:office:smarttags" w:element="place">
        <w:smartTag w:uri="urn:schemas-microsoft-com:office:smarttags" w:element="City">
          <w:r w:rsidRPr="00AD085C">
            <w:rPr>
              <w:rFonts w:ascii="Garamond" w:hAnsi="Garamond" w:cs="Tahoma"/>
              <w:szCs w:val="22"/>
            </w:rPr>
            <w:t>Redmond</w:t>
          </w:r>
        </w:smartTag>
        <w:r w:rsidRPr="00AD085C">
          <w:rPr>
            <w:rFonts w:ascii="Garamond" w:hAnsi="Garamond" w:cs="Tahoma"/>
            <w:szCs w:val="22"/>
          </w:rPr>
          <w:t xml:space="preserve">, </w:t>
        </w:r>
        <w:smartTag w:uri="urn:schemas-microsoft-com:office:smarttags" w:element="State">
          <w:r w:rsidRPr="00AD085C">
            <w:rPr>
              <w:rFonts w:ascii="Garamond" w:hAnsi="Garamond" w:cs="Tahoma"/>
              <w:szCs w:val="22"/>
            </w:rPr>
            <w:t>WA</w:t>
          </w:r>
        </w:smartTag>
      </w:smartTag>
      <w:r w:rsidRPr="00AD085C">
        <w:rPr>
          <w:rFonts w:ascii="Garamond" w:hAnsi="Garamond" w:cs="Tahoma"/>
          <w:szCs w:val="22"/>
        </w:rPr>
        <w:t>, 2007</w:t>
      </w:r>
      <w:r w:rsidR="00414D40" w:rsidRPr="00AD085C">
        <w:rPr>
          <w:rFonts w:ascii="Garamond" w:hAnsi="Garamond" w:cs="Tahoma"/>
          <w:szCs w:val="22"/>
        </w:rPr>
        <w:t xml:space="preserve"> </w:t>
      </w:r>
    </w:p>
    <w:p w14:paraId="660E28C8" w14:textId="77777777" w:rsidR="00BD3976" w:rsidRPr="00AD085C" w:rsidRDefault="00BD3976" w:rsidP="00F87885">
      <w:pPr>
        <w:pStyle w:val="BodyTextIndent2"/>
        <w:spacing w:before="0" w:after="60"/>
        <w:jc w:val="both"/>
        <w:rPr>
          <w:rFonts w:ascii="Garamond" w:hAnsi="Garamond" w:cs="Tahoma"/>
          <w:szCs w:val="22"/>
        </w:rPr>
      </w:pPr>
      <w:r w:rsidRPr="00AD085C">
        <w:rPr>
          <w:rFonts w:ascii="Garamond" w:hAnsi="Garamond" w:cs="Tahoma"/>
          <w:szCs w:val="22"/>
        </w:rPr>
        <w:t xml:space="preserve">“Rule of Reason Analysis under </w:t>
      </w:r>
      <w:proofErr w:type="spellStart"/>
      <w:r w:rsidRPr="00AD085C">
        <w:rPr>
          <w:rFonts w:ascii="Garamond" w:hAnsi="Garamond" w:cs="Tahoma"/>
          <w:i/>
          <w:szCs w:val="22"/>
        </w:rPr>
        <w:t>Leegin</w:t>
      </w:r>
      <w:proofErr w:type="spellEnd"/>
      <w:r w:rsidRPr="00AD085C">
        <w:rPr>
          <w:rFonts w:ascii="Garamond" w:hAnsi="Garamond" w:cs="Tahoma"/>
          <w:szCs w:val="22"/>
        </w:rPr>
        <w:t xml:space="preserve">,” Southeastern Association of Law Schools (SEALS) Conference, </w:t>
      </w:r>
      <w:smartTag w:uri="urn:schemas-microsoft-com:office:smarttags" w:element="place">
        <w:smartTag w:uri="urn:schemas-microsoft-com:office:smarttags" w:element="PlaceName">
          <w:r w:rsidRPr="00AD085C">
            <w:rPr>
              <w:rFonts w:ascii="Garamond" w:hAnsi="Garamond" w:cs="Tahoma"/>
              <w:szCs w:val="22"/>
            </w:rPr>
            <w:t>Amelia</w:t>
          </w:r>
        </w:smartTag>
        <w:r w:rsidRPr="00AD085C">
          <w:rPr>
            <w:rFonts w:ascii="Garamond" w:hAnsi="Garamond" w:cs="Tahoma"/>
            <w:szCs w:val="22"/>
          </w:rPr>
          <w:t xml:space="preserve"> </w:t>
        </w:r>
        <w:smartTag w:uri="urn:schemas-microsoft-com:office:smarttags" w:element="PlaceName">
          <w:r w:rsidRPr="00AD085C">
            <w:rPr>
              <w:rFonts w:ascii="Garamond" w:hAnsi="Garamond" w:cs="Tahoma"/>
              <w:szCs w:val="22"/>
            </w:rPr>
            <w:t>Island</w:t>
          </w:r>
        </w:smartTag>
      </w:smartTag>
      <w:r w:rsidRPr="00AD085C">
        <w:rPr>
          <w:rFonts w:ascii="Garamond" w:hAnsi="Garamond" w:cs="Tahoma"/>
          <w:szCs w:val="22"/>
        </w:rPr>
        <w:t>, FL, 2007</w:t>
      </w:r>
      <w:r w:rsidR="00414D40" w:rsidRPr="00AD085C">
        <w:rPr>
          <w:rFonts w:ascii="Garamond" w:hAnsi="Garamond" w:cs="Tahoma"/>
          <w:szCs w:val="22"/>
        </w:rPr>
        <w:t xml:space="preserve">  </w:t>
      </w:r>
    </w:p>
    <w:p w14:paraId="483F76BE" w14:textId="77777777" w:rsidR="00EA490C" w:rsidRPr="00AD085C" w:rsidRDefault="00EA490C" w:rsidP="00F87885">
      <w:pPr>
        <w:pStyle w:val="BodyTextIndent2"/>
        <w:spacing w:before="0" w:after="60"/>
        <w:jc w:val="both"/>
        <w:rPr>
          <w:rFonts w:ascii="Garamond" w:hAnsi="Garamond" w:cs="Tahoma"/>
          <w:szCs w:val="22"/>
        </w:rPr>
      </w:pPr>
      <w:r w:rsidRPr="00AD085C">
        <w:rPr>
          <w:rFonts w:ascii="Garamond" w:hAnsi="Garamond" w:cs="Tahoma"/>
          <w:szCs w:val="22"/>
        </w:rPr>
        <w:lastRenderedPageBreak/>
        <w:t>“</w:t>
      </w:r>
      <w:r w:rsidRPr="00AD085C">
        <w:rPr>
          <w:rFonts w:ascii="Garamond" w:hAnsi="Garamond"/>
          <w:szCs w:val="22"/>
        </w:rPr>
        <w:t xml:space="preserve">Software Development as an Antitrust Remedy:  Lessons from the Failure of the </w:t>
      </w:r>
      <w:r w:rsidRPr="00AD085C">
        <w:rPr>
          <w:rFonts w:ascii="Garamond" w:hAnsi="Garamond"/>
          <w:i/>
          <w:szCs w:val="22"/>
        </w:rPr>
        <w:t>Microsoft</w:t>
      </w:r>
      <w:r w:rsidRPr="00AD085C">
        <w:rPr>
          <w:rFonts w:ascii="Garamond" w:hAnsi="Garamond"/>
          <w:szCs w:val="22"/>
        </w:rPr>
        <w:t xml:space="preserve"> Communications Protocol Licensing Program,” DOJ/FTC Hearings on Single-Firm Conduct, </w:t>
      </w:r>
      <w:smartTag w:uri="urn:schemas-microsoft-com:office:smarttags" w:element="place">
        <w:smartTag w:uri="urn:schemas-microsoft-com:office:smarttags" w:element="City">
          <w:r w:rsidRPr="00AD085C">
            <w:rPr>
              <w:rFonts w:ascii="Garamond" w:hAnsi="Garamond"/>
              <w:szCs w:val="22"/>
            </w:rPr>
            <w:t>Washington</w:t>
          </w:r>
        </w:smartTag>
        <w:r w:rsidRPr="00AD085C">
          <w:rPr>
            <w:rFonts w:ascii="Garamond" w:hAnsi="Garamond"/>
            <w:szCs w:val="22"/>
          </w:rPr>
          <w:t xml:space="preserve">, </w:t>
        </w:r>
        <w:smartTag w:uri="urn:schemas-microsoft-com:office:smarttags" w:element="State">
          <w:r w:rsidRPr="00AD085C">
            <w:rPr>
              <w:rFonts w:ascii="Garamond" w:hAnsi="Garamond"/>
              <w:szCs w:val="22"/>
            </w:rPr>
            <w:t>DC</w:t>
          </w:r>
        </w:smartTag>
      </w:smartTag>
      <w:r w:rsidRPr="00AD085C">
        <w:rPr>
          <w:rFonts w:ascii="Garamond" w:hAnsi="Garamond"/>
          <w:szCs w:val="22"/>
        </w:rPr>
        <w:t>, 2007</w:t>
      </w:r>
    </w:p>
    <w:p w14:paraId="45BB3B0D" w14:textId="77777777" w:rsidR="003C344B" w:rsidRPr="00AD085C" w:rsidRDefault="003C344B" w:rsidP="00F87885">
      <w:pPr>
        <w:pStyle w:val="BodyTextIndent2"/>
        <w:spacing w:before="0" w:after="60"/>
        <w:jc w:val="both"/>
        <w:rPr>
          <w:rFonts w:ascii="Garamond" w:hAnsi="Garamond" w:cs="Tahoma"/>
          <w:szCs w:val="22"/>
        </w:rPr>
      </w:pPr>
      <w:r w:rsidRPr="00AD085C">
        <w:rPr>
          <w:rFonts w:ascii="Garamond" w:hAnsi="Garamond" w:cs="Tahoma"/>
          <w:szCs w:val="22"/>
        </w:rPr>
        <w:t xml:space="preserve">“Communication and Concerted Action,” Loyola University Chicago School of Law, Institute for Consumer Antitrust Studies </w:t>
      </w:r>
      <w:r w:rsidRPr="00AD085C">
        <w:rPr>
          <w:rFonts w:ascii="Garamond" w:hAnsi="Garamond"/>
          <w:szCs w:val="22"/>
        </w:rPr>
        <w:t xml:space="preserve">Conference, </w:t>
      </w:r>
      <w:r w:rsidRPr="00AD085C">
        <w:rPr>
          <w:rFonts w:ascii="Garamond" w:hAnsi="Garamond"/>
          <w:bCs/>
          <w:i/>
          <w:color w:val="333333"/>
          <w:szCs w:val="22"/>
        </w:rPr>
        <w:t>Matsushita</w:t>
      </w:r>
      <w:r w:rsidRPr="00AD085C">
        <w:rPr>
          <w:rFonts w:ascii="Garamond" w:hAnsi="Garamond"/>
          <w:bCs/>
          <w:color w:val="333333"/>
          <w:szCs w:val="22"/>
        </w:rPr>
        <w:t xml:space="preserve"> at 20: Proof of Conspiracy, Summary Judgement, and the Role of the Economist in Price Fixing Litigation, Chicago, 2006</w:t>
      </w:r>
      <w:r w:rsidR="00414D40" w:rsidRPr="00AD085C">
        <w:rPr>
          <w:rFonts w:ascii="Garamond" w:hAnsi="Garamond"/>
          <w:bCs/>
          <w:color w:val="333333"/>
          <w:szCs w:val="22"/>
        </w:rPr>
        <w:t xml:space="preserve">  </w:t>
      </w:r>
    </w:p>
    <w:p w14:paraId="3AD54E5F" w14:textId="77777777" w:rsidR="002D512A" w:rsidRPr="00AD085C" w:rsidRDefault="002D512A" w:rsidP="00F87885">
      <w:pPr>
        <w:pStyle w:val="BodyTextIndent2"/>
        <w:spacing w:before="0" w:after="60"/>
        <w:jc w:val="both"/>
        <w:rPr>
          <w:rFonts w:ascii="Garamond" w:hAnsi="Garamond" w:cs="Arial"/>
          <w:szCs w:val="22"/>
        </w:rPr>
      </w:pPr>
      <w:r w:rsidRPr="00AD085C">
        <w:rPr>
          <w:rFonts w:ascii="Garamond" w:hAnsi="Garamond" w:cs="Tahoma"/>
          <w:szCs w:val="22"/>
        </w:rPr>
        <w:t xml:space="preserve">“Policy Choices in Defining the Measure of Antitrust Damages,” Organization for Economic </w:t>
      </w:r>
      <w:proofErr w:type="spellStart"/>
      <w:r w:rsidRPr="00AD085C">
        <w:rPr>
          <w:rFonts w:ascii="Garamond" w:hAnsi="Garamond" w:cs="Tahoma"/>
          <w:szCs w:val="22"/>
        </w:rPr>
        <w:t>Coooperation</w:t>
      </w:r>
      <w:proofErr w:type="spellEnd"/>
      <w:r w:rsidRPr="00AD085C">
        <w:rPr>
          <w:rFonts w:ascii="Garamond" w:hAnsi="Garamond" w:cs="Tahoma"/>
          <w:szCs w:val="22"/>
        </w:rPr>
        <w:t xml:space="preserve"> and Development, Competition Committee, Working Party No. 3 on </w:t>
      </w:r>
      <w:r w:rsidRPr="00AD085C">
        <w:rPr>
          <w:rFonts w:ascii="Garamond" w:hAnsi="Garamond" w:cs="Arial"/>
          <w:szCs w:val="22"/>
        </w:rPr>
        <w:t xml:space="preserve">Private Remedies: Passing on Defense; Indirect Purchaser Standing; Definition of Damages, </w:t>
      </w:r>
      <w:smartTag w:uri="urn:schemas-microsoft-com:office:smarttags" w:element="City">
        <w:smartTag w:uri="urn:schemas-microsoft-com:office:smarttags" w:element="place">
          <w:r w:rsidRPr="00AD085C">
            <w:rPr>
              <w:rFonts w:ascii="Garamond" w:hAnsi="Garamond" w:cs="Arial"/>
              <w:szCs w:val="22"/>
            </w:rPr>
            <w:t>Paris</w:t>
          </w:r>
        </w:smartTag>
      </w:smartTag>
      <w:r w:rsidRPr="00AD085C">
        <w:rPr>
          <w:rFonts w:ascii="Garamond" w:hAnsi="Garamond" w:cs="Arial"/>
          <w:szCs w:val="22"/>
        </w:rPr>
        <w:t>, 2006</w:t>
      </w:r>
      <w:r w:rsidR="00414D40" w:rsidRPr="00AD085C">
        <w:rPr>
          <w:rFonts w:ascii="Garamond" w:hAnsi="Garamond" w:cs="Arial"/>
          <w:szCs w:val="22"/>
        </w:rPr>
        <w:t xml:space="preserve">  </w:t>
      </w:r>
    </w:p>
    <w:p w14:paraId="242C5487" w14:textId="77777777" w:rsidR="002D512A" w:rsidRPr="00AD085C" w:rsidRDefault="002D512A" w:rsidP="00F87885">
      <w:pPr>
        <w:pStyle w:val="BodyTextIndent2"/>
        <w:spacing w:before="0" w:after="60"/>
        <w:jc w:val="both"/>
        <w:rPr>
          <w:rFonts w:ascii="Garamond" w:hAnsi="Garamond" w:cs="Tahoma"/>
          <w:szCs w:val="22"/>
        </w:rPr>
      </w:pPr>
      <w:r w:rsidRPr="00AD085C">
        <w:rPr>
          <w:rFonts w:ascii="Garamond" w:hAnsi="Garamond" w:cs="Arial"/>
          <w:szCs w:val="22"/>
        </w:rPr>
        <w:t xml:space="preserve">“Should the EC Adopt the American System of Private Antitrust Remedies,” University of Notre Dame Law School faculty workshop, South </w:t>
      </w:r>
      <w:smartTag w:uri="urn:schemas-microsoft-com:office:smarttags" w:element="City">
        <w:r w:rsidRPr="00AD085C">
          <w:rPr>
            <w:rFonts w:ascii="Garamond" w:hAnsi="Garamond" w:cs="Arial"/>
            <w:szCs w:val="22"/>
          </w:rPr>
          <w:t>Bend</w:t>
        </w:r>
      </w:smartTag>
      <w:r w:rsidRPr="00AD085C">
        <w:rPr>
          <w:rFonts w:ascii="Garamond" w:hAnsi="Garamond" w:cs="Arial"/>
          <w:szCs w:val="22"/>
        </w:rPr>
        <w:t xml:space="preserve">, </w:t>
      </w:r>
      <w:smartTag w:uri="urn:schemas-microsoft-com:office:smarttags" w:element="place">
        <w:smartTag w:uri="urn:schemas-microsoft-com:office:smarttags" w:element="State">
          <w:r w:rsidRPr="00AD085C">
            <w:rPr>
              <w:rFonts w:ascii="Garamond" w:hAnsi="Garamond" w:cs="Arial"/>
              <w:szCs w:val="22"/>
            </w:rPr>
            <w:t>Indiana</w:t>
          </w:r>
        </w:smartTag>
      </w:smartTag>
      <w:r w:rsidRPr="00AD085C">
        <w:rPr>
          <w:rFonts w:ascii="Garamond" w:hAnsi="Garamond" w:cs="Arial"/>
          <w:szCs w:val="22"/>
        </w:rPr>
        <w:t>, 2006</w:t>
      </w:r>
      <w:r w:rsidR="00414D40" w:rsidRPr="00AD085C">
        <w:rPr>
          <w:rFonts w:ascii="Garamond" w:hAnsi="Garamond" w:cs="Arial"/>
          <w:szCs w:val="22"/>
        </w:rPr>
        <w:t xml:space="preserve">  </w:t>
      </w:r>
    </w:p>
    <w:p w14:paraId="53B3737E"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cs="Tahoma"/>
          <w:szCs w:val="22"/>
        </w:rPr>
        <w:t xml:space="preserve">"The Ideological Origins and Evolution of Antitrust Law," </w:t>
      </w:r>
      <w:smartTag w:uri="urn:schemas-microsoft-com:office:smarttags" w:element="place">
        <w:smartTag w:uri="urn:schemas-microsoft-com:office:smarttags" w:element="PlaceName">
          <w:r w:rsidRPr="00AD085C">
            <w:rPr>
              <w:rFonts w:ascii="Garamond" w:hAnsi="Garamond" w:cs="Tahoma"/>
              <w:szCs w:val="22"/>
            </w:rPr>
            <w:t>New York</w:t>
          </w:r>
        </w:smartTag>
        <w:r w:rsidRPr="00AD085C">
          <w:rPr>
            <w:rFonts w:ascii="Garamond" w:hAnsi="Garamond" w:cs="Tahoma"/>
            <w:szCs w:val="22"/>
          </w:rPr>
          <w:t xml:space="preserve"> </w:t>
        </w:r>
        <w:smartTag w:uri="urn:schemas-microsoft-com:office:smarttags" w:element="PlaceType">
          <w:r w:rsidRPr="00AD085C">
            <w:rPr>
              <w:rFonts w:ascii="Garamond" w:hAnsi="Garamond" w:cs="Tahoma"/>
              <w:szCs w:val="22"/>
            </w:rPr>
            <w:t>University</w:t>
          </w:r>
        </w:smartTag>
      </w:smartTag>
      <w:r w:rsidRPr="00AD085C">
        <w:rPr>
          <w:rFonts w:ascii="Garamond" w:hAnsi="Garamond" w:cs="Tahoma"/>
          <w:szCs w:val="22"/>
        </w:rPr>
        <w:t>, Department of Economics, Colloquium on Market Institutions and Economic Processes, 2005</w:t>
      </w:r>
      <w:r w:rsidR="00414D40" w:rsidRPr="00AD085C">
        <w:rPr>
          <w:rFonts w:ascii="Garamond" w:hAnsi="Garamond" w:cs="Tahoma"/>
          <w:szCs w:val="22"/>
        </w:rPr>
        <w:t xml:space="preserve">  </w:t>
      </w:r>
    </w:p>
    <w:p w14:paraId="2662884F"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“Class Certification in the Microsoft Indirect Purchaser Litigation,” </w:t>
      </w:r>
      <w:smartTag w:uri="urn:schemas-microsoft-com:office:smarttags" w:element="City">
        <w:r w:rsidRPr="00AD085C">
          <w:rPr>
            <w:rFonts w:ascii="Garamond" w:hAnsi="Garamond"/>
            <w:szCs w:val="22"/>
          </w:rPr>
          <w:t>University of Western</w:t>
        </w:r>
      </w:smartTag>
      <w:r w:rsidRPr="00AD085C">
        <w:rPr>
          <w:rFonts w:ascii="Garamond" w:hAnsi="Garamond"/>
          <w:szCs w:val="22"/>
        </w:rPr>
        <w:t xml:space="preserve"> </w:t>
      </w:r>
      <w:smartTag w:uri="urn:schemas-microsoft-com:office:smarttags" w:element="State">
        <w:r w:rsidRPr="00AD085C">
          <w:rPr>
            <w:rFonts w:ascii="Garamond" w:hAnsi="Garamond"/>
            <w:szCs w:val="22"/>
          </w:rPr>
          <w:t>Ontario</w:t>
        </w:r>
      </w:smartTag>
      <w:r w:rsidRPr="00AD085C">
        <w:rPr>
          <w:rFonts w:ascii="Garamond" w:hAnsi="Garamond"/>
          <w:szCs w:val="22"/>
        </w:rPr>
        <w:t xml:space="preserve"> Symposium, Litigating Conspiracy:  A Symposium on Competition Class Actions, </w:t>
      </w:r>
      <w:smartTag w:uri="urn:schemas-microsoft-com:office:smarttags" w:element="place">
        <w:smartTag w:uri="urn:schemas-microsoft-com:office:smarttags" w:element="City">
          <w:r w:rsidRPr="00AD085C">
            <w:rPr>
              <w:rFonts w:ascii="Garamond" w:hAnsi="Garamond"/>
              <w:szCs w:val="22"/>
            </w:rPr>
            <w:t>London</w:t>
          </w:r>
        </w:smartTag>
        <w:r w:rsidRPr="00AD085C">
          <w:rPr>
            <w:rFonts w:ascii="Garamond" w:hAnsi="Garamond"/>
            <w:szCs w:val="22"/>
          </w:rPr>
          <w:t xml:space="preserve">, </w:t>
        </w:r>
        <w:smartTag w:uri="urn:schemas-microsoft-com:office:smarttags" w:element="State">
          <w:r w:rsidRPr="00AD085C">
            <w:rPr>
              <w:rFonts w:ascii="Garamond" w:hAnsi="Garamond"/>
              <w:szCs w:val="22"/>
            </w:rPr>
            <w:t>Ontario</w:t>
          </w:r>
        </w:smartTag>
      </w:smartTag>
      <w:r w:rsidRPr="00AD085C">
        <w:rPr>
          <w:rFonts w:ascii="Garamond" w:hAnsi="Garamond"/>
          <w:szCs w:val="22"/>
        </w:rPr>
        <w:t>, 2005</w:t>
      </w:r>
    </w:p>
    <w:p w14:paraId="2D1408E1"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“Economic Authority and the Limits of Expertise in Antitrust Cases,” Florida State University College of Law faculty workshop, </w:t>
      </w:r>
      <w:smartTag w:uri="urn:schemas-microsoft-com:office:smarttags" w:element="City">
        <w:smartTag w:uri="urn:schemas-microsoft-com:office:smarttags" w:element="place">
          <w:r w:rsidRPr="00AD085C">
            <w:rPr>
              <w:rFonts w:ascii="Garamond" w:hAnsi="Garamond"/>
              <w:szCs w:val="22"/>
            </w:rPr>
            <w:t>Tallahassee</w:t>
          </w:r>
        </w:smartTag>
      </w:smartTag>
      <w:r w:rsidRPr="00AD085C">
        <w:rPr>
          <w:rFonts w:ascii="Garamond" w:hAnsi="Garamond"/>
          <w:szCs w:val="22"/>
        </w:rPr>
        <w:t>, 2004</w:t>
      </w:r>
    </w:p>
    <w:p w14:paraId="74A572D5"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“Indirect Purchaser Class Actions and the Consumer Interest,” Univ. of Florida Levin College of Law faculty workshop, 2003</w:t>
      </w:r>
    </w:p>
    <w:p w14:paraId="0A334015"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“Who Suffered Antitrust Injury in the Microsoft Case,” George Washington University School of law Conference, </w:t>
      </w:r>
      <w:proofErr w:type="spellStart"/>
      <w:r w:rsidRPr="00AD085C">
        <w:rPr>
          <w:rFonts w:ascii="Garamond" w:hAnsi="Garamond"/>
          <w:szCs w:val="22"/>
        </w:rPr>
        <w:t>Pyrric</w:t>
      </w:r>
      <w:proofErr w:type="spellEnd"/>
      <w:r w:rsidRPr="00AD085C">
        <w:rPr>
          <w:rFonts w:ascii="Garamond" w:hAnsi="Garamond"/>
          <w:szCs w:val="22"/>
        </w:rPr>
        <w:t xml:space="preserve"> </w:t>
      </w:r>
      <w:proofErr w:type="gramStart"/>
      <w:r w:rsidRPr="00AD085C">
        <w:rPr>
          <w:rFonts w:ascii="Garamond" w:hAnsi="Garamond"/>
          <w:szCs w:val="22"/>
        </w:rPr>
        <w:t>Victories?:</w:t>
      </w:r>
      <w:proofErr w:type="gramEnd"/>
      <w:r w:rsidRPr="00AD085C">
        <w:rPr>
          <w:rFonts w:ascii="Garamond" w:hAnsi="Garamond"/>
          <w:szCs w:val="22"/>
        </w:rPr>
        <w:t xml:space="preserve">  Reexamining the Effectiveness of Antitrust Remedies in Restoring Competition and Deterring Misconduct, </w:t>
      </w:r>
      <w:proofErr w:type="spellStart"/>
      <w:r w:rsidRPr="00AD085C">
        <w:rPr>
          <w:rFonts w:ascii="Garamond" w:hAnsi="Garamond"/>
          <w:szCs w:val="22"/>
        </w:rPr>
        <w:t>Washinton</w:t>
      </w:r>
      <w:proofErr w:type="spellEnd"/>
      <w:r w:rsidRPr="00AD085C">
        <w:rPr>
          <w:rFonts w:ascii="Garamond" w:hAnsi="Garamond"/>
          <w:szCs w:val="22"/>
        </w:rPr>
        <w:t>, DC, 2001</w:t>
      </w:r>
    </w:p>
    <w:p w14:paraId="6B2E0BEA"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“Obvious Consumer Harm in Antitrust Policy,” European Association of Law &amp; Economics Conference on Post-Chicago Developments in Antitrust Analysis:  </w:t>
      </w:r>
      <w:smartTag w:uri="urn:schemas-microsoft-com:office:smarttags" w:element="country-region">
        <w:r w:rsidRPr="00AD085C">
          <w:rPr>
            <w:rFonts w:ascii="Garamond" w:hAnsi="Garamond"/>
            <w:szCs w:val="22"/>
          </w:rPr>
          <w:t>United States</w:t>
        </w:r>
      </w:smartTag>
      <w:r w:rsidRPr="00AD085C">
        <w:rPr>
          <w:rFonts w:ascii="Garamond" w:hAnsi="Garamond"/>
          <w:szCs w:val="22"/>
        </w:rPr>
        <w:t xml:space="preserve"> and Europe, </w:t>
      </w:r>
      <w:smartTag w:uri="urn:schemas-microsoft-com:office:smarttags" w:element="place">
        <w:smartTag w:uri="urn:schemas-microsoft-com:office:smarttags" w:element="City">
          <w:r w:rsidRPr="00AD085C">
            <w:rPr>
              <w:rFonts w:ascii="Garamond" w:hAnsi="Garamond"/>
              <w:szCs w:val="22"/>
            </w:rPr>
            <w:t>Taormina</w:t>
          </w:r>
        </w:smartTag>
        <w:r w:rsidRPr="00AD085C">
          <w:rPr>
            <w:rFonts w:ascii="Garamond" w:hAnsi="Garamond"/>
            <w:szCs w:val="22"/>
          </w:rPr>
          <w:t xml:space="preserve">, </w:t>
        </w:r>
        <w:smartTag w:uri="urn:schemas-microsoft-com:office:smarttags" w:element="State">
          <w:r w:rsidRPr="00AD085C">
            <w:rPr>
              <w:rFonts w:ascii="Garamond" w:hAnsi="Garamond"/>
              <w:szCs w:val="22"/>
            </w:rPr>
            <w:t>Sicily</w:t>
          </w:r>
        </w:smartTag>
      </w:smartTag>
      <w:r w:rsidRPr="00AD085C">
        <w:rPr>
          <w:rFonts w:ascii="Garamond" w:hAnsi="Garamond"/>
          <w:szCs w:val="22"/>
        </w:rPr>
        <w:t>, 2000</w:t>
      </w:r>
    </w:p>
    <w:p w14:paraId="608C093D"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“Identifying Integration and Exclusion in the </w:t>
      </w:r>
      <w:r w:rsidRPr="00AD085C">
        <w:rPr>
          <w:rFonts w:ascii="Garamond" w:hAnsi="Garamond"/>
          <w:i/>
          <w:szCs w:val="22"/>
        </w:rPr>
        <w:t>Microsoft</w:t>
      </w:r>
      <w:r w:rsidRPr="00AD085C">
        <w:rPr>
          <w:rFonts w:ascii="Garamond" w:hAnsi="Garamond"/>
          <w:szCs w:val="22"/>
        </w:rPr>
        <w:t xml:space="preserve"> Trial,” 1999 Wiggin &amp; Dana Symposium, University of Connecticut School of Law, </w:t>
      </w:r>
      <w:smartTag w:uri="urn:schemas-microsoft-com:office:smarttags" w:element="City">
        <w:smartTag w:uri="urn:schemas-microsoft-com:office:smarttags" w:element="place">
          <w:r w:rsidRPr="00AD085C">
            <w:rPr>
              <w:rFonts w:ascii="Garamond" w:hAnsi="Garamond"/>
              <w:szCs w:val="22"/>
            </w:rPr>
            <w:t>Hartford</w:t>
          </w:r>
        </w:smartTag>
      </w:smartTag>
      <w:r w:rsidRPr="00AD085C">
        <w:rPr>
          <w:rFonts w:ascii="Garamond" w:hAnsi="Garamond"/>
          <w:szCs w:val="22"/>
        </w:rPr>
        <w:t>, 1999; video available at &lt;http://cyber.law.harvard.edu/people/edelman/ctlawreview.html&gt;</w:t>
      </w:r>
    </w:p>
    <w:p w14:paraId="774B6577"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“Microsoft, Antitrust, and Public Choice,” </w:t>
      </w:r>
      <w:smartTag w:uri="urn:schemas-microsoft-com:office:smarttags" w:element="PlaceType">
        <w:r w:rsidRPr="00AD085C">
          <w:rPr>
            <w:rFonts w:ascii="Garamond" w:hAnsi="Garamond"/>
            <w:szCs w:val="22"/>
          </w:rPr>
          <w:t>University</w:t>
        </w:r>
      </w:smartTag>
      <w:r w:rsidRPr="00AD085C">
        <w:rPr>
          <w:rFonts w:ascii="Garamond" w:hAnsi="Garamond"/>
          <w:szCs w:val="22"/>
        </w:rPr>
        <w:t xml:space="preserve"> of </w:t>
      </w:r>
      <w:smartTag w:uri="urn:schemas-microsoft-com:office:smarttags" w:element="PlaceName">
        <w:r w:rsidRPr="00AD085C">
          <w:rPr>
            <w:rFonts w:ascii="Garamond" w:hAnsi="Garamond"/>
            <w:szCs w:val="22"/>
          </w:rPr>
          <w:t>Florida</w:t>
        </w:r>
      </w:smartTag>
      <w:r w:rsidRPr="00AD085C">
        <w:rPr>
          <w:rFonts w:ascii="Garamond" w:hAnsi="Garamond"/>
          <w:szCs w:val="22"/>
        </w:rPr>
        <w:t xml:space="preserve"> </w:t>
      </w:r>
      <w:smartTag w:uri="urn:schemas-microsoft-com:office:smarttags" w:element="PlaceType">
        <w:r w:rsidRPr="00AD085C">
          <w:rPr>
            <w:rFonts w:ascii="Garamond" w:hAnsi="Garamond"/>
            <w:szCs w:val="22"/>
          </w:rPr>
          <w:t>College</w:t>
        </w:r>
      </w:smartTag>
      <w:r w:rsidRPr="00AD085C">
        <w:rPr>
          <w:rFonts w:ascii="Garamond" w:hAnsi="Garamond"/>
          <w:szCs w:val="22"/>
        </w:rPr>
        <w:t xml:space="preserve"> of </w:t>
      </w:r>
      <w:smartTag w:uri="urn:schemas-microsoft-com:office:smarttags" w:element="PlaceName">
        <w:r w:rsidRPr="00AD085C">
          <w:rPr>
            <w:rFonts w:ascii="Garamond" w:hAnsi="Garamond"/>
            <w:szCs w:val="22"/>
          </w:rPr>
          <w:t>Law</w:t>
        </w:r>
      </w:smartTag>
      <w:r w:rsidRPr="00AD085C">
        <w:rPr>
          <w:rFonts w:ascii="Garamond" w:hAnsi="Garamond"/>
          <w:szCs w:val="22"/>
        </w:rPr>
        <w:t xml:space="preserve"> Conference, Antitrust:  On the Cutting Edge, </w:t>
      </w:r>
      <w:smartTag w:uri="urn:schemas-microsoft-com:office:smarttags" w:element="City">
        <w:smartTag w:uri="urn:schemas-microsoft-com:office:smarttags" w:element="place">
          <w:r w:rsidRPr="00AD085C">
            <w:rPr>
              <w:rFonts w:ascii="Garamond" w:hAnsi="Garamond"/>
              <w:szCs w:val="22"/>
            </w:rPr>
            <w:t>Gainesville</w:t>
          </w:r>
        </w:smartTag>
      </w:smartTag>
      <w:r w:rsidRPr="00AD085C">
        <w:rPr>
          <w:rFonts w:ascii="Garamond" w:hAnsi="Garamond"/>
          <w:szCs w:val="22"/>
        </w:rPr>
        <w:t>, 1998</w:t>
      </w:r>
    </w:p>
    <w:p w14:paraId="22806D2F" w14:textId="77777777" w:rsidR="002D512A" w:rsidRPr="00AD085C" w:rsidRDefault="002D512A" w:rsidP="00F87885">
      <w:pPr>
        <w:pStyle w:val="BodyTextIndent2"/>
        <w:spacing w:before="0" w:after="60"/>
        <w:ind w:left="720" w:firstLine="0"/>
        <w:jc w:val="both"/>
        <w:rPr>
          <w:rFonts w:ascii="Garamond" w:hAnsi="Garamond"/>
          <w:szCs w:val="22"/>
        </w:rPr>
      </w:pPr>
      <w:r w:rsidRPr="00AD085C">
        <w:rPr>
          <w:rFonts w:ascii="Garamond" w:hAnsi="Garamond"/>
          <w:szCs w:val="22"/>
        </w:rPr>
        <w:t xml:space="preserve">“Closing Arguments,” Charles Clark American Inn of Court, </w:t>
      </w:r>
      <w:smartTag w:uri="urn:schemas-microsoft-com:office:smarttags" w:element="place">
        <w:smartTag w:uri="urn:schemas-microsoft-com:office:smarttags" w:element="City">
          <w:r w:rsidRPr="00AD085C">
            <w:rPr>
              <w:rFonts w:ascii="Garamond" w:hAnsi="Garamond"/>
              <w:szCs w:val="22"/>
            </w:rPr>
            <w:t>Jackson</w:t>
          </w:r>
        </w:smartTag>
        <w:r w:rsidRPr="00AD085C">
          <w:rPr>
            <w:rFonts w:ascii="Garamond" w:hAnsi="Garamond"/>
            <w:szCs w:val="22"/>
          </w:rPr>
          <w:t xml:space="preserve">, </w:t>
        </w:r>
        <w:smartTag w:uri="urn:schemas-microsoft-com:office:smarttags" w:element="State">
          <w:r w:rsidRPr="00AD085C">
            <w:rPr>
              <w:rFonts w:ascii="Garamond" w:hAnsi="Garamond"/>
              <w:szCs w:val="22"/>
            </w:rPr>
            <w:t>MS</w:t>
          </w:r>
        </w:smartTag>
      </w:smartTag>
      <w:r w:rsidRPr="00AD085C">
        <w:rPr>
          <w:rFonts w:ascii="Garamond" w:hAnsi="Garamond"/>
          <w:szCs w:val="22"/>
        </w:rPr>
        <w:t>, 1998</w:t>
      </w:r>
    </w:p>
    <w:p w14:paraId="33E96DBB"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“Class Certification in State Indirect Purchaser Suits,” </w:t>
      </w:r>
      <w:smartTag w:uri="urn:schemas-microsoft-com:office:smarttags" w:element="City">
        <w:r w:rsidRPr="00AD085C">
          <w:rPr>
            <w:rFonts w:ascii="Garamond" w:hAnsi="Garamond"/>
            <w:szCs w:val="22"/>
          </w:rPr>
          <w:t>ABA</w:t>
        </w:r>
      </w:smartTag>
      <w:r w:rsidRPr="00AD085C">
        <w:rPr>
          <w:rFonts w:ascii="Garamond" w:hAnsi="Garamond"/>
          <w:szCs w:val="22"/>
        </w:rPr>
        <w:t xml:space="preserve"> Antitrust Section Annual Meeting, </w:t>
      </w:r>
      <w:smartTag w:uri="urn:schemas-microsoft-com:office:smarttags" w:element="place">
        <w:smartTag w:uri="urn:schemas-microsoft-com:office:smarttags" w:element="City">
          <w:r w:rsidRPr="00AD085C">
            <w:rPr>
              <w:rFonts w:ascii="Garamond" w:hAnsi="Garamond"/>
              <w:szCs w:val="22"/>
            </w:rPr>
            <w:t>Washington</w:t>
          </w:r>
        </w:smartTag>
        <w:r w:rsidRPr="00AD085C">
          <w:rPr>
            <w:rFonts w:ascii="Garamond" w:hAnsi="Garamond"/>
            <w:szCs w:val="22"/>
          </w:rPr>
          <w:t xml:space="preserve">, </w:t>
        </w:r>
        <w:smartTag w:uri="urn:schemas-microsoft-com:office:smarttags" w:element="State">
          <w:r w:rsidRPr="00AD085C">
            <w:rPr>
              <w:rFonts w:ascii="Garamond" w:hAnsi="Garamond"/>
              <w:szCs w:val="22"/>
            </w:rPr>
            <w:t>DC</w:t>
          </w:r>
        </w:smartTag>
      </w:smartTag>
      <w:r w:rsidRPr="00AD085C">
        <w:rPr>
          <w:rFonts w:ascii="Garamond" w:hAnsi="Garamond"/>
          <w:szCs w:val="22"/>
        </w:rPr>
        <w:t>, 1998</w:t>
      </w:r>
    </w:p>
    <w:p w14:paraId="1D23679E" w14:textId="77777777" w:rsidR="002D512A" w:rsidRPr="00AD085C" w:rsidRDefault="002D512A" w:rsidP="00F87885">
      <w:pPr>
        <w:pStyle w:val="BodyTextIndent2"/>
        <w:spacing w:before="0" w:after="60"/>
        <w:jc w:val="both"/>
        <w:rPr>
          <w:rFonts w:ascii="Garamond" w:hAnsi="Garamond"/>
          <w:szCs w:val="22"/>
        </w:rPr>
      </w:pPr>
      <w:r w:rsidRPr="00AD085C">
        <w:rPr>
          <w:rFonts w:ascii="Garamond" w:hAnsi="Garamond"/>
          <w:szCs w:val="22"/>
        </w:rPr>
        <w:t xml:space="preserve">“Antitrust Review of Mergers in Transition Economies:  A Comment, With Some Lessons from </w:t>
      </w:r>
      <w:smartTag w:uri="urn:schemas-microsoft-com:office:smarttags" w:element="country-region">
        <w:r w:rsidRPr="00AD085C">
          <w:rPr>
            <w:rFonts w:ascii="Garamond" w:hAnsi="Garamond"/>
            <w:szCs w:val="22"/>
          </w:rPr>
          <w:t>Brazil</w:t>
        </w:r>
      </w:smartTag>
      <w:r w:rsidRPr="00AD085C">
        <w:rPr>
          <w:rFonts w:ascii="Garamond" w:hAnsi="Garamond"/>
          <w:szCs w:val="22"/>
        </w:rPr>
        <w:t xml:space="preserve">,” </w:t>
      </w:r>
      <w:smartTag w:uri="urn:schemas-microsoft-com:office:smarttags" w:element="PlaceType">
        <w:r w:rsidRPr="00AD085C">
          <w:rPr>
            <w:rFonts w:ascii="Garamond" w:hAnsi="Garamond"/>
            <w:szCs w:val="22"/>
          </w:rPr>
          <w:t>University</w:t>
        </w:r>
      </w:smartTag>
      <w:r w:rsidRPr="00AD085C">
        <w:rPr>
          <w:rFonts w:ascii="Garamond" w:hAnsi="Garamond"/>
          <w:szCs w:val="22"/>
        </w:rPr>
        <w:t xml:space="preserve"> of </w:t>
      </w:r>
      <w:smartTag w:uri="urn:schemas-microsoft-com:office:smarttags" w:element="PlaceName">
        <w:r w:rsidRPr="00AD085C">
          <w:rPr>
            <w:rFonts w:ascii="Garamond" w:hAnsi="Garamond"/>
            <w:szCs w:val="22"/>
          </w:rPr>
          <w:t>Cincinnati</w:t>
        </w:r>
      </w:smartTag>
      <w:r w:rsidRPr="00AD085C">
        <w:rPr>
          <w:rFonts w:ascii="Garamond" w:hAnsi="Garamond"/>
          <w:szCs w:val="22"/>
        </w:rPr>
        <w:t xml:space="preserve"> Corporate Law Symposium on International Aspects of Mergers and Acquisitions, </w:t>
      </w:r>
      <w:smartTag w:uri="urn:schemas-microsoft-com:office:smarttags" w:element="City">
        <w:smartTag w:uri="urn:schemas-microsoft-com:office:smarttags" w:element="place">
          <w:r w:rsidRPr="00AD085C">
            <w:rPr>
              <w:rFonts w:ascii="Garamond" w:hAnsi="Garamond"/>
              <w:szCs w:val="22"/>
            </w:rPr>
            <w:t>Cincinnati</w:t>
          </w:r>
        </w:smartTag>
      </w:smartTag>
      <w:r w:rsidRPr="00AD085C">
        <w:rPr>
          <w:rFonts w:ascii="Garamond" w:hAnsi="Garamond"/>
          <w:szCs w:val="22"/>
        </w:rPr>
        <w:t>, 1998</w:t>
      </w:r>
    </w:p>
    <w:p w14:paraId="724AD337"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“Proving Antitrust Damages,” </w:t>
      </w:r>
      <w:smartTag w:uri="urn:schemas-microsoft-com:office:smarttags" w:element="City">
        <w:r w:rsidRPr="00AD085C">
          <w:rPr>
            <w:rFonts w:ascii="Garamond" w:hAnsi="Garamond"/>
            <w:sz w:val="22"/>
            <w:szCs w:val="22"/>
          </w:rPr>
          <w:t>ABA</w:t>
        </w:r>
      </w:smartTag>
      <w:r w:rsidRPr="00AD085C">
        <w:rPr>
          <w:rFonts w:ascii="Garamond" w:hAnsi="Garamond"/>
          <w:sz w:val="22"/>
          <w:szCs w:val="22"/>
        </w:rPr>
        <w:t xml:space="preserve"> Antitrust Section Annual Meeting, </w:t>
      </w:r>
      <w:smartTag w:uri="urn:schemas-microsoft-com:office:smarttags" w:element="place">
        <w:smartTag w:uri="urn:schemas-microsoft-com:office:smarttags" w:element="City">
          <w:r w:rsidRPr="00AD085C">
            <w:rPr>
              <w:rFonts w:ascii="Garamond" w:hAnsi="Garamond"/>
              <w:sz w:val="22"/>
              <w:szCs w:val="22"/>
            </w:rPr>
            <w:t>Atlanta</w:t>
          </w:r>
        </w:smartTag>
        <w:r w:rsidRPr="00AD085C">
          <w:rPr>
            <w:rFonts w:ascii="Garamond" w:hAnsi="Garamond"/>
            <w:sz w:val="22"/>
            <w:szCs w:val="22"/>
          </w:rPr>
          <w:t xml:space="preserve">, </w:t>
        </w:r>
        <w:smartTag w:uri="urn:schemas-microsoft-com:office:smarttags" w:element="State">
          <w:r w:rsidRPr="00AD085C">
            <w:rPr>
              <w:rFonts w:ascii="Garamond" w:hAnsi="Garamond"/>
              <w:sz w:val="22"/>
              <w:szCs w:val="22"/>
            </w:rPr>
            <w:t>GA</w:t>
          </w:r>
        </w:smartTag>
      </w:smartTag>
      <w:r w:rsidRPr="00AD085C">
        <w:rPr>
          <w:rFonts w:ascii="Garamond" w:hAnsi="Garamond"/>
          <w:sz w:val="22"/>
          <w:szCs w:val="22"/>
        </w:rPr>
        <w:t>, 1995</w:t>
      </w:r>
    </w:p>
    <w:p w14:paraId="3B95D560"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“Teaching Antitrust Injury,” AALS Section of Antitrust and Economic Regulation, Annual Meeting, </w:t>
      </w:r>
      <w:smartTag w:uri="urn:schemas-microsoft-com:office:smarttags" w:element="City">
        <w:smartTag w:uri="urn:schemas-microsoft-com:office:smarttags" w:element="place">
          <w:r w:rsidRPr="00AD085C">
            <w:rPr>
              <w:rFonts w:ascii="Garamond" w:hAnsi="Garamond"/>
              <w:sz w:val="22"/>
              <w:szCs w:val="22"/>
            </w:rPr>
            <w:t>New Orleans</w:t>
          </w:r>
        </w:smartTag>
      </w:smartTag>
      <w:r w:rsidRPr="00AD085C">
        <w:rPr>
          <w:rFonts w:ascii="Garamond" w:hAnsi="Garamond"/>
          <w:sz w:val="22"/>
          <w:szCs w:val="22"/>
        </w:rPr>
        <w:t>, 1995</w:t>
      </w:r>
    </w:p>
    <w:p w14:paraId="7E278908"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“Speculative Antitrust Damages:  A Legal and Economic Analysis,” Eastern Economic Association, </w:t>
      </w:r>
      <w:smartTag w:uri="urn:schemas-microsoft-com:office:smarttags" w:element="City">
        <w:smartTag w:uri="urn:schemas-microsoft-com:office:smarttags" w:element="place">
          <w:r w:rsidRPr="00AD085C">
            <w:rPr>
              <w:rFonts w:ascii="Garamond" w:hAnsi="Garamond"/>
              <w:sz w:val="22"/>
              <w:szCs w:val="22"/>
            </w:rPr>
            <w:t>Boston</w:t>
          </w:r>
        </w:smartTag>
      </w:smartTag>
      <w:r w:rsidRPr="00AD085C">
        <w:rPr>
          <w:rFonts w:ascii="Garamond" w:hAnsi="Garamond"/>
          <w:sz w:val="22"/>
          <w:szCs w:val="22"/>
        </w:rPr>
        <w:t>, 1994</w:t>
      </w:r>
    </w:p>
    <w:p w14:paraId="4DC0EAD9"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“Legal Realism and Antitrust Law,” </w:t>
      </w:r>
      <w:smartTag w:uri="urn:schemas-microsoft-com:office:smarttags" w:element="place">
        <w:smartTag w:uri="urn:schemas-microsoft-com:office:smarttags" w:element="PlaceName">
          <w:r w:rsidRPr="00AD085C">
            <w:rPr>
              <w:rFonts w:ascii="Garamond" w:hAnsi="Garamond"/>
              <w:sz w:val="22"/>
              <w:szCs w:val="22"/>
            </w:rPr>
            <w:t>George</w:t>
          </w:r>
        </w:smartTag>
        <w:r w:rsidRPr="00AD085C">
          <w:rPr>
            <w:rFonts w:ascii="Garamond" w:hAnsi="Garamond"/>
            <w:sz w:val="22"/>
            <w:szCs w:val="22"/>
          </w:rPr>
          <w:t xml:space="preserve"> </w:t>
        </w:r>
        <w:smartTag w:uri="urn:schemas-microsoft-com:office:smarttags" w:element="PlaceName">
          <w:r w:rsidRPr="00AD085C">
            <w:rPr>
              <w:rFonts w:ascii="Garamond" w:hAnsi="Garamond"/>
              <w:sz w:val="22"/>
              <w:szCs w:val="22"/>
            </w:rPr>
            <w:t>Mason</w:t>
          </w:r>
        </w:smartTag>
        <w:r w:rsidRPr="00AD085C">
          <w:rPr>
            <w:rFonts w:ascii="Garamond" w:hAnsi="Garamond"/>
            <w:sz w:val="22"/>
            <w:szCs w:val="22"/>
          </w:rPr>
          <w:t xml:space="preserve"> </w:t>
        </w:r>
        <w:smartTag w:uri="urn:schemas-microsoft-com:office:smarttags" w:element="PlaceName">
          <w:r w:rsidRPr="00AD085C">
            <w:rPr>
              <w:rFonts w:ascii="Garamond" w:hAnsi="Garamond"/>
              <w:sz w:val="22"/>
              <w:szCs w:val="22"/>
            </w:rPr>
            <w:t>University</w:t>
          </w:r>
        </w:smartTag>
      </w:smartTag>
      <w:r w:rsidRPr="00AD085C">
        <w:rPr>
          <w:rFonts w:ascii="Garamond" w:hAnsi="Garamond"/>
          <w:sz w:val="22"/>
          <w:szCs w:val="22"/>
        </w:rPr>
        <w:t>, Law &amp; Economics Workshop, 1993</w:t>
      </w:r>
    </w:p>
    <w:p w14:paraId="7CFE52E1"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“Defining, Proving, and Measuring Antitrust Damages,” American Bar Association, Section of Antitrust Law, </w:t>
      </w:r>
      <w:smartTag w:uri="urn:schemas-microsoft-com:office:smarttags" w:element="City">
        <w:smartTag w:uri="urn:schemas-microsoft-com:office:smarttags" w:element="place">
          <w:r w:rsidRPr="00AD085C">
            <w:rPr>
              <w:rFonts w:ascii="Garamond" w:hAnsi="Garamond"/>
              <w:sz w:val="22"/>
              <w:szCs w:val="22"/>
            </w:rPr>
            <w:t>Atlanta</w:t>
          </w:r>
        </w:smartTag>
      </w:smartTag>
      <w:r w:rsidRPr="00AD085C">
        <w:rPr>
          <w:rFonts w:ascii="Garamond" w:hAnsi="Garamond"/>
          <w:sz w:val="22"/>
          <w:szCs w:val="22"/>
        </w:rPr>
        <w:t xml:space="preserve"> 1991</w:t>
      </w:r>
    </w:p>
    <w:p w14:paraId="43BE8FF4"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lastRenderedPageBreak/>
        <w:t>“State Action and Federalism,” AALS Section of Antitrust and Economic Regulation, Annual Meeting, 1988</w:t>
      </w:r>
    </w:p>
    <w:p w14:paraId="00A55431" w14:textId="77777777"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Selected Conferences</w:t>
      </w:r>
    </w:p>
    <w:p w14:paraId="619B9964" w14:textId="77777777" w:rsidR="005B0975" w:rsidRPr="00AD085C" w:rsidRDefault="005B0975" w:rsidP="00F87885">
      <w:pPr>
        <w:spacing w:after="60" w:line="240" w:lineRule="atLeast"/>
        <w:ind w:left="1440" w:hanging="720"/>
        <w:jc w:val="both"/>
        <w:rPr>
          <w:rFonts w:ascii="Garamond" w:hAnsi="Garamond"/>
          <w:sz w:val="22"/>
          <w:szCs w:val="22"/>
        </w:rPr>
      </w:pPr>
      <w:r w:rsidRPr="00AD085C">
        <w:rPr>
          <w:rFonts w:ascii="Garamond" w:hAnsi="Garamond"/>
          <w:sz w:val="24"/>
          <w:szCs w:val="24"/>
        </w:rPr>
        <w:t>Panelist, “Antitrust and the State,”</w:t>
      </w:r>
      <w:r w:rsidRPr="00AD085C">
        <w:rPr>
          <w:rFonts w:ascii="Garamond" w:hAnsi="Garamond"/>
          <w:szCs w:val="22"/>
        </w:rPr>
        <w:t xml:space="preserve"> </w:t>
      </w:r>
      <w:r w:rsidRPr="00AD085C">
        <w:rPr>
          <w:rFonts w:ascii="Garamond" w:hAnsi="Garamond"/>
          <w:sz w:val="22"/>
          <w:szCs w:val="22"/>
        </w:rPr>
        <w:t>AALS Section of Antitrust and Economic Regulation, Annual Meeting, New York, 2016</w:t>
      </w:r>
    </w:p>
    <w:p w14:paraId="29587702" w14:textId="77777777" w:rsidR="007E5D38" w:rsidRPr="00AD085C" w:rsidRDefault="007E5D38" w:rsidP="00F87885">
      <w:pPr>
        <w:pStyle w:val="BodyTextIndent2"/>
        <w:spacing w:before="0" w:after="60"/>
        <w:jc w:val="both"/>
        <w:rPr>
          <w:rFonts w:ascii="Garamond" w:hAnsi="Garamond"/>
          <w:szCs w:val="22"/>
        </w:rPr>
      </w:pPr>
      <w:r w:rsidRPr="00AD085C">
        <w:rPr>
          <w:rFonts w:ascii="Garamond" w:hAnsi="Garamond"/>
          <w:szCs w:val="22"/>
        </w:rPr>
        <w:t>Panelist, “The Microsoft Cases: A Retrospective and Lessons Learned,” ABA Antitrust Section, Federal Civil Enforcement Committee, June 5, 2015 (via telephone).</w:t>
      </w:r>
    </w:p>
    <w:p w14:paraId="41DA5953" w14:textId="77777777" w:rsidR="00A93B7C" w:rsidRPr="00AD085C" w:rsidRDefault="00A93B7C" w:rsidP="00F87885">
      <w:pPr>
        <w:pStyle w:val="BodyTextIndent2"/>
        <w:spacing w:before="0" w:after="60"/>
        <w:jc w:val="both"/>
        <w:rPr>
          <w:rFonts w:ascii="Garamond" w:hAnsi="Garamond"/>
          <w:szCs w:val="22"/>
        </w:rPr>
      </w:pPr>
      <w:r w:rsidRPr="00AD085C">
        <w:rPr>
          <w:rFonts w:ascii="Garamond" w:hAnsi="Garamond"/>
          <w:szCs w:val="22"/>
        </w:rPr>
        <w:t xml:space="preserve">Commentator, </w:t>
      </w:r>
      <w:r w:rsidR="007E5D38" w:rsidRPr="00AD085C">
        <w:rPr>
          <w:rFonts w:ascii="Garamond" w:hAnsi="Garamond"/>
          <w:szCs w:val="22"/>
        </w:rPr>
        <w:t>“</w:t>
      </w:r>
      <w:r w:rsidRPr="00AD085C">
        <w:rPr>
          <w:rFonts w:ascii="Garamond" w:hAnsi="Garamond"/>
          <w:szCs w:val="22"/>
        </w:rPr>
        <w:t>Private Enforcement:  What We Know and Do Not Know,</w:t>
      </w:r>
      <w:r w:rsidR="007E5D38" w:rsidRPr="00AD085C">
        <w:rPr>
          <w:rFonts w:ascii="Garamond" w:hAnsi="Garamond"/>
          <w:szCs w:val="22"/>
        </w:rPr>
        <w:t>”</w:t>
      </w:r>
      <w:r w:rsidRPr="00AD085C">
        <w:rPr>
          <w:rFonts w:ascii="Garamond" w:hAnsi="Garamond"/>
          <w:szCs w:val="22"/>
        </w:rPr>
        <w:t xml:space="preserve"> 5th Annual Future of Private Antitrust Conference, American Antitrust Institute, Washington DC, </w:t>
      </w:r>
      <w:r w:rsidR="00B723EB" w:rsidRPr="00AD085C">
        <w:rPr>
          <w:rFonts w:ascii="Garamond" w:hAnsi="Garamond"/>
          <w:szCs w:val="22"/>
        </w:rPr>
        <w:t>December 7, 2011</w:t>
      </w:r>
    </w:p>
    <w:p w14:paraId="70A19792" w14:textId="77777777" w:rsidR="00625A2C" w:rsidRPr="00AD085C" w:rsidRDefault="00625A2C" w:rsidP="00F87885">
      <w:pPr>
        <w:pStyle w:val="BodyTextIndent2"/>
        <w:spacing w:before="0" w:after="60"/>
        <w:jc w:val="both"/>
        <w:rPr>
          <w:rFonts w:ascii="Garamond" w:hAnsi="Garamond"/>
          <w:szCs w:val="22"/>
        </w:rPr>
      </w:pPr>
      <w:r w:rsidRPr="00AD085C">
        <w:rPr>
          <w:rFonts w:ascii="Garamond" w:hAnsi="Garamond"/>
          <w:szCs w:val="22"/>
        </w:rPr>
        <w:t>Moderator, Panel 1</w:t>
      </w:r>
      <w:proofErr w:type="gramStart"/>
      <w:r w:rsidRPr="00AD085C">
        <w:rPr>
          <w:rFonts w:ascii="Garamond" w:hAnsi="Garamond"/>
          <w:szCs w:val="22"/>
        </w:rPr>
        <w:t xml:space="preserve">:  </w:t>
      </w:r>
      <w:r w:rsidR="007E5D38" w:rsidRPr="00AD085C">
        <w:rPr>
          <w:rFonts w:ascii="Garamond" w:hAnsi="Garamond"/>
          <w:szCs w:val="22"/>
        </w:rPr>
        <w:t>“</w:t>
      </w:r>
      <w:proofErr w:type="gramEnd"/>
      <w:r w:rsidRPr="00AD085C">
        <w:rPr>
          <w:rFonts w:ascii="Garamond" w:hAnsi="Garamond"/>
          <w:szCs w:val="22"/>
        </w:rPr>
        <w:t>What Role to Network Effects Play in the Search Market,</w:t>
      </w:r>
      <w:r w:rsidR="007E5D38" w:rsidRPr="00AD085C">
        <w:rPr>
          <w:rFonts w:ascii="Garamond" w:hAnsi="Garamond"/>
          <w:szCs w:val="22"/>
        </w:rPr>
        <w:t>”</w:t>
      </w:r>
      <w:r w:rsidRPr="00AD085C">
        <w:rPr>
          <w:rFonts w:ascii="Garamond" w:hAnsi="Garamond"/>
          <w:szCs w:val="22"/>
        </w:rPr>
        <w:t xml:space="preserve"> Conference on The Law and Economics of Search Engines and Online Advertising, George Mason University School of Law, June 16, 2011</w:t>
      </w:r>
    </w:p>
    <w:p w14:paraId="0240B4C1" w14:textId="77777777" w:rsidR="00D82EA1" w:rsidRPr="00AD085C" w:rsidRDefault="00D82EA1" w:rsidP="00F87885">
      <w:pPr>
        <w:pStyle w:val="BodyTextIndent2"/>
        <w:spacing w:before="0" w:after="60"/>
        <w:jc w:val="both"/>
        <w:rPr>
          <w:rFonts w:ascii="Garamond" w:hAnsi="Garamond"/>
          <w:szCs w:val="22"/>
        </w:rPr>
      </w:pPr>
      <w:r w:rsidRPr="00AD085C">
        <w:rPr>
          <w:rFonts w:ascii="Garamond" w:hAnsi="Garamond"/>
          <w:szCs w:val="22"/>
        </w:rPr>
        <w:t xml:space="preserve">Moderator, Panel 3: </w:t>
      </w:r>
      <w:r w:rsidR="007E5D38" w:rsidRPr="00AD085C">
        <w:rPr>
          <w:rFonts w:ascii="Garamond" w:hAnsi="Garamond"/>
          <w:szCs w:val="22"/>
        </w:rPr>
        <w:t>“</w:t>
      </w:r>
      <w:r w:rsidRPr="00AD085C">
        <w:rPr>
          <w:rFonts w:ascii="Garamond" w:hAnsi="Garamond"/>
          <w:szCs w:val="22"/>
        </w:rPr>
        <w:t>Antitrust and the Financial Meltdown, Antitrust in the Wider Economy,</w:t>
      </w:r>
      <w:r w:rsidR="007E5D38" w:rsidRPr="00AD085C">
        <w:rPr>
          <w:rFonts w:ascii="Garamond" w:hAnsi="Garamond"/>
          <w:szCs w:val="22"/>
        </w:rPr>
        <w:t>”</w:t>
      </w:r>
      <w:r w:rsidRPr="00AD085C">
        <w:rPr>
          <w:rFonts w:ascii="Garamond" w:hAnsi="Garamond"/>
          <w:szCs w:val="22"/>
        </w:rPr>
        <w:t xml:space="preserve"> University of Michigan Law School, October 22, 2010</w:t>
      </w:r>
    </w:p>
    <w:p w14:paraId="0762F535" w14:textId="77777777" w:rsidR="00721EBC" w:rsidRPr="00AD085C" w:rsidRDefault="00721EBC" w:rsidP="00F87885">
      <w:pPr>
        <w:pStyle w:val="BodyTextIndent2"/>
        <w:spacing w:before="0" w:after="60"/>
        <w:jc w:val="both"/>
        <w:rPr>
          <w:rFonts w:ascii="Garamond" w:hAnsi="Garamond"/>
          <w:szCs w:val="22"/>
        </w:rPr>
      </w:pPr>
      <w:r w:rsidRPr="00AD085C">
        <w:rPr>
          <w:rFonts w:ascii="Garamond" w:hAnsi="Garamond"/>
          <w:szCs w:val="22"/>
        </w:rPr>
        <w:t>Panelist, Truth on the Market [online] Symposium, “Section 2 and the Section 2 Report:  Perspectives and Evidence, May 4-7, 2009, http://www.truthonthemarket.com/category/section-2-symposium/</w:t>
      </w:r>
    </w:p>
    <w:p w14:paraId="7A65A25B" w14:textId="77777777" w:rsidR="003418C2" w:rsidRPr="00AD085C" w:rsidRDefault="003418C2" w:rsidP="00F87885">
      <w:pPr>
        <w:pStyle w:val="BodyTextIndent2"/>
        <w:spacing w:before="0" w:after="60"/>
        <w:jc w:val="both"/>
        <w:rPr>
          <w:rFonts w:ascii="Garamond" w:hAnsi="Garamond"/>
          <w:szCs w:val="22"/>
        </w:rPr>
      </w:pPr>
      <w:r w:rsidRPr="00AD085C">
        <w:rPr>
          <w:rFonts w:ascii="Garamond" w:hAnsi="Garamond"/>
          <w:szCs w:val="22"/>
        </w:rPr>
        <w:t xml:space="preserve">Roundtable Participant, “Networks in Telecommunications,” </w:t>
      </w:r>
      <w:smartTag w:uri="urn:schemas-microsoft-com:office:smarttags" w:element="place">
        <w:smartTag w:uri="urn:schemas-microsoft-com:office:smarttags" w:element="PlaceName">
          <w:r w:rsidRPr="00AD085C">
            <w:rPr>
              <w:rFonts w:ascii="Garamond" w:hAnsi="Garamond"/>
              <w:szCs w:val="22"/>
            </w:rPr>
            <w:t>Searle</w:t>
          </w:r>
        </w:smartTag>
        <w:r w:rsidRPr="00AD085C">
          <w:rPr>
            <w:rFonts w:ascii="Garamond" w:hAnsi="Garamond"/>
            <w:szCs w:val="22"/>
          </w:rPr>
          <w:t xml:space="preserve"> </w:t>
        </w:r>
        <w:smartTag w:uri="urn:schemas-microsoft-com:office:smarttags" w:element="PlaceType">
          <w:r w:rsidRPr="00AD085C">
            <w:rPr>
              <w:rFonts w:ascii="Garamond" w:hAnsi="Garamond"/>
              <w:szCs w:val="22"/>
            </w:rPr>
            <w:t>Center</w:t>
          </w:r>
        </w:smartTag>
      </w:smartTag>
      <w:r w:rsidRPr="00AD085C">
        <w:rPr>
          <w:rFonts w:ascii="Garamond" w:hAnsi="Garamond"/>
          <w:szCs w:val="22"/>
        </w:rPr>
        <w:t>, Northwestern University, September 18-19, 2008</w:t>
      </w:r>
    </w:p>
    <w:p w14:paraId="2812856C" w14:textId="77777777" w:rsidR="004E2334" w:rsidRPr="00AD085C" w:rsidRDefault="004E2334" w:rsidP="00F87885">
      <w:pPr>
        <w:pStyle w:val="BodyTextIndent3"/>
        <w:spacing w:after="60"/>
        <w:rPr>
          <w:rFonts w:ascii="Garamond" w:hAnsi="Garamond"/>
          <w:szCs w:val="22"/>
        </w:rPr>
      </w:pPr>
      <w:r w:rsidRPr="00AD085C">
        <w:rPr>
          <w:rFonts w:ascii="Garamond" w:hAnsi="Garamond"/>
          <w:szCs w:val="22"/>
        </w:rPr>
        <w:t>Moderator, “Class Certification:  Is There a Trend Toward</w:t>
      </w:r>
      <w:r w:rsidR="00D82EA1" w:rsidRPr="00AD085C">
        <w:rPr>
          <w:rFonts w:ascii="Garamond" w:hAnsi="Garamond"/>
          <w:szCs w:val="22"/>
        </w:rPr>
        <w:t xml:space="preserve"> </w:t>
      </w:r>
      <w:r w:rsidRPr="00AD085C">
        <w:rPr>
          <w:rFonts w:ascii="Garamond" w:hAnsi="Garamond"/>
          <w:szCs w:val="22"/>
        </w:rPr>
        <w:t xml:space="preserve">More Rigorous </w:t>
      </w:r>
      <w:proofErr w:type="spellStart"/>
      <w:r w:rsidRPr="00AD085C">
        <w:rPr>
          <w:rFonts w:ascii="Garamond" w:hAnsi="Garamond"/>
          <w:szCs w:val="22"/>
        </w:rPr>
        <w:t>Analyis</w:t>
      </w:r>
      <w:proofErr w:type="spellEnd"/>
      <w:r w:rsidRPr="00AD085C">
        <w:rPr>
          <w:rFonts w:ascii="Garamond" w:hAnsi="Garamond"/>
          <w:szCs w:val="22"/>
        </w:rPr>
        <w:t xml:space="preserve">,” </w:t>
      </w:r>
      <w:smartTag w:uri="urn:schemas-microsoft-com:office:smarttags" w:element="City">
        <w:r w:rsidRPr="00AD085C">
          <w:rPr>
            <w:rFonts w:ascii="Garamond" w:hAnsi="Garamond"/>
            <w:szCs w:val="22"/>
          </w:rPr>
          <w:t>ABA</w:t>
        </w:r>
      </w:smartTag>
      <w:r w:rsidRPr="00AD085C">
        <w:rPr>
          <w:rFonts w:ascii="Garamond" w:hAnsi="Garamond"/>
          <w:szCs w:val="22"/>
        </w:rPr>
        <w:t xml:space="preserve"> Antitrust Section Spring Meeting, </w:t>
      </w:r>
      <w:smartTag w:uri="urn:schemas-microsoft-com:office:smarttags" w:element="place">
        <w:smartTag w:uri="urn:schemas-microsoft-com:office:smarttags" w:element="City">
          <w:r w:rsidRPr="00AD085C">
            <w:rPr>
              <w:rFonts w:ascii="Garamond" w:hAnsi="Garamond"/>
              <w:szCs w:val="22"/>
            </w:rPr>
            <w:t>Washington</w:t>
          </w:r>
        </w:smartTag>
        <w:r w:rsidRPr="00AD085C">
          <w:rPr>
            <w:rFonts w:ascii="Garamond" w:hAnsi="Garamond"/>
            <w:szCs w:val="22"/>
          </w:rPr>
          <w:t xml:space="preserve">, </w:t>
        </w:r>
        <w:smartTag w:uri="urn:schemas-microsoft-com:office:smarttags" w:element="State">
          <w:r w:rsidRPr="00AD085C">
            <w:rPr>
              <w:rFonts w:ascii="Garamond" w:hAnsi="Garamond"/>
              <w:szCs w:val="22"/>
            </w:rPr>
            <w:t>DC</w:t>
          </w:r>
        </w:smartTag>
      </w:smartTag>
      <w:r w:rsidRPr="00AD085C">
        <w:rPr>
          <w:rFonts w:ascii="Garamond" w:hAnsi="Garamond"/>
          <w:szCs w:val="22"/>
        </w:rPr>
        <w:t>, 2007</w:t>
      </w:r>
    </w:p>
    <w:p w14:paraId="69953B0D" w14:textId="77777777" w:rsidR="002D512A" w:rsidRPr="00AD085C" w:rsidRDefault="002D512A" w:rsidP="00F87885">
      <w:pPr>
        <w:pStyle w:val="BodyTextIndent3"/>
        <w:spacing w:after="60"/>
        <w:rPr>
          <w:rFonts w:ascii="Garamond" w:hAnsi="Garamond"/>
          <w:szCs w:val="22"/>
        </w:rPr>
      </w:pPr>
      <w:r w:rsidRPr="00AD085C">
        <w:rPr>
          <w:rFonts w:ascii="Garamond" w:hAnsi="Garamond"/>
          <w:szCs w:val="22"/>
        </w:rPr>
        <w:t xml:space="preserve">Moderator, “Social Norms in Religious Communities,” AALS Section on Jewish Law, Annual Meeting, </w:t>
      </w:r>
      <w:smartTag w:uri="urn:schemas-microsoft-com:office:smarttags" w:element="City">
        <w:smartTag w:uri="urn:schemas-microsoft-com:office:smarttags" w:element="place">
          <w:r w:rsidRPr="00AD085C">
            <w:rPr>
              <w:rFonts w:ascii="Garamond" w:hAnsi="Garamond"/>
              <w:szCs w:val="22"/>
            </w:rPr>
            <w:t>San Francisco</w:t>
          </w:r>
        </w:smartTag>
      </w:smartTag>
      <w:r w:rsidRPr="00AD085C">
        <w:rPr>
          <w:rFonts w:ascii="Garamond" w:hAnsi="Garamond"/>
          <w:szCs w:val="22"/>
        </w:rPr>
        <w:t>, 2001</w:t>
      </w:r>
    </w:p>
    <w:p w14:paraId="1D07521E" w14:textId="77777777" w:rsidR="002D512A" w:rsidRPr="00AD085C" w:rsidRDefault="002D512A" w:rsidP="00F87885">
      <w:pPr>
        <w:pStyle w:val="BodyTextIndent3"/>
        <w:spacing w:after="60"/>
        <w:rPr>
          <w:rFonts w:ascii="Garamond" w:hAnsi="Garamond"/>
          <w:szCs w:val="22"/>
        </w:rPr>
      </w:pPr>
      <w:r w:rsidRPr="00AD085C">
        <w:rPr>
          <w:rFonts w:ascii="Garamond" w:hAnsi="Garamond"/>
          <w:szCs w:val="22"/>
        </w:rPr>
        <w:t xml:space="preserve">Discussant, “Beyond Microsoft:  Antitrust, Technology, and Intellectual Property,” </w:t>
      </w:r>
      <w:smartTag w:uri="urn:schemas-microsoft-com:office:smarttags" w:element="City">
        <w:smartTag w:uri="urn:schemas-microsoft-com:office:smarttags" w:element="place">
          <w:r w:rsidRPr="00AD085C">
            <w:rPr>
              <w:rFonts w:ascii="Garamond" w:hAnsi="Garamond"/>
              <w:szCs w:val="22"/>
            </w:rPr>
            <w:t>Berkeley</w:t>
          </w:r>
        </w:smartTag>
      </w:smartTag>
      <w:r w:rsidRPr="00AD085C">
        <w:rPr>
          <w:rFonts w:ascii="Garamond" w:hAnsi="Garamond"/>
          <w:szCs w:val="22"/>
        </w:rPr>
        <w:t>’s Center on Law and Technology Conference, 2001</w:t>
      </w:r>
    </w:p>
    <w:p w14:paraId="3CE60E0F" w14:textId="77777777" w:rsidR="002D512A" w:rsidRPr="00AD085C" w:rsidRDefault="002D512A" w:rsidP="00F87885">
      <w:pPr>
        <w:pStyle w:val="BodyTextIndent3"/>
        <w:spacing w:after="60"/>
        <w:rPr>
          <w:rFonts w:ascii="Garamond" w:hAnsi="Garamond"/>
          <w:szCs w:val="22"/>
        </w:rPr>
      </w:pPr>
      <w:r w:rsidRPr="00AD085C">
        <w:rPr>
          <w:rFonts w:ascii="Garamond" w:hAnsi="Garamond"/>
          <w:szCs w:val="22"/>
        </w:rPr>
        <w:t>Commentator on Lemley &amp; McGowan’s “Does Java Change Everything?” Southern Economic Association, Baltimore, 1998</w:t>
      </w:r>
    </w:p>
    <w:p w14:paraId="60B62206"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Moderator, electronic forum on Director &amp; Levi’s </w:t>
      </w:r>
      <w:r w:rsidRPr="00AD085C">
        <w:rPr>
          <w:rFonts w:ascii="Garamond" w:hAnsi="Garamond"/>
          <w:i/>
          <w:sz w:val="22"/>
          <w:szCs w:val="22"/>
        </w:rPr>
        <w:t>Law and the Future:  Trade Regulation</w:t>
      </w:r>
      <w:r w:rsidRPr="00AD085C">
        <w:rPr>
          <w:rFonts w:ascii="Garamond" w:hAnsi="Garamond"/>
          <w:sz w:val="22"/>
          <w:szCs w:val="22"/>
        </w:rPr>
        <w:t xml:space="preserve">, published in 17 </w:t>
      </w:r>
      <w:r w:rsidRPr="00AD085C">
        <w:rPr>
          <w:rFonts w:ascii="Garamond" w:hAnsi="Garamond"/>
          <w:smallCaps/>
          <w:sz w:val="22"/>
          <w:szCs w:val="22"/>
        </w:rPr>
        <w:t>Miss. C. L. Rev</w:t>
      </w:r>
      <w:r w:rsidRPr="00AD085C">
        <w:rPr>
          <w:rFonts w:ascii="Garamond" w:hAnsi="Garamond"/>
          <w:sz w:val="22"/>
          <w:szCs w:val="22"/>
        </w:rPr>
        <w:t>. 91 (1996)</w:t>
      </w:r>
    </w:p>
    <w:p w14:paraId="46443272"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Moderator, “Director &amp; Levi’s </w:t>
      </w:r>
      <w:r w:rsidRPr="00AD085C">
        <w:rPr>
          <w:rFonts w:ascii="Garamond" w:hAnsi="Garamond"/>
          <w:i/>
          <w:sz w:val="22"/>
          <w:szCs w:val="22"/>
        </w:rPr>
        <w:t>Law and the Future</w:t>
      </w:r>
      <w:r w:rsidRPr="00AD085C">
        <w:rPr>
          <w:rFonts w:ascii="Garamond" w:hAnsi="Garamond"/>
          <w:sz w:val="22"/>
          <w:szCs w:val="22"/>
        </w:rPr>
        <w:t xml:space="preserve">:  Reconsiderations after Forty Years,” AALS Section of Antitrust and Economic Regulation, Annual Meeting, </w:t>
      </w:r>
      <w:smartTag w:uri="urn:schemas-microsoft-com:office:smarttags" w:element="place">
        <w:smartTag w:uri="urn:schemas-microsoft-com:office:smarttags" w:element="City">
          <w:r w:rsidRPr="00AD085C">
            <w:rPr>
              <w:rFonts w:ascii="Garamond" w:hAnsi="Garamond"/>
              <w:sz w:val="22"/>
              <w:szCs w:val="22"/>
            </w:rPr>
            <w:t>San Antonio</w:t>
          </w:r>
        </w:smartTag>
      </w:smartTag>
      <w:r w:rsidRPr="00AD085C">
        <w:rPr>
          <w:rFonts w:ascii="Garamond" w:hAnsi="Garamond"/>
          <w:sz w:val="22"/>
          <w:szCs w:val="22"/>
        </w:rPr>
        <w:t>, 1996</w:t>
      </w:r>
    </w:p>
    <w:p w14:paraId="41501954"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Discussant, Law &amp; Economics Center Conferences, “Privatization,” </w:t>
      </w:r>
      <w:smartTag w:uri="urn:schemas-microsoft-com:office:smarttags" w:element="City">
        <w:r w:rsidRPr="00AD085C">
          <w:rPr>
            <w:rFonts w:ascii="Garamond" w:hAnsi="Garamond"/>
            <w:sz w:val="22"/>
            <w:szCs w:val="22"/>
          </w:rPr>
          <w:t>Arlington</w:t>
        </w:r>
      </w:smartTag>
      <w:r w:rsidRPr="00AD085C">
        <w:rPr>
          <w:rFonts w:ascii="Garamond" w:hAnsi="Garamond"/>
          <w:sz w:val="22"/>
          <w:szCs w:val="22"/>
        </w:rPr>
        <w:t xml:space="preserve">, </w:t>
      </w:r>
      <w:smartTag w:uri="urn:schemas-microsoft-com:office:smarttags" w:element="State">
        <w:r w:rsidRPr="00AD085C">
          <w:rPr>
            <w:rFonts w:ascii="Garamond" w:hAnsi="Garamond"/>
            <w:sz w:val="22"/>
            <w:szCs w:val="22"/>
          </w:rPr>
          <w:t>VA</w:t>
        </w:r>
      </w:smartTag>
      <w:r w:rsidRPr="00AD085C">
        <w:rPr>
          <w:rFonts w:ascii="Garamond" w:hAnsi="Garamond"/>
          <w:sz w:val="22"/>
          <w:szCs w:val="22"/>
        </w:rPr>
        <w:t xml:space="preserve">, 1987 (published in 71 </w:t>
      </w:r>
      <w:smartTag w:uri="urn:schemas-microsoft-com:office:smarttags" w:element="City">
        <w:r w:rsidRPr="00AD085C">
          <w:rPr>
            <w:rFonts w:ascii="Garamond" w:hAnsi="Garamond"/>
            <w:smallCaps/>
            <w:sz w:val="22"/>
            <w:szCs w:val="22"/>
          </w:rPr>
          <w:t>Marquette</w:t>
        </w:r>
      </w:smartTag>
      <w:r w:rsidRPr="00AD085C">
        <w:rPr>
          <w:rFonts w:ascii="Garamond" w:hAnsi="Garamond"/>
          <w:smallCaps/>
          <w:sz w:val="22"/>
          <w:szCs w:val="22"/>
        </w:rPr>
        <w:t xml:space="preserve"> L. Rev</w:t>
      </w:r>
      <w:r w:rsidRPr="00AD085C">
        <w:rPr>
          <w:rFonts w:ascii="Garamond" w:hAnsi="Garamond"/>
          <w:sz w:val="22"/>
          <w:szCs w:val="22"/>
        </w:rPr>
        <w:t xml:space="preserve">. 583 (1988); “The First Amendment and Securities Regulation,” </w:t>
      </w:r>
      <w:smartTag w:uri="urn:schemas-microsoft-com:office:smarttags" w:element="place">
        <w:smartTag w:uri="urn:schemas-microsoft-com:office:smarttags" w:element="City">
          <w:r w:rsidRPr="00AD085C">
            <w:rPr>
              <w:rFonts w:ascii="Garamond" w:hAnsi="Garamond"/>
              <w:sz w:val="22"/>
              <w:szCs w:val="22"/>
            </w:rPr>
            <w:t>Arlington</w:t>
          </w:r>
        </w:smartTag>
        <w:r w:rsidRPr="00AD085C">
          <w:rPr>
            <w:rFonts w:ascii="Garamond" w:hAnsi="Garamond"/>
            <w:sz w:val="22"/>
            <w:szCs w:val="22"/>
          </w:rPr>
          <w:t xml:space="preserve">, </w:t>
        </w:r>
        <w:smartTag w:uri="urn:schemas-microsoft-com:office:smarttags" w:element="State">
          <w:r w:rsidRPr="00AD085C">
            <w:rPr>
              <w:rFonts w:ascii="Garamond" w:hAnsi="Garamond"/>
              <w:sz w:val="22"/>
              <w:szCs w:val="22"/>
            </w:rPr>
            <w:t>VA</w:t>
          </w:r>
        </w:smartTag>
      </w:smartTag>
      <w:r w:rsidRPr="00AD085C">
        <w:rPr>
          <w:rFonts w:ascii="Garamond" w:hAnsi="Garamond"/>
          <w:sz w:val="22"/>
          <w:szCs w:val="22"/>
        </w:rPr>
        <w:t xml:space="preserve">, 1987, published in 20 </w:t>
      </w:r>
      <w:r w:rsidRPr="00AD085C">
        <w:rPr>
          <w:rFonts w:ascii="Garamond" w:hAnsi="Garamond"/>
          <w:smallCaps/>
          <w:sz w:val="22"/>
          <w:szCs w:val="22"/>
        </w:rPr>
        <w:t>Conn. L. Rev</w:t>
      </w:r>
      <w:r w:rsidRPr="00AD085C">
        <w:rPr>
          <w:rFonts w:ascii="Garamond" w:hAnsi="Garamond"/>
          <w:sz w:val="22"/>
          <w:szCs w:val="22"/>
        </w:rPr>
        <w:t>. 383 (1988)</w:t>
      </w:r>
    </w:p>
    <w:p w14:paraId="38E88428"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 xml:space="preserve">Organizer and Moderator, “The Law and Southern Literature,” The Law and Humanities Institute, </w:t>
      </w:r>
      <w:smartTag w:uri="urn:schemas-microsoft-com:office:smarttags" w:element="place">
        <w:smartTag w:uri="urn:schemas-microsoft-com:office:smarttags" w:element="City">
          <w:r w:rsidRPr="00AD085C">
            <w:rPr>
              <w:rFonts w:ascii="Garamond" w:hAnsi="Garamond"/>
              <w:sz w:val="22"/>
              <w:szCs w:val="22"/>
            </w:rPr>
            <w:t>Jackson</w:t>
          </w:r>
        </w:smartTag>
        <w:r w:rsidRPr="00AD085C">
          <w:rPr>
            <w:rFonts w:ascii="Garamond" w:hAnsi="Garamond"/>
            <w:sz w:val="22"/>
            <w:szCs w:val="22"/>
          </w:rPr>
          <w:t xml:space="preserve">, </w:t>
        </w:r>
        <w:smartTag w:uri="urn:schemas-microsoft-com:office:smarttags" w:element="State">
          <w:r w:rsidRPr="00AD085C">
            <w:rPr>
              <w:rFonts w:ascii="Garamond" w:hAnsi="Garamond"/>
              <w:sz w:val="22"/>
              <w:szCs w:val="22"/>
            </w:rPr>
            <w:t>MS</w:t>
          </w:r>
        </w:smartTag>
      </w:smartTag>
      <w:r w:rsidRPr="00AD085C">
        <w:rPr>
          <w:rFonts w:ascii="Garamond" w:hAnsi="Garamond"/>
          <w:sz w:val="22"/>
          <w:szCs w:val="22"/>
        </w:rPr>
        <w:t xml:space="preserve">, 1983, published in 4 </w:t>
      </w:r>
      <w:r w:rsidRPr="00AD085C">
        <w:rPr>
          <w:rFonts w:ascii="Garamond" w:hAnsi="Garamond"/>
          <w:smallCaps/>
          <w:sz w:val="22"/>
          <w:szCs w:val="22"/>
        </w:rPr>
        <w:t>Miss. C. L. Rev</w:t>
      </w:r>
      <w:r w:rsidRPr="00AD085C">
        <w:rPr>
          <w:rFonts w:ascii="Garamond" w:hAnsi="Garamond"/>
          <w:sz w:val="22"/>
          <w:szCs w:val="22"/>
        </w:rPr>
        <w:t>. 165 (1984)</w:t>
      </w:r>
    </w:p>
    <w:p w14:paraId="4B22C7CD" w14:textId="77777777" w:rsidR="002D512A" w:rsidRPr="00AD085C" w:rsidRDefault="002D512A" w:rsidP="00F87885">
      <w:pPr>
        <w:spacing w:after="60" w:line="240" w:lineRule="atLeast"/>
        <w:jc w:val="both"/>
        <w:rPr>
          <w:rFonts w:ascii="Garamond" w:hAnsi="Garamond"/>
          <w:b/>
          <w:smallCaps/>
          <w:sz w:val="22"/>
          <w:szCs w:val="22"/>
        </w:rPr>
      </w:pPr>
      <w:r w:rsidRPr="00AD085C">
        <w:rPr>
          <w:rFonts w:ascii="Garamond" w:hAnsi="Garamond"/>
          <w:b/>
          <w:smallCaps/>
          <w:sz w:val="22"/>
          <w:szCs w:val="22"/>
        </w:rPr>
        <w:t>Memberships</w:t>
      </w:r>
    </w:p>
    <w:p w14:paraId="1057D213"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State Bar of New Mexico (inactive status)</w:t>
      </w:r>
    </w:p>
    <w:p w14:paraId="1422EB23" w14:textId="77777777" w:rsidR="002D512A" w:rsidRPr="00AD085C" w:rsidRDefault="002D512A" w:rsidP="00F87885">
      <w:pPr>
        <w:spacing w:after="60" w:line="240" w:lineRule="atLeast"/>
        <w:ind w:left="1440" w:hanging="720"/>
        <w:jc w:val="both"/>
        <w:rPr>
          <w:rFonts w:ascii="Garamond" w:hAnsi="Garamond"/>
          <w:sz w:val="22"/>
          <w:szCs w:val="22"/>
        </w:rPr>
      </w:pPr>
      <w:r w:rsidRPr="00AD085C">
        <w:rPr>
          <w:rFonts w:ascii="Garamond" w:hAnsi="Garamond"/>
          <w:sz w:val="22"/>
          <w:szCs w:val="22"/>
        </w:rPr>
        <w:t>American Bar Association, Antitrust Section</w:t>
      </w:r>
    </w:p>
    <w:p w14:paraId="1AA35517" w14:textId="77777777"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Order of the Coif</w:t>
      </w:r>
    </w:p>
    <w:p w14:paraId="07040FC0" w14:textId="77777777" w:rsidR="002D512A" w:rsidRPr="00AD085C" w:rsidRDefault="002D512A" w:rsidP="00F87885">
      <w:pPr>
        <w:spacing w:after="60" w:line="240" w:lineRule="atLeast"/>
        <w:jc w:val="both"/>
        <w:rPr>
          <w:rFonts w:ascii="Garamond" w:hAnsi="Garamond"/>
          <w:b/>
          <w:sz w:val="22"/>
          <w:szCs w:val="22"/>
        </w:rPr>
      </w:pPr>
      <w:r w:rsidRPr="00AD085C">
        <w:rPr>
          <w:rFonts w:ascii="Garamond" w:hAnsi="Garamond"/>
          <w:b/>
          <w:smallCaps/>
          <w:sz w:val="22"/>
          <w:szCs w:val="22"/>
        </w:rPr>
        <w:t>Personal Information:</w:t>
      </w:r>
    </w:p>
    <w:p w14:paraId="41DCFBA9" w14:textId="77777777" w:rsidR="002D512A" w:rsidRPr="00AD085C" w:rsidRDefault="002D512A" w:rsidP="00F87885">
      <w:pPr>
        <w:spacing w:after="60"/>
        <w:ind w:left="720"/>
        <w:rPr>
          <w:rFonts w:ascii="Garamond" w:hAnsi="Garamond"/>
          <w:sz w:val="22"/>
          <w:szCs w:val="22"/>
        </w:rPr>
      </w:pPr>
      <w:r w:rsidRPr="00AD085C">
        <w:rPr>
          <w:rFonts w:ascii="Garamond" w:hAnsi="Garamond"/>
          <w:sz w:val="22"/>
          <w:szCs w:val="22"/>
        </w:rPr>
        <w:t xml:space="preserve">University of </w:t>
      </w:r>
      <w:smartTag w:uri="urn:schemas-microsoft-com:office:smarttags" w:element="place">
        <w:smartTag w:uri="urn:schemas-microsoft-com:office:smarttags" w:element="PlaceName">
          <w:r w:rsidRPr="00AD085C">
            <w:rPr>
              <w:rFonts w:ascii="Garamond" w:hAnsi="Garamond"/>
              <w:sz w:val="22"/>
              <w:szCs w:val="22"/>
            </w:rPr>
            <w:t>Florida</w:t>
          </w:r>
        </w:smartTag>
        <w:r w:rsidRPr="00AD085C">
          <w:rPr>
            <w:rFonts w:ascii="Garamond" w:hAnsi="Garamond"/>
            <w:sz w:val="22"/>
            <w:szCs w:val="22"/>
          </w:rPr>
          <w:t xml:space="preserve"> </w:t>
        </w:r>
        <w:smartTag w:uri="urn:schemas-microsoft-com:office:smarttags" w:element="PlaceName">
          <w:r w:rsidRPr="00AD085C">
            <w:rPr>
              <w:rFonts w:ascii="Garamond" w:hAnsi="Garamond"/>
              <w:sz w:val="22"/>
              <w:szCs w:val="22"/>
            </w:rPr>
            <w:t>Levin</w:t>
          </w:r>
        </w:smartTag>
        <w:r w:rsidRPr="00AD085C">
          <w:rPr>
            <w:rFonts w:ascii="Garamond" w:hAnsi="Garamond"/>
            <w:sz w:val="22"/>
            <w:szCs w:val="22"/>
          </w:rPr>
          <w:t xml:space="preserve"> </w:t>
        </w:r>
        <w:smartTag w:uri="urn:schemas-microsoft-com:office:smarttags" w:element="PlaceType">
          <w:r w:rsidRPr="00AD085C">
            <w:rPr>
              <w:rFonts w:ascii="Garamond" w:hAnsi="Garamond"/>
              <w:sz w:val="22"/>
              <w:szCs w:val="22"/>
            </w:rPr>
            <w:t>College</w:t>
          </w:r>
        </w:smartTag>
      </w:smartTag>
      <w:r w:rsidRPr="00AD085C">
        <w:rPr>
          <w:rFonts w:ascii="Garamond" w:hAnsi="Garamond"/>
          <w:sz w:val="22"/>
          <w:szCs w:val="22"/>
        </w:rPr>
        <w:t xml:space="preserve"> of Law</w:t>
      </w:r>
    </w:p>
    <w:p w14:paraId="55AF641A" w14:textId="77777777" w:rsidR="002D512A" w:rsidRPr="00AD085C" w:rsidRDefault="002D512A" w:rsidP="00F87885">
      <w:pPr>
        <w:spacing w:after="60"/>
        <w:ind w:left="720"/>
        <w:rPr>
          <w:rFonts w:ascii="Garamond" w:hAnsi="Garamond"/>
          <w:sz w:val="22"/>
          <w:szCs w:val="22"/>
        </w:rPr>
      </w:pPr>
      <w:smartTag w:uri="urn:schemas-microsoft-com:office:smarttags" w:element="address">
        <w:smartTag w:uri="urn:schemas-microsoft-com:office:smarttags" w:element="Street">
          <w:r w:rsidRPr="00AD085C">
            <w:rPr>
              <w:rFonts w:ascii="Garamond" w:hAnsi="Garamond"/>
              <w:sz w:val="22"/>
              <w:szCs w:val="22"/>
            </w:rPr>
            <w:t>P. O. Box 117625</w:t>
          </w:r>
        </w:smartTag>
        <w:r w:rsidRPr="00AD085C">
          <w:rPr>
            <w:rFonts w:ascii="Garamond" w:hAnsi="Garamond"/>
            <w:sz w:val="22"/>
            <w:szCs w:val="22"/>
          </w:rPr>
          <w:t xml:space="preserve">, </w:t>
        </w:r>
        <w:smartTag w:uri="urn:schemas-microsoft-com:office:smarttags" w:element="City">
          <w:r w:rsidRPr="00AD085C">
            <w:rPr>
              <w:rFonts w:ascii="Garamond" w:hAnsi="Garamond"/>
              <w:sz w:val="22"/>
              <w:szCs w:val="22"/>
            </w:rPr>
            <w:t>Gainesville</w:t>
          </w:r>
        </w:smartTag>
        <w:r w:rsidRPr="00AD085C">
          <w:rPr>
            <w:rFonts w:ascii="Garamond" w:hAnsi="Garamond"/>
            <w:sz w:val="22"/>
            <w:szCs w:val="22"/>
          </w:rPr>
          <w:t xml:space="preserve">, </w:t>
        </w:r>
        <w:smartTag w:uri="urn:schemas-microsoft-com:office:smarttags" w:element="State">
          <w:r w:rsidRPr="00AD085C">
            <w:rPr>
              <w:rFonts w:ascii="Garamond" w:hAnsi="Garamond"/>
              <w:sz w:val="22"/>
              <w:szCs w:val="22"/>
            </w:rPr>
            <w:t>FL</w:t>
          </w:r>
        </w:smartTag>
        <w:r w:rsidRPr="00AD085C">
          <w:rPr>
            <w:rFonts w:ascii="Garamond" w:hAnsi="Garamond"/>
            <w:sz w:val="22"/>
            <w:szCs w:val="22"/>
          </w:rPr>
          <w:t xml:space="preserve"> </w:t>
        </w:r>
        <w:smartTag w:uri="urn:schemas-microsoft-com:office:smarttags" w:element="PostalCode">
          <w:r w:rsidRPr="00AD085C">
            <w:rPr>
              <w:rFonts w:ascii="Garamond" w:hAnsi="Garamond"/>
              <w:sz w:val="22"/>
              <w:szCs w:val="22"/>
            </w:rPr>
            <w:t>32611</w:t>
          </w:r>
        </w:smartTag>
      </w:smartTag>
    </w:p>
    <w:p w14:paraId="44A00DE4" w14:textId="754D8CAE" w:rsidR="002D512A" w:rsidRPr="00AD085C" w:rsidRDefault="002D512A" w:rsidP="00F87885">
      <w:pPr>
        <w:spacing w:after="60" w:line="240" w:lineRule="atLeast"/>
        <w:ind w:left="720"/>
        <w:jc w:val="both"/>
        <w:rPr>
          <w:rFonts w:ascii="Garamond" w:hAnsi="Garamond"/>
          <w:sz w:val="22"/>
          <w:szCs w:val="22"/>
        </w:rPr>
      </w:pPr>
      <w:r w:rsidRPr="00AD085C">
        <w:rPr>
          <w:rFonts w:ascii="Garamond" w:hAnsi="Garamond"/>
          <w:sz w:val="22"/>
          <w:szCs w:val="22"/>
        </w:rPr>
        <w:t xml:space="preserve">Phone: </w:t>
      </w:r>
      <w:r w:rsidRPr="00AD085C">
        <w:rPr>
          <w:rFonts w:ascii="Garamond" w:hAnsi="Garamond"/>
          <w:sz w:val="22"/>
          <w:szCs w:val="22"/>
        </w:rPr>
        <w:tab/>
        <w:t xml:space="preserve">(352) </w:t>
      </w:r>
      <w:r w:rsidR="00C013AE">
        <w:rPr>
          <w:rFonts w:ascii="Garamond" w:hAnsi="Garamond"/>
          <w:sz w:val="22"/>
          <w:szCs w:val="22"/>
        </w:rPr>
        <w:t>359-0440</w:t>
      </w:r>
      <w:r w:rsidR="005F60FB" w:rsidRPr="00AD085C">
        <w:rPr>
          <w:rFonts w:ascii="Garamond" w:hAnsi="Garamond"/>
          <w:sz w:val="22"/>
          <w:szCs w:val="22"/>
        </w:rPr>
        <w:t xml:space="preserve">    </w:t>
      </w:r>
    </w:p>
    <w:p w14:paraId="4B41B281" w14:textId="77777777" w:rsidR="002D512A" w:rsidRPr="00AD085C" w:rsidRDefault="00A202D3" w:rsidP="00F87885">
      <w:pPr>
        <w:spacing w:after="60" w:line="240" w:lineRule="atLeast"/>
        <w:ind w:left="720"/>
        <w:jc w:val="both"/>
        <w:rPr>
          <w:rFonts w:ascii="Garamond" w:hAnsi="Garamond"/>
          <w:smallCaps/>
          <w:sz w:val="22"/>
          <w:szCs w:val="22"/>
        </w:rPr>
      </w:pPr>
      <w:r w:rsidRPr="00AD085C">
        <w:rPr>
          <w:rFonts w:ascii="Garamond" w:hAnsi="Garamond"/>
          <w:sz w:val="22"/>
          <w:szCs w:val="22"/>
        </w:rPr>
        <w:t>Email:</w:t>
      </w:r>
      <w:r w:rsidRPr="00AD085C">
        <w:rPr>
          <w:rFonts w:ascii="Garamond" w:hAnsi="Garamond"/>
          <w:sz w:val="22"/>
          <w:szCs w:val="22"/>
        </w:rPr>
        <w:tab/>
      </w:r>
      <w:r w:rsidR="002D512A" w:rsidRPr="00AD085C">
        <w:rPr>
          <w:rFonts w:ascii="Garamond" w:hAnsi="Garamond"/>
          <w:sz w:val="22"/>
          <w:szCs w:val="22"/>
        </w:rPr>
        <w:t xml:space="preserve">page@law.ufl.edu </w:t>
      </w:r>
    </w:p>
    <w:sectPr w:rsidR="002D512A" w:rsidRPr="00AD085C" w:rsidSect="00D401D0">
      <w:headerReference w:type="even" r:id="rId8"/>
      <w:headerReference w:type="default" r:id="rId9"/>
      <w:footerReference w:type="default" r:id="rId10"/>
      <w:footnotePr>
        <w:numRestart w:val="eachSect"/>
      </w:footnotePr>
      <w:pgSz w:w="12240" w:h="15840"/>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5A1F" w14:textId="77777777" w:rsidR="004935C0" w:rsidRDefault="004935C0">
      <w:r>
        <w:separator/>
      </w:r>
    </w:p>
  </w:endnote>
  <w:endnote w:type="continuationSeparator" w:id="0">
    <w:p w14:paraId="6428C883" w14:textId="77777777" w:rsidR="004935C0" w:rsidRDefault="004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rus BT">
    <w:altName w:val="Book Antiqu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71D0" w14:textId="06A0D69A" w:rsidR="00AA4FBC" w:rsidRDefault="00F247E4">
    <w:pPr>
      <w:pStyle w:val="Footer"/>
      <w:jc w:val="center"/>
      <w:rPr>
        <w:rFonts w:ascii="Times New Roman" w:hAnsi="Times New Roman"/>
        <w:sz w:val="24"/>
      </w:rPr>
    </w:pPr>
    <w:r>
      <w:rPr>
        <w:rFonts w:ascii="Times New Roman" w:hAnsi="Times New Roman"/>
        <w:sz w:val="24"/>
      </w:rPr>
      <w:fldChar w:fldCharType="begin"/>
    </w:r>
    <w:r w:rsidR="00AA4FBC">
      <w:rPr>
        <w:rFonts w:ascii="Times New Roman" w:hAnsi="Times New Roman"/>
        <w:sz w:val="24"/>
      </w:rPr>
      <w:instrText>PAGE</w:instrText>
    </w:r>
    <w:r>
      <w:rPr>
        <w:rFonts w:ascii="Times New Roman" w:hAnsi="Times New Roman"/>
        <w:sz w:val="24"/>
      </w:rPr>
      <w:fldChar w:fldCharType="separate"/>
    </w:r>
    <w:r w:rsidR="002D3C42">
      <w:rPr>
        <w:rFonts w:ascii="Times New Roman" w:hAnsi="Times New Roman"/>
        <w:noProof/>
        <w:sz w:val="24"/>
      </w:rPr>
      <w:t>11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5475" w14:textId="77777777" w:rsidR="004935C0" w:rsidRDefault="004935C0">
      <w:r>
        <w:separator/>
      </w:r>
    </w:p>
  </w:footnote>
  <w:footnote w:type="continuationSeparator" w:id="0">
    <w:p w14:paraId="48C66633" w14:textId="77777777" w:rsidR="004935C0" w:rsidRDefault="0049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EEA3" w14:textId="77777777" w:rsidR="00AA4FBC" w:rsidRDefault="00AA4FBC">
    <w:pPr>
      <w:spacing w:line="240" w:lineRule="atLeast"/>
      <w:ind w:right="-1440"/>
      <w:rPr>
        <w:rFonts w:ascii="Courier" w:hAnsi="Courier"/>
        <w:sz w:val="24"/>
      </w:rPr>
    </w:pPr>
    <w:r>
      <w:rPr>
        <w:rFonts w:ascii="CG Times (E1)" w:hAnsi="CG Times (E1)"/>
        <w:b/>
        <w:sz w:val="24"/>
      </w:rPr>
      <w:t xml:space="preserve">William H. </w:t>
    </w:r>
    <w:proofErr w:type="gramStart"/>
    <w:r>
      <w:rPr>
        <w:rFonts w:ascii="CG Times (E1)" w:hAnsi="CG Times (E1)"/>
        <w:b/>
        <w:sz w:val="24"/>
      </w:rPr>
      <w:t>Page  2</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D80C" w14:textId="77777777" w:rsidR="00AA4FBC" w:rsidRDefault="00AA4FBC">
    <w:pPr>
      <w:pStyle w:val="Header"/>
      <w:jc w:val="center"/>
      <w:rPr>
        <w:rFonts w:ascii="Times New Roman" w:hAnsi="Times New Roman"/>
        <w:i/>
        <w:sz w:val="24"/>
      </w:rPr>
    </w:pPr>
    <w:r>
      <w:rPr>
        <w:rFonts w:ascii="Times New Roman" w:hAnsi="Times New Roman"/>
        <w:i/>
        <w:sz w:val="24"/>
      </w:rPr>
      <w:t xml:space="preserve">William H.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C91"/>
    <w:multiLevelType w:val="singleLevel"/>
    <w:tmpl w:val="ED4AF06C"/>
    <w:lvl w:ilvl="0">
      <w:start w:val="1"/>
      <w:numFmt w:val="decimal"/>
      <w:lvlText w:val="%1."/>
      <w:lvlJc w:val="left"/>
      <w:pPr>
        <w:tabs>
          <w:tab w:val="num" w:pos="720"/>
        </w:tabs>
        <w:ind w:left="720" w:hanging="720"/>
      </w:pPr>
      <w:rPr>
        <w:b w:val="0"/>
        <w:i w:val="0"/>
        <w:sz w:val="22"/>
      </w:rPr>
    </w:lvl>
  </w:abstractNum>
  <w:abstractNum w:abstractNumId="1" w15:restartNumberingAfterBreak="0">
    <w:nsid w:val="218C3D63"/>
    <w:multiLevelType w:val="singleLevel"/>
    <w:tmpl w:val="ED4AF06C"/>
    <w:lvl w:ilvl="0">
      <w:start w:val="1"/>
      <w:numFmt w:val="decimal"/>
      <w:lvlText w:val="%1."/>
      <w:lvlJc w:val="left"/>
      <w:pPr>
        <w:tabs>
          <w:tab w:val="num" w:pos="720"/>
        </w:tabs>
        <w:ind w:left="720" w:hanging="720"/>
      </w:pPr>
      <w:rPr>
        <w:b w:val="0"/>
        <w:i w:val="0"/>
        <w:sz w:val="22"/>
      </w:rPr>
    </w:lvl>
  </w:abstractNum>
  <w:abstractNum w:abstractNumId="2" w15:restartNumberingAfterBreak="0">
    <w:nsid w:val="32964FF0"/>
    <w:multiLevelType w:val="singleLevel"/>
    <w:tmpl w:val="207694A0"/>
    <w:lvl w:ilvl="0">
      <w:start w:val="1"/>
      <w:numFmt w:val="decimal"/>
      <w:lvlText w:val="%1."/>
      <w:lvlJc w:val="left"/>
      <w:pPr>
        <w:tabs>
          <w:tab w:val="num" w:pos="360"/>
        </w:tabs>
        <w:ind w:left="360" w:hanging="360"/>
      </w:pPr>
      <w:rPr>
        <w:b w:val="0"/>
        <w:i w:val="0"/>
      </w:rPr>
    </w:lvl>
  </w:abstractNum>
  <w:abstractNum w:abstractNumId="3" w15:restartNumberingAfterBreak="0">
    <w:nsid w:val="3296610B"/>
    <w:multiLevelType w:val="hybridMultilevel"/>
    <w:tmpl w:val="43E2B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85C2B"/>
    <w:multiLevelType w:val="singleLevel"/>
    <w:tmpl w:val="ED4AF06C"/>
    <w:lvl w:ilvl="0">
      <w:start w:val="1"/>
      <w:numFmt w:val="decimal"/>
      <w:lvlText w:val="%1."/>
      <w:lvlJc w:val="left"/>
      <w:pPr>
        <w:tabs>
          <w:tab w:val="num" w:pos="720"/>
        </w:tabs>
        <w:ind w:left="720" w:hanging="720"/>
      </w:pPr>
      <w:rPr>
        <w:b w:val="0"/>
        <w:i w:val="0"/>
        <w:sz w:val="22"/>
      </w:rPr>
    </w:lvl>
  </w:abstractNum>
  <w:abstractNum w:abstractNumId="5" w15:restartNumberingAfterBreak="0">
    <w:nsid w:val="598511C6"/>
    <w:multiLevelType w:val="singleLevel"/>
    <w:tmpl w:val="ED4AF06C"/>
    <w:lvl w:ilvl="0">
      <w:start w:val="1"/>
      <w:numFmt w:val="decimal"/>
      <w:lvlText w:val="%1."/>
      <w:lvlJc w:val="left"/>
      <w:pPr>
        <w:tabs>
          <w:tab w:val="num" w:pos="720"/>
        </w:tabs>
        <w:ind w:left="720" w:hanging="720"/>
      </w:pPr>
      <w:rPr>
        <w:b w:val="0"/>
        <w:i w:val="0"/>
        <w:sz w:val="22"/>
      </w:rPr>
    </w:lvl>
  </w:abstractNum>
  <w:abstractNum w:abstractNumId="6" w15:restartNumberingAfterBreak="0">
    <w:nsid w:val="699E3085"/>
    <w:multiLevelType w:val="singleLevel"/>
    <w:tmpl w:val="207694A0"/>
    <w:lvl w:ilvl="0">
      <w:start w:val="1"/>
      <w:numFmt w:val="decimal"/>
      <w:lvlText w:val="%1."/>
      <w:lvlJc w:val="left"/>
      <w:pPr>
        <w:tabs>
          <w:tab w:val="num" w:pos="360"/>
        </w:tabs>
        <w:ind w:left="360" w:hanging="360"/>
      </w:pPr>
      <w:rPr>
        <w:b w:val="0"/>
        <w:i w:val="0"/>
      </w:rPr>
    </w:lvl>
  </w:abstractNum>
  <w:abstractNum w:abstractNumId="7" w15:restartNumberingAfterBreak="0">
    <w:nsid w:val="7ED5037D"/>
    <w:multiLevelType w:val="hybridMultilevel"/>
    <w:tmpl w:val="0AE2C9CC"/>
    <w:lvl w:ilvl="0" w:tplc="3F04F61E">
      <w:start w:val="1"/>
      <w:numFmt w:val="decimal"/>
      <w:lvlText w:val="%1."/>
      <w:lvlJc w:val="left"/>
      <w:pPr>
        <w:tabs>
          <w:tab w:val="num" w:pos="1080"/>
        </w:tabs>
        <w:ind w:left="108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1d757d0-ebc9-4091-ad42-a2e03dc12402"/>
  </w:docVars>
  <w:rsids>
    <w:rsidRoot w:val="00345757"/>
    <w:rsid w:val="00004A1A"/>
    <w:rsid w:val="00020A00"/>
    <w:rsid w:val="00031BC4"/>
    <w:rsid w:val="00032045"/>
    <w:rsid w:val="000405C0"/>
    <w:rsid w:val="00043A49"/>
    <w:rsid w:val="0005004C"/>
    <w:rsid w:val="00052E8D"/>
    <w:rsid w:val="00054F7C"/>
    <w:rsid w:val="0006453C"/>
    <w:rsid w:val="00065B0A"/>
    <w:rsid w:val="000731FB"/>
    <w:rsid w:val="00087144"/>
    <w:rsid w:val="0009158A"/>
    <w:rsid w:val="00093606"/>
    <w:rsid w:val="000B2ECE"/>
    <w:rsid w:val="000C1EAC"/>
    <w:rsid w:val="000C55E8"/>
    <w:rsid w:val="000D098E"/>
    <w:rsid w:val="000D61FD"/>
    <w:rsid w:val="000F0E4D"/>
    <w:rsid w:val="00100B49"/>
    <w:rsid w:val="00105273"/>
    <w:rsid w:val="00116CA9"/>
    <w:rsid w:val="00135393"/>
    <w:rsid w:val="00140049"/>
    <w:rsid w:val="00162B95"/>
    <w:rsid w:val="001678FC"/>
    <w:rsid w:val="001B0EB7"/>
    <w:rsid w:val="001B3460"/>
    <w:rsid w:val="001C62C2"/>
    <w:rsid w:val="001C74CF"/>
    <w:rsid w:val="001D0E35"/>
    <w:rsid w:val="001D7734"/>
    <w:rsid w:val="001E12E0"/>
    <w:rsid w:val="001E29E2"/>
    <w:rsid w:val="001E5225"/>
    <w:rsid w:val="001E7625"/>
    <w:rsid w:val="00230C26"/>
    <w:rsid w:val="00231DB2"/>
    <w:rsid w:val="00241C02"/>
    <w:rsid w:val="00251252"/>
    <w:rsid w:val="0026552F"/>
    <w:rsid w:val="00277F66"/>
    <w:rsid w:val="00286804"/>
    <w:rsid w:val="002935CA"/>
    <w:rsid w:val="002A659A"/>
    <w:rsid w:val="002B0418"/>
    <w:rsid w:val="002B7DD3"/>
    <w:rsid w:val="002D3C42"/>
    <w:rsid w:val="002D512A"/>
    <w:rsid w:val="002E637E"/>
    <w:rsid w:val="002F0A9A"/>
    <w:rsid w:val="0030126C"/>
    <w:rsid w:val="0033339B"/>
    <w:rsid w:val="00334639"/>
    <w:rsid w:val="00336F09"/>
    <w:rsid w:val="003418C2"/>
    <w:rsid w:val="003420EF"/>
    <w:rsid w:val="003424C6"/>
    <w:rsid w:val="00345757"/>
    <w:rsid w:val="00361E38"/>
    <w:rsid w:val="00363DA1"/>
    <w:rsid w:val="003701F5"/>
    <w:rsid w:val="003714E7"/>
    <w:rsid w:val="003718FE"/>
    <w:rsid w:val="003A0528"/>
    <w:rsid w:val="003A45C1"/>
    <w:rsid w:val="003C1960"/>
    <w:rsid w:val="003C344B"/>
    <w:rsid w:val="003C6956"/>
    <w:rsid w:val="003C6DAB"/>
    <w:rsid w:val="003E701A"/>
    <w:rsid w:val="003F398A"/>
    <w:rsid w:val="00410F27"/>
    <w:rsid w:val="00414D40"/>
    <w:rsid w:val="004307E3"/>
    <w:rsid w:val="00444C57"/>
    <w:rsid w:val="00457026"/>
    <w:rsid w:val="004753EE"/>
    <w:rsid w:val="004754A3"/>
    <w:rsid w:val="004935C0"/>
    <w:rsid w:val="004A0B2D"/>
    <w:rsid w:val="004B1BE0"/>
    <w:rsid w:val="004C3656"/>
    <w:rsid w:val="004D3A62"/>
    <w:rsid w:val="004E2334"/>
    <w:rsid w:val="004E251A"/>
    <w:rsid w:val="004F0920"/>
    <w:rsid w:val="004F6E2A"/>
    <w:rsid w:val="004F6EAC"/>
    <w:rsid w:val="004F6EBE"/>
    <w:rsid w:val="00507042"/>
    <w:rsid w:val="005175F1"/>
    <w:rsid w:val="00517E18"/>
    <w:rsid w:val="00517EEB"/>
    <w:rsid w:val="0053461A"/>
    <w:rsid w:val="005350D7"/>
    <w:rsid w:val="00545173"/>
    <w:rsid w:val="0055105A"/>
    <w:rsid w:val="00554D31"/>
    <w:rsid w:val="005557E8"/>
    <w:rsid w:val="00581418"/>
    <w:rsid w:val="00586403"/>
    <w:rsid w:val="0059267B"/>
    <w:rsid w:val="00593A72"/>
    <w:rsid w:val="005A257B"/>
    <w:rsid w:val="005A32C7"/>
    <w:rsid w:val="005B0975"/>
    <w:rsid w:val="005B4DF4"/>
    <w:rsid w:val="005C3CC8"/>
    <w:rsid w:val="005D7F76"/>
    <w:rsid w:val="005E2AFF"/>
    <w:rsid w:val="005F60FB"/>
    <w:rsid w:val="00614709"/>
    <w:rsid w:val="00625A2C"/>
    <w:rsid w:val="00630972"/>
    <w:rsid w:val="006378A5"/>
    <w:rsid w:val="00637F8A"/>
    <w:rsid w:val="006421B7"/>
    <w:rsid w:val="00643E13"/>
    <w:rsid w:val="0065125E"/>
    <w:rsid w:val="00651FC6"/>
    <w:rsid w:val="00667DF7"/>
    <w:rsid w:val="00670548"/>
    <w:rsid w:val="00681AFF"/>
    <w:rsid w:val="006B0BF9"/>
    <w:rsid w:val="006D2003"/>
    <w:rsid w:val="006E09DC"/>
    <w:rsid w:val="006F76E9"/>
    <w:rsid w:val="00716865"/>
    <w:rsid w:val="00721EBC"/>
    <w:rsid w:val="007272D0"/>
    <w:rsid w:val="00732601"/>
    <w:rsid w:val="00733120"/>
    <w:rsid w:val="00733E7B"/>
    <w:rsid w:val="0073524A"/>
    <w:rsid w:val="00744F8D"/>
    <w:rsid w:val="00747E48"/>
    <w:rsid w:val="00756431"/>
    <w:rsid w:val="00775CE3"/>
    <w:rsid w:val="00777B84"/>
    <w:rsid w:val="0078092C"/>
    <w:rsid w:val="00786E11"/>
    <w:rsid w:val="00787C76"/>
    <w:rsid w:val="00795CC8"/>
    <w:rsid w:val="007962A5"/>
    <w:rsid w:val="007A5975"/>
    <w:rsid w:val="007A6930"/>
    <w:rsid w:val="007B1792"/>
    <w:rsid w:val="007B6A9C"/>
    <w:rsid w:val="007C6754"/>
    <w:rsid w:val="007D5439"/>
    <w:rsid w:val="007E5D38"/>
    <w:rsid w:val="007F0275"/>
    <w:rsid w:val="00802627"/>
    <w:rsid w:val="00822084"/>
    <w:rsid w:val="00822645"/>
    <w:rsid w:val="00832B48"/>
    <w:rsid w:val="008357DA"/>
    <w:rsid w:val="00850E57"/>
    <w:rsid w:val="00856303"/>
    <w:rsid w:val="00856364"/>
    <w:rsid w:val="00857D87"/>
    <w:rsid w:val="00861485"/>
    <w:rsid w:val="0086477D"/>
    <w:rsid w:val="0087644A"/>
    <w:rsid w:val="00886CB5"/>
    <w:rsid w:val="00891A89"/>
    <w:rsid w:val="00895826"/>
    <w:rsid w:val="008A6424"/>
    <w:rsid w:val="008B4FA0"/>
    <w:rsid w:val="008B6086"/>
    <w:rsid w:val="008C10A9"/>
    <w:rsid w:val="008F2378"/>
    <w:rsid w:val="008F42E5"/>
    <w:rsid w:val="008F66CA"/>
    <w:rsid w:val="008F66D6"/>
    <w:rsid w:val="00912CF3"/>
    <w:rsid w:val="009243FF"/>
    <w:rsid w:val="00930D1F"/>
    <w:rsid w:val="00934EC9"/>
    <w:rsid w:val="009400EB"/>
    <w:rsid w:val="00947D84"/>
    <w:rsid w:val="0095445D"/>
    <w:rsid w:val="009617BF"/>
    <w:rsid w:val="009801D9"/>
    <w:rsid w:val="00992D8B"/>
    <w:rsid w:val="00993214"/>
    <w:rsid w:val="009B5D26"/>
    <w:rsid w:val="009D75C9"/>
    <w:rsid w:val="009E26D8"/>
    <w:rsid w:val="00A0752E"/>
    <w:rsid w:val="00A113C9"/>
    <w:rsid w:val="00A12600"/>
    <w:rsid w:val="00A1592D"/>
    <w:rsid w:val="00A202D3"/>
    <w:rsid w:val="00A46B81"/>
    <w:rsid w:val="00A54A55"/>
    <w:rsid w:val="00A64037"/>
    <w:rsid w:val="00A6594A"/>
    <w:rsid w:val="00A7678D"/>
    <w:rsid w:val="00A809A2"/>
    <w:rsid w:val="00A92BBF"/>
    <w:rsid w:val="00A93B7C"/>
    <w:rsid w:val="00A97EBE"/>
    <w:rsid w:val="00AA46B4"/>
    <w:rsid w:val="00AA4FBC"/>
    <w:rsid w:val="00AC2C5F"/>
    <w:rsid w:val="00AC38C2"/>
    <w:rsid w:val="00AC7D08"/>
    <w:rsid w:val="00AD085C"/>
    <w:rsid w:val="00AD144A"/>
    <w:rsid w:val="00AE7EDC"/>
    <w:rsid w:val="00AF3F6A"/>
    <w:rsid w:val="00B01106"/>
    <w:rsid w:val="00B01E69"/>
    <w:rsid w:val="00B0607A"/>
    <w:rsid w:val="00B067DF"/>
    <w:rsid w:val="00B30C7A"/>
    <w:rsid w:val="00B409EF"/>
    <w:rsid w:val="00B43ED6"/>
    <w:rsid w:val="00B45F28"/>
    <w:rsid w:val="00B53137"/>
    <w:rsid w:val="00B55D52"/>
    <w:rsid w:val="00B66585"/>
    <w:rsid w:val="00B723EB"/>
    <w:rsid w:val="00B733D4"/>
    <w:rsid w:val="00B76901"/>
    <w:rsid w:val="00B836E0"/>
    <w:rsid w:val="00B92F08"/>
    <w:rsid w:val="00BA309D"/>
    <w:rsid w:val="00BA7803"/>
    <w:rsid w:val="00BB187A"/>
    <w:rsid w:val="00BB6AE1"/>
    <w:rsid w:val="00BB7858"/>
    <w:rsid w:val="00BC1C11"/>
    <w:rsid w:val="00BC74F7"/>
    <w:rsid w:val="00BD394B"/>
    <w:rsid w:val="00BD3976"/>
    <w:rsid w:val="00BF467E"/>
    <w:rsid w:val="00BF68B0"/>
    <w:rsid w:val="00C013AE"/>
    <w:rsid w:val="00C12856"/>
    <w:rsid w:val="00C15159"/>
    <w:rsid w:val="00C25952"/>
    <w:rsid w:val="00C31CD6"/>
    <w:rsid w:val="00C536CB"/>
    <w:rsid w:val="00C55999"/>
    <w:rsid w:val="00C616E7"/>
    <w:rsid w:val="00C66D92"/>
    <w:rsid w:val="00C67498"/>
    <w:rsid w:val="00C67BE4"/>
    <w:rsid w:val="00C703E7"/>
    <w:rsid w:val="00C71E0A"/>
    <w:rsid w:val="00C91265"/>
    <w:rsid w:val="00CA49D2"/>
    <w:rsid w:val="00CC5CA9"/>
    <w:rsid w:val="00CE3EE8"/>
    <w:rsid w:val="00CE5D49"/>
    <w:rsid w:val="00CF245F"/>
    <w:rsid w:val="00D01940"/>
    <w:rsid w:val="00D15BD5"/>
    <w:rsid w:val="00D16C3C"/>
    <w:rsid w:val="00D23645"/>
    <w:rsid w:val="00D401D0"/>
    <w:rsid w:val="00D402EE"/>
    <w:rsid w:val="00D4353F"/>
    <w:rsid w:val="00D45FDF"/>
    <w:rsid w:val="00D50C54"/>
    <w:rsid w:val="00D5635C"/>
    <w:rsid w:val="00D71DFF"/>
    <w:rsid w:val="00D77B06"/>
    <w:rsid w:val="00D82EA1"/>
    <w:rsid w:val="00D92330"/>
    <w:rsid w:val="00DA1599"/>
    <w:rsid w:val="00DA58CF"/>
    <w:rsid w:val="00DC1931"/>
    <w:rsid w:val="00DC1D02"/>
    <w:rsid w:val="00E1637E"/>
    <w:rsid w:val="00E407F6"/>
    <w:rsid w:val="00E46EB1"/>
    <w:rsid w:val="00E52AFA"/>
    <w:rsid w:val="00E61CB7"/>
    <w:rsid w:val="00E903F2"/>
    <w:rsid w:val="00EA490C"/>
    <w:rsid w:val="00EB034B"/>
    <w:rsid w:val="00ED0C7B"/>
    <w:rsid w:val="00ED6CAC"/>
    <w:rsid w:val="00EE150B"/>
    <w:rsid w:val="00EE3399"/>
    <w:rsid w:val="00F01D31"/>
    <w:rsid w:val="00F079C7"/>
    <w:rsid w:val="00F219BA"/>
    <w:rsid w:val="00F247E4"/>
    <w:rsid w:val="00F25A87"/>
    <w:rsid w:val="00F26BF1"/>
    <w:rsid w:val="00F40DE4"/>
    <w:rsid w:val="00F530E6"/>
    <w:rsid w:val="00F53FD6"/>
    <w:rsid w:val="00F55408"/>
    <w:rsid w:val="00F678F5"/>
    <w:rsid w:val="00F74A90"/>
    <w:rsid w:val="00F84BA7"/>
    <w:rsid w:val="00F87885"/>
    <w:rsid w:val="00F92CBE"/>
    <w:rsid w:val="00F9791B"/>
    <w:rsid w:val="00FA0545"/>
    <w:rsid w:val="00FA5876"/>
    <w:rsid w:val="00FB1AEB"/>
    <w:rsid w:val="00FB6CA7"/>
    <w:rsid w:val="00FC294B"/>
    <w:rsid w:val="00FC40E6"/>
    <w:rsid w:val="00FC4BDB"/>
    <w:rsid w:val="00FD53C8"/>
    <w:rsid w:val="00FD7F09"/>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3519E6"/>
  <w15:docId w15:val="{3D5A8611-72B9-4804-8596-0CD131E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D0"/>
  </w:style>
  <w:style w:type="paragraph" w:styleId="Heading1">
    <w:name w:val="heading 1"/>
    <w:basedOn w:val="Normal"/>
    <w:next w:val="Normal"/>
    <w:qFormat/>
    <w:rsid w:val="00D401D0"/>
    <w:pPr>
      <w:spacing w:before="240" w:line="480" w:lineRule="atLeast"/>
      <w:ind w:firstLine="720"/>
      <w:outlineLvl w:val="0"/>
    </w:pPr>
    <w:rPr>
      <w:rFonts w:ascii="Century Schoolbook" w:hAnsi="Century Schoolbook"/>
      <w:b/>
      <w:sz w:val="24"/>
      <w:u w:val="single"/>
    </w:rPr>
  </w:style>
  <w:style w:type="paragraph" w:styleId="Heading2">
    <w:name w:val="heading 2"/>
    <w:basedOn w:val="Normal"/>
    <w:next w:val="Normal"/>
    <w:qFormat/>
    <w:rsid w:val="00D401D0"/>
    <w:pPr>
      <w:spacing w:before="120" w:line="480" w:lineRule="atLeast"/>
      <w:ind w:firstLine="720"/>
      <w:outlineLvl w:val="1"/>
    </w:pPr>
    <w:rPr>
      <w:rFonts w:ascii="Century Schoolbook" w:hAnsi="Century Schoolbook"/>
      <w:b/>
      <w:sz w:val="24"/>
    </w:rPr>
  </w:style>
  <w:style w:type="paragraph" w:styleId="Heading3">
    <w:name w:val="heading 3"/>
    <w:basedOn w:val="Normal"/>
    <w:next w:val="NormalIndent"/>
    <w:qFormat/>
    <w:rsid w:val="00D401D0"/>
    <w:pPr>
      <w:ind w:left="360"/>
      <w:outlineLvl w:val="2"/>
    </w:pPr>
    <w:rPr>
      <w:b/>
      <w:sz w:val="24"/>
    </w:rPr>
  </w:style>
  <w:style w:type="paragraph" w:styleId="Heading4">
    <w:name w:val="heading 4"/>
    <w:basedOn w:val="Normal"/>
    <w:next w:val="NormalIndent"/>
    <w:qFormat/>
    <w:rsid w:val="00D401D0"/>
    <w:pPr>
      <w:ind w:left="360"/>
      <w:outlineLvl w:val="3"/>
    </w:pPr>
    <w:rPr>
      <w:sz w:val="24"/>
      <w:u w:val="single"/>
    </w:rPr>
  </w:style>
  <w:style w:type="paragraph" w:styleId="Heading5">
    <w:name w:val="heading 5"/>
    <w:basedOn w:val="Normal"/>
    <w:next w:val="NormalIndent"/>
    <w:qFormat/>
    <w:rsid w:val="00D401D0"/>
    <w:pPr>
      <w:ind w:left="720"/>
      <w:outlineLvl w:val="4"/>
    </w:pPr>
    <w:rPr>
      <w:b/>
    </w:rPr>
  </w:style>
  <w:style w:type="paragraph" w:styleId="Heading6">
    <w:name w:val="heading 6"/>
    <w:basedOn w:val="Normal"/>
    <w:next w:val="NormalIndent"/>
    <w:qFormat/>
    <w:rsid w:val="00D401D0"/>
    <w:pPr>
      <w:ind w:left="720"/>
      <w:outlineLvl w:val="5"/>
    </w:pPr>
    <w:rPr>
      <w:u w:val="single"/>
    </w:rPr>
  </w:style>
  <w:style w:type="paragraph" w:styleId="Heading7">
    <w:name w:val="heading 7"/>
    <w:basedOn w:val="Normal"/>
    <w:next w:val="NormalIndent"/>
    <w:qFormat/>
    <w:rsid w:val="00D401D0"/>
    <w:pPr>
      <w:ind w:left="720"/>
      <w:outlineLvl w:val="6"/>
    </w:pPr>
    <w:rPr>
      <w:i/>
    </w:rPr>
  </w:style>
  <w:style w:type="paragraph" w:styleId="Heading8">
    <w:name w:val="heading 8"/>
    <w:basedOn w:val="Normal"/>
    <w:next w:val="NormalIndent"/>
    <w:qFormat/>
    <w:rsid w:val="00D401D0"/>
    <w:pPr>
      <w:ind w:left="720"/>
      <w:outlineLvl w:val="7"/>
    </w:pPr>
    <w:rPr>
      <w:i/>
    </w:rPr>
  </w:style>
  <w:style w:type="paragraph" w:styleId="Heading9">
    <w:name w:val="heading 9"/>
    <w:basedOn w:val="Normal"/>
    <w:next w:val="NormalIndent"/>
    <w:qFormat/>
    <w:rsid w:val="00D401D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401D0"/>
    <w:pPr>
      <w:ind w:left="720"/>
    </w:pPr>
  </w:style>
  <w:style w:type="paragraph" w:styleId="Footer">
    <w:name w:val="footer"/>
    <w:basedOn w:val="Normal"/>
    <w:rsid w:val="00D401D0"/>
    <w:pPr>
      <w:tabs>
        <w:tab w:val="center" w:pos="4320"/>
        <w:tab w:val="right" w:pos="8640"/>
      </w:tabs>
    </w:pPr>
  </w:style>
  <w:style w:type="paragraph" w:styleId="Header">
    <w:name w:val="header"/>
    <w:basedOn w:val="Normal"/>
    <w:rsid w:val="00D401D0"/>
    <w:pPr>
      <w:tabs>
        <w:tab w:val="center" w:pos="4320"/>
        <w:tab w:val="right" w:pos="8640"/>
      </w:tabs>
    </w:pPr>
  </w:style>
  <w:style w:type="character" w:styleId="FootnoteReference">
    <w:name w:val="footnote reference"/>
    <w:basedOn w:val="DefaultParagraphFont"/>
    <w:semiHidden/>
    <w:rsid w:val="00D401D0"/>
    <w:rPr>
      <w:position w:val="6"/>
      <w:sz w:val="16"/>
    </w:rPr>
  </w:style>
  <w:style w:type="paragraph" w:styleId="FootnoteText">
    <w:name w:val="footnote text"/>
    <w:basedOn w:val="Normal"/>
    <w:semiHidden/>
    <w:rsid w:val="00D401D0"/>
    <w:pPr>
      <w:spacing w:line="480" w:lineRule="atLeast"/>
      <w:ind w:firstLine="576"/>
    </w:pPr>
    <w:rPr>
      <w:rFonts w:ascii="Century Schoolbook" w:hAnsi="Century Schoolbook"/>
      <w:sz w:val="22"/>
    </w:rPr>
  </w:style>
  <w:style w:type="paragraph" w:customStyle="1" w:styleId="cgtimes">
    <w:name w:val="cgtimes"/>
    <w:basedOn w:val="Normal"/>
    <w:rsid w:val="00D401D0"/>
    <w:rPr>
      <w:rFonts w:ascii="Century Schoolbook" w:hAnsi="Century Schoolbook"/>
      <w:sz w:val="22"/>
    </w:rPr>
  </w:style>
  <w:style w:type="paragraph" w:styleId="Title">
    <w:name w:val="Title"/>
    <w:basedOn w:val="Normal"/>
    <w:qFormat/>
    <w:rsid w:val="00D401D0"/>
    <w:pPr>
      <w:spacing w:line="240" w:lineRule="atLeast"/>
      <w:jc w:val="center"/>
    </w:pPr>
    <w:rPr>
      <w:rFonts w:ascii="Garamond" w:hAnsi="Garamond"/>
      <w:b/>
      <w:smallCaps/>
      <w:sz w:val="24"/>
    </w:rPr>
  </w:style>
  <w:style w:type="paragraph" w:styleId="BodyTextIndent">
    <w:name w:val="Body Text Indent"/>
    <w:basedOn w:val="Normal"/>
    <w:rsid w:val="00D401D0"/>
    <w:pPr>
      <w:spacing w:line="240" w:lineRule="atLeast"/>
      <w:ind w:left="1440" w:hanging="720"/>
    </w:pPr>
    <w:rPr>
      <w:rFonts w:ascii="Garamond" w:hAnsi="Garamond"/>
      <w:sz w:val="28"/>
    </w:rPr>
  </w:style>
  <w:style w:type="paragraph" w:styleId="BodyTextIndent2">
    <w:name w:val="Body Text Indent 2"/>
    <w:basedOn w:val="Normal"/>
    <w:rsid w:val="00D401D0"/>
    <w:pPr>
      <w:spacing w:before="120" w:line="240" w:lineRule="atLeast"/>
      <w:ind w:left="1440" w:hanging="720"/>
    </w:pPr>
    <w:rPr>
      <w:rFonts w:ascii="Arrus BT" w:hAnsi="Arrus BT"/>
      <w:sz w:val="22"/>
    </w:rPr>
  </w:style>
  <w:style w:type="paragraph" w:styleId="BodyTextIndent3">
    <w:name w:val="Body Text Indent 3"/>
    <w:basedOn w:val="Normal"/>
    <w:rsid w:val="00D401D0"/>
    <w:pPr>
      <w:spacing w:line="240" w:lineRule="atLeast"/>
      <w:ind w:left="1440" w:hanging="720"/>
      <w:jc w:val="both"/>
    </w:pPr>
    <w:rPr>
      <w:rFonts w:ascii="Arrus BT" w:hAnsi="Arrus BT"/>
      <w:sz w:val="22"/>
    </w:rPr>
  </w:style>
  <w:style w:type="paragraph" w:customStyle="1" w:styleId="Style0">
    <w:name w:val="Style0"/>
    <w:rsid w:val="00D401D0"/>
    <w:pPr>
      <w:autoSpaceDE w:val="0"/>
      <w:autoSpaceDN w:val="0"/>
      <w:adjustRightInd w:val="0"/>
    </w:pPr>
    <w:rPr>
      <w:rFonts w:ascii="Arial" w:hAnsi="Arial"/>
      <w:sz w:val="24"/>
      <w:szCs w:val="24"/>
    </w:rPr>
  </w:style>
  <w:style w:type="character" w:styleId="Hyperlink">
    <w:name w:val="Hyperlink"/>
    <w:basedOn w:val="DefaultParagraphFont"/>
    <w:unhideWhenUsed/>
    <w:rsid w:val="000D098E"/>
    <w:rPr>
      <w:color w:val="0000FF" w:themeColor="hyperlink"/>
      <w:u w:val="single"/>
    </w:rPr>
  </w:style>
  <w:style w:type="paragraph" w:styleId="ListParagraph">
    <w:name w:val="List Paragraph"/>
    <w:basedOn w:val="Normal"/>
    <w:uiPriority w:val="34"/>
    <w:qFormat/>
    <w:rsid w:val="004B1BE0"/>
    <w:pPr>
      <w:ind w:left="720"/>
      <w:contextualSpacing/>
    </w:pPr>
  </w:style>
  <w:style w:type="paragraph" w:styleId="BalloonText">
    <w:name w:val="Balloon Text"/>
    <w:basedOn w:val="Normal"/>
    <w:link w:val="BalloonTextChar"/>
    <w:semiHidden/>
    <w:unhideWhenUsed/>
    <w:rsid w:val="008B4FA0"/>
    <w:rPr>
      <w:rFonts w:ascii="Segoe UI" w:hAnsi="Segoe UI" w:cs="Segoe UI"/>
      <w:sz w:val="18"/>
      <w:szCs w:val="18"/>
    </w:rPr>
  </w:style>
  <w:style w:type="character" w:customStyle="1" w:styleId="BalloonTextChar">
    <w:name w:val="Balloon Text Char"/>
    <w:basedOn w:val="DefaultParagraphFont"/>
    <w:link w:val="BalloonText"/>
    <w:semiHidden/>
    <w:rsid w:val="008B4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urrences.com/Journal/?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3663</Words>
  <Characters>21891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WILLIAM H. PAGE</vt:lpstr>
    </vt:vector>
  </TitlesOfParts>
  <Company>Mississippi College</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 PAGE</dc:title>
  <dc:creator>William H. Page</dc:creator>
  <cp:lastModifiedBy>McIlhenny, Ruth M.</cp:lastModifiedBy>
  <cp:revision>2</cp:revision>
  <cp:lastPrinted>2020-05-22T18:53:00Z</cp:lastPrinted>
  <dcterms:created xsi:type="dcterms:W3CDTF">2021-10-01T18:45:00Z</dcterms:created>
  <dcterms:modified xsi:type="dcterms:W3CDTF">2021-10-01T18:45:00Z</dcterms:modified>
</cp:coreProperties>
</file>