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BDA8" w14:textId="07A3BA2D" w:rsidR="00DC571D" w:rsidRPr="002A62AB" w:rsidRDefault="002A62AB" w:rsidP="00DC571D">
      <w:pPr>
        <w:spacing w:line="259" w:lineRule="auto"/>
        <w:ind w:left="-90"/>
        <w:jc w:val="center"/>
        <w:rPr>
          <w:bCs/>
          <w:color w:val="000000" w:themeColor="text1"/>
        </w:rPr>
      </w:pPr>
      <w:r w:rsidRPr="002A62AB">
        <w:rPr>
          <w:b/>
          <w:color w:val="000000" w:themeColor="text1"/>
        </w:rPr>
        <w:t>LEGAL DRAFTING § C</w:t>
      </w:r>
    </w:p>
    <w:p w14:paraId="5352C854" w14:textId="77777777" w:rsidR="00DC571D" w:rsidRPr="002A62AB" w:rsidRDefault="00DC571D" w:rsidP="00DC571D">
      <w:pPr>
        <w:spacing w:after="8" w:line="265" w:lineRule="auto"/>
        <w:ind w:left="1791" w:right="1718"/>
        <w:jc w:val="center"/>
        <w:rPr>
          <w:b/>
          <w:color w:val="000000" w:themeColor="text1"/>
          <w:sz w:val="22"/>
          <w:szCs w:val="22"/>
        </w:rPr>
      </w:pPr>
      <w:r w:rsidRPr="002A62AB">
        <w:rPr>
          <w:b/>
          <w:color w:val="000000" w:themeColor="text1"/>
          <w:sz w:val="22"/>
          <w:szCs w:val="22"/>
        </w:rPr>
        <w:t xml:space="preserve">UNIVERSITY OF FLORIDA LEVIN COLLEGE OF LAW </w:t>
      </w:r>
    </w:p>
    <w:p w14:paraId="1C42F52C" w14:textId="4C8B4A5C" w:rsidR="001E2603" w:rsidRDefault="002A62AB" w:rsidP="0044543F">
      <w:pPr>
        <w:spacing w:after="8" w:line="265" w:lineRule="auto"/>
        <w:ind w:left="1791" w:right="1718"/>
        <w:jc w:val="center"/>
        <w:rPr>
          <w:b/>
          <w:smallCaps/>
          <w:color w:val="000000" w:themeColor="text1"/>
          <w:sz w:val="22"/>
          <w:szCs w:val="22"/>
        </w:rPr>
      </w:pPr>
      <w:r w:rsidRPr="002A62AB">
        <w:rPr>
          <w:b/>
          <w:smallCaps/>
          <w:color w:val="000000" w:themeColor="text1"/>
          <w:sz w:val="22"/>
          <w:szCs w:val="22"/>
        </w:rPr>
        <w:t xml:space="preserve">FALL </w:t>
      </w:r>
      <w:r w:rsidR="00AA2DEF" w:rsidRPr="002A62AB">
        <w:rPr>
          <w:b/>
          <w:smallCaps/>
          <w:color w:val="000000" w:themeColor="text1"/>
          <w:sz w:val="22"/>
          <w:szCs w:val="22"/>
        </w:rPr>
        <w:t xml:space="preserve">SEMESTER </w:t>
      </w:r>
      <w:r w:rsidR="00DC571D" w:rsidRPr="002A62AB">
        <w:rPr>
          <w:b/>
          <w:smallCaps/>
          <w:color w:val="000000" w:themeColor="text1"/>
          <w:sz w:val="22"/>
          <w:szCs w:val="22"/>
        </w:rPr>
        <w:t>SYLLABUS – LAW</w:t>
      </w:r>
      <w:r w:rsidR="00C50C4B" w:rsidRPr="002A62AB">
        <w:rPr>
          <w:b/>
          <w:smallCaps/>
          <w:color w:val="000000" w:themeColor="text1"/>
          <w:sz w:val="22"/>
          <w:szCs w:val="22"/>
        </w:rPr>
        <w:t xml:space="preserve"> </w:t>
      </w:r>
      <w:r w:rsidRPr="002A62AB">
        <w:rPr>
          <w:b/>
          <w:smallCaps/>
          <w:color w:val="000000" w:themeColor="text1"/>
          <w:sz w:val="22"/>
          <w:szCs w:val="22"/>
        </w:rPr>
        <w:t>13716</w:t>
      </w:r>
      <w:r w:rsidR="00DC571D" w:rsidRPr="002A62AB">
        <w:rPr>
          <w:b/>
          <w:smallCaps/>
          <w:color w:val="000000" w:themeColor="text1"/>
          <w:sz w:val="22"/>
          <w:szCs w:val="22"/>
        </w:rPr>
        <w:t xml:space="preserve"> – </w:t>
      </w:r>
      <w:r w:rsidRPr="002A62AB">
        <w:rPr>
          <w:b/>
          <w:smallCaps/>
          <w:color w:val="000000" w:themeColor="text1"/>
          <w:sz w:val="22"/>
          <w:szCs w:val="22"/>
        </w:rPr>
        <w:t xml:space="preserve">2 </w:t>
      </w:r>
      <w:r w:rsidR="00DC571D" w:rsidRPr="002A62AB">
        <w:rPr>
          <w:b/>
          <w:smallCaps/>
          <w:color w:val="000000" w:themeColor="text1"/>
          <w:sz w:val="22"/>
          <w:szCs w:val="22"/>
        </w:rPr>
        <w:t xml:space="preserve">CREDITS </w:t>
      </w:r>
    </w:p>
    <w:p w14:paraId="4C2E96A9" w14:textId="4BC33ED3" w:rsidR="00665CFC" w:rsidRPr="002A62AB" w:rsidRDefault="00665CFC" w:rsidP="0044543F">
      <w:pPr>
        <w:spacing w:after="8" w:line="265" w:lineRule="auto"/>
        <w:ind w:left="1791" w:right="1718"/>
        <w:jc w:val="center"/>
        <w:rPr>
          <w:b/>
          <w:smallCaps/>
          <w:color w:val="000000" w:themeColor="text1"/>
          <w:sz w:val="22"/>
          <w:szCs w:val="22"/>
        </w:rPr>
      </w:pPr>
      <w:r>
        <w:rPr>
          <w:b/>
          <w:smallCaps/>
          <w:color w:val="000000" w:themeColor="text1"/>
          <w:sz w:val="22"/>
          <w:szCs w:val="22"/>
        </w:rPr>
        <w:t>AUGUST 5, 2024</w:t>
      </w:r>
    </w:p>
    <w:p w14:paraId="6A1B78BB" w14:textId="77777777" w:rsidR="0044543F" w:rsidRPr="002A62AB" w:rsidRDefault="0044543F" w:rsidP="0044543F">
      <w:pPr>
        <w:spacing w:after="8" w:line="265" w:lineRule="auto"/>
        <w:ind w:left="1791" w:right="1718"/>
        <w:jc w:val="center"/>
        <w:rPr>
          <w:b/>
          <w:color w:val="000000" w:themeColor="text1"/>
          <w:sz w:val="22"/>
          <w:szCs w:val="22"/>
        </w:rPr>
      </w:pPr>
    </w:p>
    <w:p w14:paraId="47E47726" w14:textId="5065E260" w:rsidR="006A5D34" w:rsidRPr="002A62AB" w:rsidRDefault="006A5D34" w:rsidP="006A5D34">
      <w:pPr>
        <w:rPr>
          <w:color w:val="000000" w:themeColor="text1"/>
          <w:sz w:val="22"/>
          <w:szCs w:val="22"/>
        </w:rPr>
      </w:pPr>
      <w:bookmarkStart w:id="0" w:name="_Hlk173305665"/>
      <w:r w:rsidRPr="002A62AB">
        <w:rPr>
          <w:color w:val="000000" w:themeColor="text1"/>
          <w:sz w:val="22"/>
          <w:szCs w:val="22"/>
        </w:rPr>
        <w:t>Professor</w:t>
      </w:r>
      <w:r w:rsidR="002A62AB" w:rsidRPr="002A62AB">
        <w:rPr>
          <w:color w:val="000000" w:themeColor="text1"/>
          <w:sz w:val="22"/>
          <w:szCs w:val="22"/>
          <w:lang w:eastAsia="zh-CN"/>
        </w:rPr>
        <w:t xml:space="preserve">: </w:t>
      </w:r>
      <w:r w:rsidR="002A62AB" w:rsidRPr="002A62AB">
        <w:rPr>
          <w:rFonts w:eastAsia="Calibri"/>
          <w:color w:val="000000" w:themeColor="text1"/>
          <w:sz w:val="22"/>
          <w:szCs w:val="22"/>
        </w:rPr>
        <w:t>Ben L. Fernandez</w:t>
      </w:r>
    </w:p>
    <w:p w14:paraId="22BBBF3A" w14:textId="1115D10A" w:rsidR="006A5D34" w:rsidRPr="002A62AB" w:rsidRDefault="00561911" w:rsidP="006A5D34">
      <w:pPr>
        <w:rPr>
          <w:color w:val="000000" w:themeColor="text1"/>
          <w:sz w:val="22"/>
          <w:szCs w:val="22"/>
        </w:rPr>
      </w:pPr>
      <w:r w:rsidRPr="002A62AB">
        <w:rPr>
          <w:color w:val="000000" w:themeColor="text1"/>
          <w:sz w:val="22"/>
          <w:szCs w:val="22"/>
        </w:rPr>
        <w:t>Office</w:t>
      </w:r>
      <w:r w:rsidR="002A62AB">
        <w:rPr>
          <w:color w:val="000000" w:themeColor="text1"/>
          <w:sz w:val="22"/>
          <w:szCs w:val="22"/>
        </w:rPr>
        <w:t xml:space="preserve">: </w:t>
      </w:r>
      <w:r w:rsidR="002A62AB" w:rsidRPr="002A62AB">
        <w:rPr>
          <w:color w:val="000000" w:themeColor="text1"/>
          <w:sz w:val="22"/>
          <w:szCs w:val="22"/>
        </w:rPr>
        <w:t>312I Holland Hall</w:t>
      </w:r>
    </w:p>
    <w:p w14:paraId="17A3E66B" w14:textId="1F9D3003" w:rsidR="006A5D34" w:rsidRPr="002A62AB" w:rsidRDefault="006A5D34" w:rsidP="006A5D34">
      <w:pPr>
        <w:rPr>
          <w:color w:val="000000" w:themeColor="text1"/>
          <w:sz w:val="22"/>
          <w:szCs w:val="22"/>
        </w:rPr>
      </w:pPr>
      <w:r w:rsidRPr="002A62AB">
        <w:rPr>
          <w:color w:val="000000" w:themeColor="text1"/>
          <w:sz w:val="22"/>
          <w:szCs w:val="22"/>
        </w:rPr>
        <w:t xml:space="preserve">Office Phone: </w:t>
      </w:r>
      <w:r w:rsidR="002A62AB" w:rsidRPr="002A62AB">
        <w:rPr>
          <w:color w:val="000000" w:themeColor="text1"/>
          <w:sz w:val="22"/>
          <w:szCs w:val="22"/>
          <w:lang w:eastAsia="zh-CN"/>
        </w:rPr>
        <w:t xml:space="preserve">352 </w:t>
      </w:r>
      <w:r w:rsidR="00A27F9D">
        <w:rPr>
          <w:color w:val="000000" w:themeColor="text1"/>
          <w:sz w:val="22"/>
          <w:szCs w:val="22"/>
          <w:lang w:eastAsia="zh-CN"/>
        </w:rPr>
        <w:t>225 8031</w:t>
      </w:r>
    </w:p>
    <w:p w14:paraId="777553A0" w14:textId="725F54FB" w:rsidR="002A62AB" w:rsidRDefault="006A5D34" w:rsidP="00561911">
      <w:pPr>
        <w:rPr>
          <w:color w:val="000000" w:themeColor="text1"/>
          <w:sz w:val="22"/>
          <w:szCs w:val="22"/>
          <w:lang w:eastAsia="zh-CN"/>
        </w:rPr>
      </w:pPr>
      <w:r w:rsidRPr="002A62AB">
        <w:rPr>
          <w:color w:val="000000" w:themeColor="text1"/>
          <w:sz w:val="22"/>
          <w:szCs w:val="22"/>
        </w:rPr>
        <w:t xml:space="preserve">Email: </w:t>
      </w:r>
      <w:hyperlink r:id="rId8" w:history="1">
        <w:r w:rsidR="002A62AB" w:rsidRPr="00C75D2F">
          <w:rPr>
            <w:rStyle w:val="Hyperlink"/>
            <w:sz w:val="22"/>
            <w:szCs w:val="22"/>
            <w:lang w:eastAsia="zh-CN"/>
          </w:rPr>
          <w:t>Fernandez@ufl.edu</w:t>
        </w:r>
      </w:hyperlink>
    </w:p>
    <w:p w14:paraId="177A94E1" w14:textId="544C07F8" w:rsidR="006A5D34" w:rsidRDefault="006A5D34" w:rsidP="006A5D34">
      <w:pPr>
        <w:rPr>
          <w:color w:val="000000" w:themeColor="text1"/>
          <w:sz w:val="22"/>
          <w:szCs w:val="22"/>
          <w:lang w:eastAsia="zh-CN"/>
        </w:rPr>
      </w:pPr>
      <w:r w:rsidRPr="002A62AB">
        <w:rPr>
          <w:color w:val="000000" w:themeColor="text1"/>
          <w:sz w:val="22"/>
          <w:szCs w:val="22"/>
        </w:rPr>
        <w:t xml:space="preserve">Office Hours: </w:t>
      </w:r>
      <w:r w:rsidR="00A27F9D">
        <w:rPr>
          <w:color w:val="000000" w:themeColor="text1"/>
          <w:sz w:val="22"/>
          <w:szCs w:val="22"/>
          <w:lang w:eastAsia="zh-CN"/>
        </w:rPr>
        <w:t>Monday, Wednesday 10:00 – 1:00 and any other time by appointment</w:t>
      </w:r>
    </w:p>
    <w:bookmarkEnd w:id="0"/>
    <w:p w14:paraId="3BC2AB43" w14:textId="77777777" w:rsidR="00A27F9D" w:rsidRPr="002A62AB" w:rsidRDefault="00A27F9D" w:rsidP="006A5D34">
      <w:pPr>
        <w:rPr>
          <w:color w:val="000000" w:themeColor="text1"/>
          <w:sz w:val="22"/>
          <w:szCs w:val="22"/>
        </w:rPr>
      </w:pPr>
    </w:p>
    <w:p w14:paraId="329582A2" w14:textId="06D97D36" w:rsidR="00242088" w:rsidRPr="002A62AB" w:rsidRDefault="006A5D34" w:rsidP="00242088">
      <w:pPr>
        <w:shd w:val="clear" w:color="auto" w:fill="FFFFFF"/>
        <w:rPr>
          <w:bCs/>
          <w:color w:val="000000" w:themeColor="text1"/>
          <w:sz w:val="22"/>
          <w:szCs w:val="22"/>
          <w:lang w:eastAsia="zh-CN"/>
        </w:rPr>
      </w:pPr>
      <w:r w:rsidRPr="002A62AB">
        <w:rPr>
          <w:b/>
          <w:color w:val="000000" w:themeColor="text1"/>
          <w:sz w:val="22"/>
          <w:szCs w:val="22"/>
          <w:u w:val="single"/>
        </w:rPr>
        <w:t>MEETING TIME</w:t>
      </w:r>
      <w:r w:rsidR="00242088" w:rsidRPr="002A62AB">
        <w:rPr>
          <w:bCs/>
          <w:color w:val="000000" w:themeColor="text1"/>
          <w:sz w:val="22"/>
          <w:szCs w:val="22"/>
        </w:rPr>
        <w:t xml:space="preserve">: </w:t>
      </w:r>
      <w:r w:rsidR="002A62AB" w:rsidRPr="002A62AB">
        <w:rPr>
          <w:bCs/>
          <w:color w:val="000000" w:themeColor="text1"/>
          <w:sz w:val="22"/>
          <w:szCs w:val="22"/>
        </w:rPr>
        <w:t>Monday, Wednesday 1:15 – 2:10</w:t>
      </w:r>
      <w:r w:rsidR="00242088" w:rsidRPr="002A62AB">
        <w:rPr>
          <w:bCs/>
          <w:color w:val="000000" w:themeColor="text1"/>
          <w:sz w:val="22"/>
          <w:szCs w:val="22"/>
          <w:lang w:eastAsia="zh-CN"/>
        </w:rPr>
        <w:t xml:space="preserve"> </w:t>
      </w:r>
    </w:p>
    <w:p w14:paraId="38422F12" w14:textId="10B58594" w:rsidR="006A5D34" w:rsidRPr="002A62AB" w:rsidRDefault="006A5D34" w:rsidP="00242088">
      <w:pPr>
        <w:rPr>
          <w:color w:val="000000" w:themeColor="text1"/>
          <w:sz w:val="22"/>
          <w:szCs w:val="22"/>
          <w:u w:val="single"/>
        </w:rPr>
      </w:pPr>
      <w:r w:rsidRPr="002A62AB">
        <w:rPr>
          <w:b/>
          <w:color w:val="000000" w:themeColor="text1"/>
          <w:sz w:val="22"/>
          <w:szCs w:val="22"/>
          <w:u w:val="single"/>
        </w:rPr>
        <w:t>LOCATION</w:t>
      </w:r>
      <w:r w:rsidR="00242088" w:rsidRPr="002A62AB">
        <w:rPr>
          <w:b/>
          <w:color w:val="000000" w:themeColor="text1"/>
          <w:sz w:val="22"/>
          <w:szCs w:val="22"/>
        </w:rPr>
        <w:t>:</w:t>
      </w:r>
      <w:r w:rsidRPr="002A62AB">
        <w:rPr>
          <w:color w:val="000000" w:themeColor="text1"/>
          <w:sz w:val="22"/>
          <w:szCs w:val="22"/>
        </w:rPr>
        <w:t xml:space="preserve"> </w:t>
      </w:r>
      <w:r w:rsidR="002A62AB" w:rsidRPr="002A62AB">
        <w:rPr>
          <w:color w:val="000000" w:themeColor="text1"/>
          <w:sz w:val="22"/>
          <w:szCs w:val="22"/>
        </w:rPr>
        <w:t>HH – 355B</w:t>
      </w:r>
    </w:p>
    <w:p w14:paraId="154C7CCF" w14:textId="77777777" w:rsidR="006A5D34" w:rsidRPr="002A62AB" w:rsidRDefault="006A5D34" w:rsidP="006A5D34">
      <w:pPr>
        <w:rPr>
          <w:color w:val="000000" w:themeColor="text1"/>
          <w:sz w:val="22"/>
          <w:szCs w:val="22"/>
        </w:rPr>
      </w:pPr>
    </w:p>
    <w:p w14:paraId="5373273B" w14:textId="5D669376" w:rsidR="00B47272" w:rsidRDefault="006A5D34" w:rsidP="00B47272">
      <w:pPr>
        <w:rPr>
          <w:b/>
          <w:color w:val="000000" w:themeColor="text1"/>
          <w:sz w:val="22"/>
          <w:szCs w:val="22"/>
          <w:u w:val="single"/>
        </w:rPr>
      </w:pPr>
      <w:r w:rsidRPr="002A62AB">
        <w:rPr>
          <w:b/>
          <w:color w:val="000000" w:themeColor="text1"/>
          <w:sz w:val="22"/>
          <w:szCs w:val="22"/>
          <w:u w:val="single"/>
        </w:rPr>
        <w:t>COURSE DESCRIPTION</w:t>
      </w:r>
      <w:r w:rsidR="004A4C6F" w:rsidRPr="002A62AB">
        <w:rPr>
          <w:b/>
          <w:color w:val="000000" w:themeColor="text1"/>
          <w:sz w:val="22"/>
          <w:szCs w:val="22"/>
          <w:u w:val="single"/>
        </w:rPr>
        <w:t xml:space="preserve"> AND OBJECTIVES</w:t>
      </w:r>
      <w:r w:rsidR="00242088" w:rsidRPr="002A62AB">
        <w:rPr>
          <w:b/>
          <w:color w:val="000000" w:themeColor="text1"/>
          <w:sz w:val="22"/>
          <w:szCs w:val="22"/>
          <w:u w:val="single"/>
        </w:rPr>
        <w:t>:</w:t>
      </w:r>
    </w:p>
    <w:p w14:paraId="47D407D8" w14:textId="77777777" w:rsidR="002A62AB" w:rsidRPr="002A62AB" w:rsidRDefault="002A62AB" w:rsidP="00B47272">
      <w:pPr>
        <w:rPr>
          <w:b/>
          <w:color w:val="000000" w:themeColor="text1"/>
          <w:sz w:val="22"/>
          <w:szCs w:val="22"/>
          <w:u w:val="single"/>
        </w:rPr>
      </w:pPr>
    </w:p>
    <w:p w14:paraId="61212C92" w14:textId="15E9A948" w:rsidR="00561911" w:rsidRPr="002A62AB" w:rsidRDefault="002A62AB" w:rsidP="006A5D34">
      <w:pPr>
        <w:rPr>
          <w:bCs/>
          <w:color w:val="000000" w:themeColor="text1"/>
          <w:sz w:val="22"/>
          <w:szCs w:val="22"/>
        </w:rPr>
      </w:pPr>
      <w:r w:rsidRPr="002A62AB">
        <w:rPr>
          <w:bCs/>
          <w:color w:val="000000" w:themeColor="text1"/>
          <w:sz w:val="22"/>
          <w:szCs w:val="22"/>
        </w:rPr>
        <w:t xml:space="preserve">Legal Drafting focuses on principles and practice of drafting contracts; the interpretation of enforceable </w:t>
      </w:r>
      <w:r w:rsidR="000F6A4B">
        <w:rPr>
          <w:bCs/>
          <w:color w:val="000000" w:themeColor="text1"/>
          <w:sz w:val="22"/>
          <w:szCs w:val="22"/>
        </w:rPr>
        <w:t>contracts</w:t>
      </w:r>
      <w:r w:rsidRPr="002A62AB">
        <w:rPr>
          <w:bCs/>
          <w:color w:val="000000" w:themeColor="text1"/>
          <w:sz w:val="22"/>
          <w:szCs w:val="22"/>
        </w:rPr>
        <w:t xml:space="preserve">; and the reinforcement of professional writing skills. </w:t>
      </w:r>
      <w:r w:rsidR="00A27F9D">
        <w:rPr>
          <w:bCs/>
          <w:color w:val="000000" w:themeColor="text1"/>
          <w:sz w:val="22"/>
          <w:szCs w:val="22"/>
        </w:rPr>
        <w:t xml:space="preserve">This section focuses on </w:t>
      </w:r>
      <w:r w:rsidRPr="002A62AB">
        <w:rPr>
          <w:bCs/>
          <w:color w:val="000000" w:themeColor="text1"/>
          <w:sz w:val="22"/>
          <w:szCs w:val="22"/>
        </w:rPr>
        <w:t xml:space="preserve">general contract drafting skills.  </w:t>
      </w:r>
      <w:r w:rsidR="000F6A4B">
        <w:rPr>
          <w:bCs/>
          <w:color w:val="000000" w:themeColor="text1"/>
          <w:sz w:val="22"/>
          <w:szCs w:val="22"/>
        </w:rPr>
        <w:t>Students will also learn to use Artificial Intelligence to assist in the drafting process.</w:t>
      </w:r>
    </w:p>
    <w:p w14:paraId="76CF7A72" w14:textId="77777777" w:rsidR="002A62AB" w:rsidRPr="002A62AB" w:rsidRDefault="002A62AB" w:rsidP="006A5D34">
      <w:pPr>
        <w:rPr>
          <w:b/>
          <w:color w:val="000000" w:themeColor="text1"/>
          <w:sz w:val="22"/>
          <w:szCs w:val="22"/>
          <w:u w:val="single"/>
        </w:rPr>
      </w:pPr>
    </w:p>
    <w:p w14:paraId="69B96114" w14:textId="433406A2" w:rsidR="006A5D34" w:rsidRDefault="006A5D34" w:rsidP="006A5D34">
      <w:pPr>
        <w:rPr>
          <w:b/>
          <w:color w:val="000000" w:themeColor="text1"/>
          <w:sz w:val="22"/>
          <w:szCs w:val="22"/>
          <w:u w:val="single"/>
        </w:rPr>
      </w:pPr>
      <w:r w:rsidRPr="002A62AB">
        <w:rPr>
          <w:b/>
          <w:color w:val="000000" w:themeColor="text1"/>
          <w:sz w:val="22"/>
          <w:szCs w:val="22"/>
          <w:u w:val="single"/>
        </w:rPr>
        <w:t>STUDENT LEARNING OUTCOMES</w:t>
      </w:r>
      <w:r w:rsidR="00242088" w:rsidRPr="002A62AB">
        <w:rPr>
          <w:b/>
          <w:color w:val="000000" w:themeColor="text1"/>
          <w:sz w:val="22"/>
          <w:szCs w:val="22"/>
          <w:u w:val="single"/>
        </w:rPr>
        <w:t>:</w:t>
      </w:r>
    </w:p>
    <w:p w14:paraId="518DE6F4" w14:textId="77777777" w:rsidR="002A62AB" w:rsidRPr="002A62AB" w:rsidRDefault="002A62AB" w:rsidP="006A5D34">
      <w:pPr>
        <w:rPr>
          <w:b/>
          <w:color w:val="000000" w:themeColor="text1"/>
          <w:sz w:val="22"/>
          <w:szCs w:val="22"/>
          <w:u w:val="single"/>
        </w:rPr>
      </w:pPr>
    </w:p>
    <w:p w14:paraId="07CE2E3C" w14:textId="6CCE9282" w:rsidR="006A5D34" w:rsidRDefault="006A5D34" w:rsidP="006A5D34">
      <w:pPr>
        <w:autoSpaceDE w:val="0"/>
        <w:autoSpaceDN w:val="0"/>
        <w:adjustRightInd w:val="0"/>
        <w:rPr>
          <w:bCs/>
          <w:color w:val="000000" w:themeColor="text1"/>
          <w:sz w:val="22"/>
          <w:szCs w:val="22"/>
        </w:rPr>
      </w:pPr>
      <w:r w:rsidRPr="002A62AB">
        <w:rPr>
          <w:bCs/>
          <w:color w:val="000000" w:themeColor="text1"/>
          <w:sz w:val="22"/>
          <w:szCs w:val="22"/>
        </w:rPr>
        <w:t>At the end of this course, students should be able to:</w:t>
      </w:r>
    </w:p>
    <w:p w14:paraId="2C981B68" w14:textId="77777777" w:rsidR="002A62AB" w:rsidRPr="002A62AB" w:rsidRDefault="002A62AB" w:rsidP="006A5D34">
      <w:pPr>
        <w:autoSpaceDE w:val="0"/>
        <w:autoSpaceDN w:val="0"/>
        <w:adjustRightInd w:val="0"/>
        <w:rPr>
          <w:b/>
          <w:bCs/>
          <w:color w:val="000000" w:themeColor="text1"/>
          <w:sz w:val="22"/>
          <w:szCs w:val="22"/>
        </w:rPr>
      </w:pPr>
    </w:p>
    <w:p w14:paraId="44D91289" w14:textId="7BF3DD26" w:rsidR="002A62AB" w:rsidRPr="002A62AB" w:rsidRDefault="002A62AB" w:rsidP="002A62AB">
      <w:pPr>
        <w:ind w:left="720"/>
        <w:rPr>
          <w:color w:val="000000" w:themeColor="text1"/>
          <w:sz w:val="22"/>
          <w:szCs w:val="22"/>
        </w:rPr>
      </w:pPr>
      <w:r w:rsidRPr="002A62AB">
        <w:rPr>
          <w:color w:val="000000" w:themeColor="text1"/>
          <w:sz w:val="22"/>
          <w:szCs w:val="22"/>
        </w:rPr>
        <w:t xml:space="preserve">1.  Apply the principles and practices </w:t>
      </w:r>
      <w:r w:rsidR="00D74C7E">
        <w:rPr>
          <w:color w:val="000000" w:themeColor="text1"/>
          <w:sz w:val="22"/>
          <w:szCs w:val="22"/>
        </w:rPr>
        <w:t>appropriate</w:t>
      </w:r>
      <w:r w:rsidRPr="002A62AB">
        <w:rPr>
          <w:color w:val="000000" w:themeColor="text1"/>
          <w:sz w:val="22"/>
          <w:szCs w:val="22"/>
        </w:rPr>
        <w:t xml:space="preserve"> for drafting contracts.</w:t>
      </w:r>
    </w:p>
    <w:p w14:paraId="56A8DC06" w14:textId="77777777" w:rsidR="002A62AB" w:rsidRPr="002A62AB" w:rsidRDefault="002A62AB" w:rsidP="002A62AB">
      <w:pPr>
        <w:ind w:left="720"/>
        <w:rPr>
          <w:color w:val="000000" w:themeColor="text1"/>
          <w:sz w:val="22"/>
          <w:szCs w:val="22"/>
        </w:rPr>
      </w:pPr>
    </w:p>
    <w:p w14:paraId="270DAC3F" w14:textId="77777777" w:rsidR="002A62AB" w:rsidRPr="002A62AB" w:rsidRDefault="002A62AB" w:rsidP="002A62AB">
      <w:pPr>
        <w:ind w:left="720"/>
        <w:rPr>
          <w:color w:val="000000" w:themeColor="text1"/>
          <w:sz w:val="22"/>
          <w:szCs w:val="22"/>
        </w:rPr>
      </w:pPr>
      <w:r w:rsidRPr="002A62AB">
        <w:rPr>
          <w:color w:val="000000" w:themeColor="text1"/>
          <w:sz w:val="22"/>
          <w:szCs w:val="22"/>
        </w:rPr>
        <w:t>2.  Elicit information from fictional clients, counsel them, and draft polished, professional-caliber documents that best serve the clients’ needs; and</w:t>
      </w:r>
    </w:p>
    <w:p w14:paraId="5295AD19" w14:textId="77777777" w:rsidR="002A62AB" w:rsidRPr="002A62AB" w:rsidRDefault="002A62AB" w:rsidP="002A62AB">
      <w:pPr>
        <w:ind w:left="720"/>
        <w:rPr>
          <w:color w:val="000000" w:themeColor="text1"/>
          <w:sz w:val="22"/>
          <w:szCs w:val="22"/>
        </w:rPr>
      </w:pPr>
    </w:p>
    <w:p w14:paraId="531E8B79" w14:textId="77777777" w:rsidR="002A62AB" w:rsidRPr="002A62AB" w:rsidRDefault="002A62AB" w:rsidP="002A62AB">
      <w:pPr>
        <w:ind w:left="720"/>
        <w:rPr>
          <w:color w:val="000000" w:themeColor="text1"/>
          <w:sz w:val="22"/>
          <w:szCs w:val="22"/>
        </w:rPr>
      </w:pPr>
      <w:r w:rsidRPr="002A62AB">
        <w:rPr>
          <w:color w:val="000000" w:themeColor="text1"/>
          <w:sz w:val="22"/>
          <w:szCs w:val="22"/>
        </w:rPr>
        <w:t>3.  Produce work product that is thoughtfully planned, logically organized, and articulated clearly and unambiguously.</w:t>
      </w:r>
    </w:p>
    <w:p w14:paraId="55D9704E" w14:textId="77777777" w:rsidR="002A62AB" w:rsidRPr="002A62AB" w:rsidRDefault="002A62AB" w:rsidP="002A62AB">
      <w:pPr>
        <w:ind w:left="720"/>
        <w:rPr>
          <w:color w:val="000000" w:themeColor="text1"/>
          <w:sz w:val="22"/>
          <w:szCs w:val="22"/>
        </w:rPr>
      </w:pPr>
    </w:p>
    <w:p w14:paraId="11B647E4" w14:textId="77777777" w:rsidR="002A62AB" w:rsidRPr="002A62AB" w:rsidRDefault="002A62AB" w:rsidP="002A62AB">
      <w:pPr>
        <w:ind w:left="720"/>
        <w:rPr>
          <w:color w:val="000000" w:themeColor="text1"/>
          <w:sz w:val="22"/>
          <w:szCs w:val="22"/>
        </w:rPr>
      </w:pPr>
      <w:r w:rsidRPr="002A62AB">
        <w:rPr>
          <w:color w:val="000000" w:themeColor="text1"/>
          <w:sz w:val="22"/>
          <w:szCs w:val="22"/>
        </w:rPr>
        <w:t xml:space="preserve">4. Draft and organize certain basic types of contract provisions (for example, an exordium, duration, or forum selection clause). </w:t>
      </w:r>
    </w:p>
    <w:p w14:paraId="18F0AA5B" w14:textId="77777777" w:rsidR="002A62AB" w:rsidRPr="002A62AB" w:rsidRDefault="002A62AB" w:rsidP="002A62AB">
      <w:pPr>
        <w:ind w:left="720"/>
        <w:rPr>
          <w:color w:val="000000" w:themeColor="text1"/>
          <w:sz w:val="22"/>
          <w:szCs w:val="22"/>
        </w:rPr>
      </w:pPr>
    </w:p>
    <w:p w14:paraId="63C42532" w14:textId="77777777" w:rsidR="002A62AB" w:rsidRPr="002A62AB" w:rsidRDefault="002A62AB" w:rsidP="002A62AB">
      <w:pPr>
        <w:ind w:left="720"/>
        <w:rPr>
          <w:color w:val="000000" w:themeColor="text1"/>
          <w:sz w:val="22"/>
          <w:szCs w:val="22"/>
        </w:rPr>
      </w:pPr>
      <w:r w:rsidRPr="002A62AB">
        <w:rPr>
          <w:color w:val="000000" w:themeColor="text1"/>
          <w:sz w:val="22"/>
          <w:szCs w:val="22"/>
        </w:rPr>
        <w:t>5.  Draft a contract from scratch, including how to draft covenants, prohibitions, and rights.</w:t>
      </w:r>
    </w:p>
    <w:p w14:paraId="76D3DB95" w14:textId="77777777" w:rsidR="002A62AB" w:rsidRPr="002A62AB" w:rsidRDefault="002A62AB" w:rsidP="002A62AB">
      <w:pPr>
        <w:ind w:left="720"/>
        <w:rPr>
          <w:color w:val="000000" w:themeColor="text1"/>
          <w:sz w:val="22"/>
          <w:szCs w:val="22"/>
        </w:rPr>
      </w:pPr>
    </w:p>
    <w:p w14:paraId="389BDCF7" w14:textId="77777777" w:rsidR="002A62AB" w:rsidRPr="002A62AB" w:rsidRDefault="002A62AB" w:rsidP="002A62AB">
      <w:pPr>
        <w:ind w:left="720"/>
        <w:rPr>
          <w:color w:val="000000" w:themeColor="text1"/>
          <w:sz w:val="22"/>
          <w:szCs w:val="22"/>
        </w:rPr>
      </w:pPr>
      <w:r w:rsidRPr="002A62AB">
        <w:rPr>
          <w:color w:val="000000" w:themeColor="text1"/>
          <w:sz w:val="22"/>
          <w:szCs w:val="22"/>
        </w:rPr>
        <w:t>6.  Understand the impact of ambiguous words and phrases in contracts through the analysis of relevant case law.</w:t>
      </w:r>
    </w:p>
    <w:p w14:paraId="4E78B0B1" w14:textId="77777777" w:rsidR="002A62AB" w:rsidRPr="002A62AB" w:rsidRDefault="002A62AB" w:rsidP="002A62AB">
      <w:pPr>
        <w:ind w:left="720"/>
        <w:rPr>
          <w:color w:val="000000" w:themeColor="text1"/>
          <w:sz w:val="22"/>
          <w:szCs w:val="22"/>
        </w:rPr>
      </w:pPr>
    </w:p>
    <w:p w14:paraId="071F62A7" w14:textId="6BEBA6A7" w:rsidR="002A62AB" w:rsidRPr="002A62AB" w:rsidRDefault="002A62AB" w:rsidP="002A62AB">
      <w:pPr>
        <w:ind w:left="720"/>
        <w:rPr>
          <w:color w:val="000000" w:themeColor="text1"/>
          <w:sz w:val="22"/>
          <w:szCs w:val="22"/>
        </w:rPr>
      </w:pPr>
      <w:r w:rsidRPr="002A62AB">
        <w:rPr>
          <w:color w:val="000000" w:themeColor="text1"/>
          <w:sz w:val="22"/>
          <w:szCs w:val="22"/>
        </w:rPr>
        <w:t xml:space="preserve">7.  Learn how to prepare for the drafting of a contract, including doing a client intake, as well as how to add value to various types of contracts by using legal mechanisms designed to better protect the client's interests (i.e. indemnity, insurance, waiver, release, limit of liability, liquidated damages, mediation, arbitration, attorneys’ fees, etc.).  </w:t>
      </w:r>
    </w:p>
    <w:p w14:paraId="5A1846CE" w14:textId="77777777" w:rsidR="002A62AB" w:rsidRPr="002A62AB" w:rsidRDefault="002A62AB" w:rsidP="002A62AB">
      <w:pPr>
        <w:ind w:left="720"/>
        <w:rPr>
          <w:color w:val="000000" w:themeColor="text1"/>
          <w:sz w:val="22"/>
          <w:szCs w:val="22"/>
        </w:rPr>
      </w:pPr>
    </w:p>
    <w:p w14:paraId="3109D29E" w14:textId="70613821" w:rsidR="006A5D34" w:rsidRDefault="002A62AB" w:rsidP="002A62AB">
      <w:pPr>
        <w:ind w:left="720"/>
        <w:rPr>
          <w:color w:val="000000" w:themeColor="text1"/>
          <w:sz w:val="22"/>
          <w:szCs w:val="22"/>
        </w:rPr>
      </w:pPr>
      <w:r w:rsidRPr="002A62AB">
        <w:rPr>
          <w:color w:val="000000" w:themeColor="text1"/>
          <w:sz w:val="22"/>
          <w:szCs w:val="22"/>
        </w:rPr>
        <w:t xml:space="preserve">8.   Learn how to work with complex form documents, including revising an existing form for a client, and proposing revisions to a document the other side has drafted.   </w:t>
      </w:r>
    </w:p>
    <w:p w14:paraId="74028EC8" w14:textId="77777777" w:rsidR="00D74C7E" w:rsidRDefault="00D74C7E" w:rsidP="002A62AB">
      <w:pPr>
        <w:ind w:left="720"/>
        <w:rPr>
          <w:color w:val="000000" w:themeColor="text1"/>
          <w:sz w:val="22"/>
          <w:szCs w:val="22"/>
        </w:rPr>
      </w:pPr>
    </w:p>
    <w:p w14:paraId="45350276" w14:textId="0B96DFCE" w:rsidR="00D74C7E" w:rsidRDefault="00D74C7E" w:rsidP="002A62AB">
      <w:pPr>
        <w:ind w:left="720"/>
        <w:rPr>
          <w:color w:val="000000" w:themeColor="text1"/>
          <w:sz w:val="22"/>
          <w:szCs w:val="22"/>
        </w:rPr>
      </w:pPr>
      <w:r>
        <w:rPr>
          <w:color w:val="000000" w:themeColor="text1"/>
          <w:sz w:val="22"/>
          <w:szCs w:val="22"/>
        </w:rPr>
        <w:t>9.  Learn to use Artificial Intelligence to assist with contract drafting.</w:t>
      </w:r>
    </w:p>
    <w:p w14:paraId="3F1EC990" w14:textId="77777777" w:rsidR="002A62AB" w:rsidRPr="00F335E2" w:rsidRDefault="002A62AB" w:rsidP="002A62AB">
      <w:pPr>
        <w:ind w:left="720"/>
        <w:rPr>
          <w:b/>
          <w:sz w:val="22"/>
          <w:szCs w:val="22"/>
          <w:u w:val="single"/>
        </w:rPr>
      </w:pPr>
    </w:p>
    <w:p w14:paraId="0212562F" w14:textId="23A8352A" w:rsidR="00DA68FE" w:rsidRDefault="00DA68FE" w:rsidP="00DA68FE">
      <w:pPr>
        <w:rPr>
          <w:b/>
          <w:sz w:val="22"/>
          <w:szCs w:val="22"/>
          <w:u w:val="single"/>
        </w:rPr>
      </w:pPr>
      <w:bookmarkStart w:id="1" w:name="_Hlk173269073"/>
      <w:r w:rsidRPr="00F335E2">
        <w:rPr>
          <w:b/>
          <w:sz w:val="22"/>
          <w:szCs w:val="22"/>
          <w:u w:val="single"/>
        </w:rPr>
        <w:lastRenderedPageBreak/>
        <w:t xml:space="preserve">REQUIRED </w:t>
      </w:r>
      <w:r w:rsidR="00242088" w:rsidRPr="00F335E2">
        <w:rPr>
          <w:b/>
          <w:sz w:val="22"/>
          <w:szCs w:val="22"/>
          <w:u w:val="single"/>
        </w:rPr>
        <w:t>READING MATERIALS:</w:t>
      </w:r>
    </w:p>
    <w:p w14:paraId="43B004B0" w14:textId="77777777" w:rsidR="00A27F9D" w:rsidRPr="00F335E2" w:rsidRDefault="00A27F9D" w:rsidP="00DA68FE">
      <w:pPr>
        <w:rPr>
          <w:sz w:val="22"/>
          <w:szCs w:val="22"/>
        </w:rPr>
      </w:pPr>
    </w:p>
    <w:p w14:paraId="05CB4E87" w14:textId="77777777" w:rsidR="00D74C7E" w:rsidRDefault="002A62AB" w:rsidP="002A62AB">
      <w:pPr>
        <w:autoSpaceDE w:val="0"/>
        <w:autoSpaceDN w:val="0"/>
        <w:adjustRightInd w:val="0"/>
        <w:rPr>
          <w:color w:val="000000" w:themeColor="text1"/>
          <w:sz w:val="22"/>
          <w:szCs w:val="22"/>
        </w:rPr>
      </w:pPr>
      <w:r w:rsidRPr="00F07FCE">
        <w:rPr>
          <w:b/>
          <w:bCs/>
          <w:i/>
          <w:iCs/>
          <w:color w:val="000000" w:themeColor="text1"/>
          <w:sz w:val="22"/>
          <w:szCs w:val="22"/>
        </w:rPr>
        <w:t xml:space="preserve">Drafting Contracts: How and </w:t>
      </w:r>
      <w:proofErr w:type="gramStart"/>
      <w:r w:rsidRPr="00F07FCE">
        <w:rPr>
          <w:b/>
          <w:bCs/>
          <w:i/>
          <w:iCs/>
          <w:color w:val="000000" w:themeColor="text1"/>
          <w:sz w:val="22"/>
          <w:szCs w:val="22"/>
        </w:rPr>
        <w:t>Why</w:t>
      </w:r>
      <w:proofErr w:type="gramEnd"/>
      <w:r w:rsidRPr="00F07FCE">
        <w:rPr>
          <w:b/>
          <w:bCs/>
          <w:i/>
          <w:iCs/>
          <w:color w:val="000000" w:themeColor="text1"/>
          <w:sz w:val="22"/>
          <w:szCs w:val="22"/>
        </w:rPr>
        <w:t xml:space="preserve"> Lawyers Do What They Do</w:t>
      </w:r>
      <w:r w:rsidRPr="00CD1A8A">
        <w:rPr>
          <w:color w:val="000000" w:themeColor="text1"/>
          <w:sz w:val="22"/>
          <w:szCs w:val="22"/>
        </w:rPr>
        <w:t xml:space="preserve"> </w:t>
      </w:r>
      <w:r w:rsidR="00354D0D">
        <w:rPr>
          <w:color w:val="000000" w:themeColor="text1"/>
          <w:sz w:val="22"/>
          <w:szCs w:val="22"/>
        </w:rPr>
        <w:t xml:space="preserve">(second edition) </w:t>
      </w:r>
      <w:r w:rsidRPr="00CD1A8A">
        <w:rPr>
          <w:color w:val="000000" w:themeColor="text1"/>
          <w:sz w:val="22"/>
          <w:szCs w:val="22"/>
        </w:rPr>
        <w:t xml:space="preserve">by Tina Stark. </w:t>
      </w:r>
    </w:p>
    <w:p w14:paraId="6EF81D17" w14:textId="77777777" w:rsidR="00D74C7E" w:rsidRDefault="00D74C7E" w:rsidP="002A62AB">
      <w:pPr>
        <w:autoSpaceDE w:val="0"/>
        <w:autoSpaceDN w:val="0"/>
        <w:adjustRightInd w:val="0"/>
        <w:rPr>
          <w:color w:val="000000" w:themeColor="text1"/>
          <w:sz w:val="22"/>
          <w:szCs w:val="22"/>
        </w:rPr>
      </w:pPr>
    </w:p>
    <w:p w14:paraId="42C04E95" w14:textId="77777777" w:rsidR="000279DB" w:rsidRDefault="000279DB" w:rsidP="000279DB">
      <w:pPr>
        <w:autoSpaceDE w:val="0"/>
        <w:autoSpaceDN w:val="0"/>
        <w:adjustRightInd w:val="0"/>
        <w:rPr>
          <w:color w:val="000000" w:themeColor="text1"/>
          <w:sz w:val="22"/>
          <w:szCs w:val="22"/>
        </w:rPr>
      </w:pPr>
      <w:r w:rsidRPr="00D74C7E">
        <w:rPr>
          <w:b/>
          <w:bCs/>
          <w:i/>
          <w:iCs/>
          <w:color w:val="000000" w:themeColor="text1"/>
          <w:sz w:val="22"/>
          <w:szCs w:val="22"/>
        </w:rPr>
        <w:t>Chat GPT-4</w:t>
      </w:r>
      <w:r>
        <w:rPr>
          <w:color w:val="000000" w:themeColor="text1"/>
          <w:sz w:val="22"/>
          <w:szCs w:val="22"/>
        </w:rPr>
        <w:t>.  Available at OpenAI.com.  Necessary for the creation of custom GPT’s.</w:t>
      </w:r>
    </w:p>
    <w:p w14:paraId="3D9792F6" w14:textId="77777777" w:rsidR="000279DB" w:rsidRDefault="000279DB" w:rsidP="000279DB">
      <w:pPr>
        <w:autoSpaceDE w:val="0"/>
        <w:autoSpaceDN w:val="0"/>
        <w:adjustRightInd w:val="0"/>
        <w:rPr>
          <w:color w:val="000000" w:themeColor="text1"/>
          <w:sz w:val="22"/>
          <w:szCs w:val="22"/>
        </w:rPr>
      </w:pPr>
    </w:p>
    <w:p w14:paraId="27D29B67" w14:textId="63905753" w:rsidR="00B47272" w:rsidRPr="00CD1A8A" w:rsidRDefault="00B942A3" w:rsidP="002A62AB">
      <w:pPr>
        <w:autoSpaceDE w:val="0"/>
        <w:autoSpaceDN w:val="0"/>
        <w:adjustRightInd w:val="0"/>
        <w:rPr>
          <w:color w:val="000000" w:themeColor="text1"/>
          <w:sz w:val="22"/>
          <w:szCs w:val="22"/>
        </w:rPr>
      </w:pPr>
      <w:r w:rsidRPr="00CD1A8A">
        <w:rPr>
          <w:color w:val="000000" w:themeColor="text1"/>
          <w:sz w:val="22"/>
          <w:szCs w:val="22"/>
        </w:rPr>
        <w:t>Please be sure to register for the Canvas course and have any required materials with you in print or easily accessible electronic form in class. You are responsible for checking your Canvas page and the e-mail connected to the page on a regular basis for any class announcements or adjustments.  </w:t>
      </w:r>
      <w:r w:rsidRPr="00CD1A8A">
        <w:rPr>
          <w:rFonts w:eastAsia="Baskerville Old Face"/>
          <w:color w:val="000000" w:themeColor="text1"/>
          <w:sz w:val="22"/>
          <w:szCs w:val="22"/>
        </w:rPr>
        <w:t xml:space="preserve"> </w:t>
      </w:r>
    </w:p>
    <w:p w14:paraId="031B2321" w14:textId="32660670" w:rsidR="00561911" w:rsidRPr="00F335E2" w:rsidRDefault="00561911" w:rsidP="00B47272">
      <w:pPr>
        <w:rPr>
          <w:sz w:val="22"/>
          <w:szCs w:val="22"/>
        </w:rPr>
      </w:pPr>
    </w:p>
    <w:p w14:paraId="2795A657" w14:textId="38F67FCB" w:rsidR="00242088" w:rsidRPr="00CD1A8A" w:rsidRDefault="00242088" w:rsidP="006A5D34">
      <w:pPr>
        <w:rPr>
          <w:b/>
          <w:color w:val="000000" w:themeColor="text1"/>
          <w:sz w:val="22"/>
          <w:szCs w:val="22"/>
          <w:u w:val="single"/>
        </w:rPr>
      </w:pPr>
      <w:r w:rsidRPr="00CD1A8A">
        <w:rPr>
          <w:b/>
          <w:color w:val="000000" w:themeColor="text1"/>
          <w:sz w:val="22"/>
          <w:szCs w:val="22"/>
          <w:u w:val="single"/>
        </w:rPr>
        <w:t>COURSE EXPECTATIONS</w:t>
      </w:r>
      <w:r w:rsidR="005B79B1" w:rsidRPr="00CD1A8A">
        <w:rPr>
          <w:b/>
          <w:color w:val="000000" w:themeColor="text1"/>
          <w:sz w:val="22"/>
          <w:szCs w:val="22"/>
          <w:u w:val="single"/>
        </w:rPr>
        <w:t xml:space="preserve"> AND GRADING EVALUATION</w:t>
      </w:r>
      <w:r w:rsidRPr="00CD1A8A">
        <w:rPr>
          <w:b/>
          <w:color w:val="000000" w:themeColor="text1"/>
          <w:sz w:val="22"/>
          <w:szCs w:val="22"/>
          <w:u w:val="single"/>
        </w:rPr>
        <w:t>:</w:t>
      </w:r>
    </w:p>
    <w:p w14:paraId="393C9424" w14:textId="77777777" w:rsidR="00CD1A8A" w:rsidRPr="00CD1A8A" w:rsidRDefault="00CD1A8A" w:rsidP="006A5D34">
      <w:pPr>
        <w:rPr>
          <w:b/>
          <w:color w:val="000000" w:themeColor="text1"/>
          <w:sz w:val="22"/>
          <w:szCs w:val="22"/>
          <w:u w:val="single"/>
        </w:rPr>
      </w:pPr>
    </w:p>
    <w:p w14:paraId="0C0B5E2B" w14:textId="318A92D6" w:rsidR="00CD1A8A" w:rsidRPr="00CD1A8A" w:rsidRDefault="00CD1A8A" w:rsidP="00CD1A8A">
      <w:pPr>
        <w:spacing w:before="120" w:after="200"/>
        <w:ind w:left="720"/>
        <w:rPr>
          <w:color w:val="000000" w:themeColor="text1"/>
          <w:sz w:val="22"/>
          <w:szCs w:val="22"/>
        </w:rPr>
      </w:pPr>
      <w:r w:rsidRPr="00CD1A8A">
        <w:rPr>
          <w:color w:val="000000" w:themeColor="text1"/>
          <w:sz w:val="22"/>
          <w:szCs w:val="22"/>
        </w:rPr>
        <w:t>A.</w:t>
      </w:r>
      <w:r w:rsidRPr="00CD1A8A">
        <w:rPr>
          <w:color w:val="000000" w:themeColor="text1"/>
          <w:sz w:val="22"/>
          <w:szCs w:val="22"/>
        </w:rPr>
        <w:tab/>
      </w:r>
      <w:r w:rsidRPr="00CD1A8A">
        <w:rPr>
          <w:color w:val="000000" w:themeColor="text1"/>
          <w:sz w:val="22"/>
          <w:szCs w:val="22"/>
          <w:u w:val="single"/>
        </w:rPr>
        <w:t>Weekly Assignments</w:t>
      </w:r>
      <w:r w:rsidRPr="00CD1A8A">
        <w:rPr>
          <w:color w:val="000000" w:themeColor="text1"/>
          <w:sz w:val="22"/>
          <w:szCs w:val="22"/>
        </w:rPr>
        <w:t xml:space="preserve">.  The Legal Drafting course requires the completion outside of class of many short and medium-length drafting assignments and the completion of short in-class projects and on-line quizzes.  </w:t>
      </w:r>
    </w:p>
    <w:p w14:paraId="4725C99A" w14:textId="77777777" w:rsidR="00CD1A8A" w:rsidRPr="00CD1A8A" w:rsidRDefault="00CD1A8A" w:rsidP="00CD1A8A">
      <w:pPr>
        <w:spacing w:before="120" w:after="200"/>
        <w:ind w:left="720"/>
        <w:rPr>
          <w:color w:val="000000" w:themeColor="text1"/>
          <w:sz w:val="22"/>
          <w:szCs w:val="22"/>
        </w:rPr>
      </w:pPr>
      <w:r w:rsidRPr="00CD1A8A">
        <w:rPr>
          <w:color w:val="000000" w:themeColor="text1"/>
          <w:sz w:val="22"/>
          <w:szCs w:val="22"/>
        </w:rPr>
        <w:t>B.</w:t>
      </w:r>
      <w:r w:rsidRPr="00CD1A8A">
        <w:rPr>
          <w:color w:val="000000" w:themeColor="text1"/>
          <w:sz w:val="22"/>
          <w:szCs w:val="22"/>
        </w:rPr>
        <w:tab/>
      </w:r>
      <w:r w:rsidRPr="00CD1A8A">
        <w:rPr>
          <w:color w:val="000000" w:themeColor="text1"/>
          <w:sz w:val="22"/>
          <w:szCs w:val="22"/>
          <w:u w:val="single"/>
        </w:rPr>
        <w:t>Office Conferences</w:t>
      </w:r>
      <w:r w:rsidRPr="00CD1A8A">
        <w:rPr>
          <w:color w:val="000000" w:themeColor="text1"/>
          <w:sz w:val="22"/>
          <w:szCs w:val="22"/>
        </w:rPr>
        <w:t>.  Office conferences are encouraged.  I will be more than happy to meet with you in individual meetings throughout the semester to discuss your work or the course material.</w:t>
      </w:r>
    </w:p>
    <w:p w14:paraId="072DA6E9" w14:textId="77777777" w:rsidR="00CD1A8A" w:rsidRPr="00CD1A8A" w:rsidRDefault="00CD1A8A" w:rsidP="00CD1A8A">
      <w:pPr>
        <w:spacing w:before="120" w:after="200"/>
        <w:ind w:left="720"/>
        <w:rPr>
          <w:color w:val="000000" w:themeColor="text1"/>
          <w:sz w:val="22"/>
          <w:szCs w:val="22"/>
        </w:rPr>
      </w:pPr>
      <w:r w:rsidRPr="00CD1A8A">
        <w:rPr>
          <w:color w:val="000000" w:themeColor="text1"/>
          <w:sz w:val="22"/>
          <w:szCs w:val="22"/>
        </w:rPr>
        <w:t>C.</w:t>
      </w:r>
      <w:r w:rsidRPr="00CD1A8A">
        <w:rPr>
          <w:color w:val="000000" w:themeColor="text1"/>
          <w:sz w:val="22"/>
          <w:szCs w:val="22"/>
        </w:rPr>
        <w:tab/>
      </w:r>
      <w:r w:rsidRPr="00CD1A8A">
        <w:rPr>
          <w:color w:val="000000" w:themeColor="text1"/>
          <w:sz w:val="22"/>
          <w:szCs w:val="22"/>
          <w:u w:val="single"/>
        </w:rPr>
        <w:t>Grade Calculation</w:t>
      </w:r>
      <w:r w:rsidRPr="00CD1A8A">
        <w:rPr>
          <w:color w:val="000000" w:themeColor="text1"/>
          <w:sz w:val="22"/>
          <w:szCs w:val="22"/>
        </w:rPr>
        <w:t>.</w:t>
      </w:r>
    </w:p>
    <w:p w14:paraId="3AA4F08D" w14:textId="77777777" w:rsidR="00CD1A8A" w:rsidRPr="00CD1A8A" w:rsidRDefault="00CD1A8A" w:rsidP="00CD1A8A">
      <w:pPr>
        <w:spacing w:before="120" w:after="200"/>
        <w:ind w:left="720"/>
        <w:rPr>
          <w:color w:val="000000" w:themeColor="text1"/>
          <w:sz w:val="22"/>
          <w:szCs w:val="22"/>
        </w:rPr>
      </w:pPr>
      <w:r w:rsidRPr="00CD1A8A">
        <w:rPr>
          <w:color w:val="000000" w:themeColor="text1"/>
          <w:sz w:val="22"/>
          <w:szCs w:val="22"/>
        </w:rPr>
        <w:t>Students will be evaluated based upon the following:</w:t>
      </w:r>
    </w:p>
    <w:p w14:paraId="5FFE31A4" w14:textId="7E3EFE1B" w:rsidR="00CD1A8A" w:rsidRPr="00CD1A8A" w:rsidRDefault="00CD1A8A" w:rsidP="00CD1A8A">
      <w:pPr>
        <w:spacing w:before="120" w:after="200"/>
        <w:ind w:left="720"/>
        <w:rPr>
          <w:color w:val="000000" w:themeColor="text1"/>
          <w:sz w:val="22"/>
          <w:szCs w:val="22"/>
        </w:rPr>
      </w:pPr>
      <w:r w:rsidRPr="00CD1A8A">
        <w:rPr>
          <w:color w:val="000000" w:themeColor="text1"/>
          <w:sz w:val="22"/>
          <w:szCs w:val="22"/>
        </w:rPr>
        <w:t>Homework assignments, quiz</w:t>
      </w:r>
      <w:r w:rsidR="00D74C7E">
        <w:rPr>
          <w:color w:val="000000" w:themeColor="text1"/>
          <w:sz w:val="22"/>
          <w:szCs w:val="22"/>
        </w:rPr>
        <w:t>zes</w:t>
      </w:r>
      <w:r w:rsidRPr="00CD1A8A">
        <w:rPr>
          <w:color w:val="000000" w:themeColor="text1"/>
          <w:sz w:val="22"/>
          <w:szCs w:val="22"/>
        </w:rPr>
        <w:t>, class participation</w:t>
      </w:r>
      <w:r w:rsidRPr="00CD1A8A">
        <w:rPr>
          <w:color w:val="000000" w:themeColor="text1"/>
          <w:sz w:val="22"/>
          <w:szCs w:val="22"/>
        </w:rPr>
        <w:tab/>
        <w:t>10% of Grade</w:t>
      </w:r>
    </w:p>
    <w:p w14:paraId="20C9C855" w14:textId="023AAD59" w:rsidR="00CD1A8A" w:rsidRPr="00CD1A8A" w:rsidRDefault="00BE4F31" w:rsidP="00CD1A8A">
      <w:pPr>
        <w:spacing w:before="120" w:after="200"/>
        <w:ind w:left="720"/>
        <w:rPr>
          <w:color w:val="000000" w:themeColor="text1"/>
          <w:sz w:val="22"/>
          <w:szCs w:val="22"/>
        </w:rPr>
      </w:pPr>
      <w:r>
        <w:rPr>
          <w:color w:val="000000" w:themeColor="text1"/>
          <w:sz w:val="22"/>
          <w:szCs w:val="22"/>
        </w:rPr>
        <w:t>Purchase Agreement</w:t>
      </w:r>
      <w:r w:rsidR="00CD1A8A" w:rsidRPr="00CD1A8A">
        <w:rPr>
          <w:color w:val="000000" w:themeColor="text1"/>
          <w:sz w:val="22"/>
          <w:szCs w:val="22"/>
        </w:rPr>
        <w:t xml:space="preserve"> </w:t>
      </w:r>
      <w:r w:rsidR="000279DB">
        <w:rPr>
          <w:color w:val="000000" w:themeColor="text1"/>
          <w:sz w:val="22"/>
          <w:szCs w:val="22"/>
        </w:rPr>
        <w:t>d</w:t>
      </w:r>
      <w:r w:rsidR="00CD1A8A" w:rsidRPr="00CD1A8A">
        <w:rPr>
          <w:color w:val="000000" w:themeColor="text1"/>
          <w:sz w:val="22"/>
          <w:szCs w:val="22"/>
        </w:rPr>
        <w:t>rafted from scratch</w:t>
      </w:r>
      <w:r w:rsidR="00CD1A8A" w:rsidRPr="00CD1A8A">
        <w:rPr>
          <w:color w:val="000000" w:themeColor="text1"/>
          <w:sz w:val="22"/>
          <w:szCs w:val="22"/>
        </w:rPr>
        <w:tab/>
      </w:r>
      <w:r w:rsidR="00CD1A8A" w:rsidRPr="00CD1A8A">
        <w:rPr>
          <w:color w:val="000000" w:themeColor="text1"/>
          <w:sz w:val="22"/>
          <w:szCs w:val="22"/>
        </w:rPr>
        <w:tab/>
        <w:t>20% of Grade</w:t>
      </w:r>
    </w:p>
    <w:p w14:paraId="2E49B077" w14:textId="05A4B45C" w:rsidR="00CD1A8A" w:rsidRPr="00CD1A8A" w:rsidRDefault="00BE4F31" w:rsidP="00CD1A8A">
      <w:pPr>
        <w:spacing w:before="120" w:after="200"/>
        <w:ind w:left="720"/>
        <w:rPr>
          <w:color w:val="000000" w:themeColor="text1"/>
          <w:sz w:val="22"/>
          <w:szCs w:val="22"/>
        </w:rPr>
      </w:pPr>
      <w:r>
        <w:rPr>
          <w:color w:val="000000" w:themeColor="text1"/>
          <w:sz w:val="22"/>
          <w:szCs w:val="22"/>
        </w:rPr>
        <w:t>Employment Agreement</w:t>
      </w:r>
      <w:r w:rsidR="00CD1A8A" w:rsidRPr="00CD1A8A">
        <w:rPr>
          <w:color w:val="000000" w:themeColor="text1"/>
          <w:sz w:val="22"/>
          <w:szCs w:val="22"/>
        </w:rPr>
        <w:t xml:space="preserve"> drafted from scratch</w:t>
      </w:r>
      <w:r w:rsidR="00CD1A8A" w:rsidRPr="00CD1A8A">
        <w:rPr>
          <w:color w:val="000000" w:themeColor="text1"/>
          <w:sz w:val="22"/>
          <w:szCs w:val="22"/>
        </w:rPr>
        <w:tab/>
      </w:r>
      <w:r w:rsidR="00CD1A8A" w:rsidRPr="00CD1A8A">
        <w:rPr>
          <w:color w:val="000000" w:themeColor="text1"/>
          <w:sz w:val="22"/>
          <w:szCs w:val="22"/>
        </w:rPr>
        <w:tab/>
        <w:t>20% of Grade</w:t>
      </w:r>
    </w:p>
    <w:p w14:paraId="3E6506B7" w14:textId="34977B72" w:rsidR="00CD1A8A" w:rsidRPr="00CD1A8A" w:rsidRDefault="000279DB" w:rsidP="00CD1A8A">
      <w:pPr>
        <w:spacing w:before="120" w:after="200"/>
        <w:ind w:left="720"/>
        <w:rPr>
          <w:color w:val="000000" w:themeColor="text1"/>
          <w:sz w:val="22"/>
          <w:szCs w:val="22"/>
        </w:rPr>
      </w:pPr>
      <w:r>
        <w:rPr>
          <w:color w:val="000000" w:themeColor="text1"/>
          <w:sz w:val="22"/>
          <w:szCs w:val="22"/>
        </w:rPr>
        <w:t>Take Home drafting project</w:t>
      </w:r>
      <w:r w:rsidR="00CD1A8A" w:rsidRPr="00CD1A8A">
        <w:rPr>
          <w:color w:val="000000" w:themeColor="text1"/>
          <w:sz w:val="22"/>
          <w:szCs w:val="22"/>
        </w:rPr>
        <w:tab/>
      </w:r>
      <w:r w:rsidR="00CD1A8A" w:rsidRPr="00CD1A8A">
        <w:rPr>
          <w:color w:val="000000" w:themeColor="text1"/>
          <w:sz w:val="22"/>
          <w:szCs w:val="22"/>
        </w:rPr>
        <w:tab/>
      </w:r>
      <w:r w:rsidR="00CD1A8A" w:rsidRPr="00CD1A8A">
        <w:rPr>
          <w:color w:val="000000" w:themeColor="text1"/>
          <w:sz w:val="22"/>
          <w:szCs w:val="22"/>
        </w:rPr>
        <w:tab/>
      </w:r>
      <w:r w:rsidR="00CD1A8A" w:rsidRPr="00CD1A8A">
        <w:rPr>
          <w:color w:val="000000" w:themeColor="text1"/>
          <w:sz w:val="22"/>
          <w:szCs w:val="22"/>
        </w:rPr>
        <w:tab/>
        <w:t>50% of Grade</w:t>
      </w:r>
    </w:p>
    <w:p w14:paraId="7976883A" w14:textId="77777777" w:rsidR="00A27F9D" w:rsidRDefault="001C0EA6" w:rsidP="00CD1A8A">
      <w:pPr>
        <w:spacing w:before="120" w:after="200"/>
        <w:rPr>
          <w:b/>
          <w:color w:val="000000" w:themeColor="text1"/>
          <w:sz w:val="22"/>
          <w:szCs w:val="22"/>
          <w:u w:val="single"/>
        </w:rPr>
      </w:pPr>
      <w:bookmarkStart w:id="2" w:name="_Hlk173269097"/>
      <w:bookmarkEnd w:id="1"/>
      <w:r w:rsidRPr="00CD1A8A">
        <w:rPr>
          <w:b/>
          <w:color w:val="000000" w:themeColor="text1"/>
          <w:sz w:val="22"/>
          <w:szCs w:val="22"/>
          <w:u w:val="single"/>
        </w:rPr>
        <w:t>CLASS ATTENDANCE</w:t>
      </w:r>
      <w:r w:rsidR="008953BE" w:rsidRPr="00CD1A8A">
        <w:rPr>
          <w:b/>
          <w:color w:val="000000" w:themeColor="text1"/>
          <w:sz w:val="22"/>
          <w:szCs w:val="22"/>
          <w:u w:val="single"/>
        </w:rPr>
        <w:t xml:space="preserve"> AND MAKEUP</w:t>
      </w:r>
      <w:r w:rsidRPr="00CD1A8A">
        <w:rPr>
          <w:b/>
          <w:color w:val="000000" w:themeColor="text1"/>
          <w:sz w:val="22"/>
          <w:szCs w:val="22"/>
          <w:u w:val="single"/>
        </w:rPr>
        <w:t xml:space="preserve"> POLICY:</w:t>
      </w:r>
    </w:p>
    <w:p w14:paraId="206235F6" w14:textId="61E5A2E5" w:rsidR="00242088" w:rsidRDefault="001C0EA6" w:rsidP="00CD1A8A">
      <w:pPr>
        <w:spacing w:before="120" w:after="200"/>
        <w:rPr>
          <w:sz w:val="22"/>
          <w:szCs w:val="22"/>
        </w:rPr>
      </w:pPr>
      <w:r w:rsidRPr="00F335E2">
        <w:rPr>
          <w:sz w:val="22"/>
          <w:szCs w:val="22"/>
        </w:rPr>
        <w:t xml:space="preserve">Attendance in class is required by both the ABA and the Law School. Attendance will be taken at each class meeting.  Students are allowed </w:t>
      </w:r>
      <w:r w:rsidR="002A62AB" w:rsidRPr="002A62AB">
        <w:rPr>
          <w:color w:val="000000" w:themeColor="text1"/>
          <w:sz w:val="22"/>
          <w:szCs w:val="22"/>
        </w:rPr>
        <w:t>four</w:t>
      </w:r>
      <w:r w:rsidRPr="002A62AB">
        <w:rPr>
          <w:color w:val="000000" w:themeColor="text1"/>
          <w:sz w:val="22"/>
          <w:szCs w:val="22"/>
        </w:rPr>
        <w:t xml:space="preserve"> </w:t>
      </w:r>
      <w:r w:rsidRPr="00F335E2">
        <w:rPr>
          <w:sz w:val="22"/>
          <w:szCs w:val="22"/>
        </w:rPr>
        <w:t xml:space="preserve">absences </w:t>
      </w:r>
      <w:proofErr w:type="gramStart"/>
      <w:r w:rsidRPr="00F335E2">
        <w:rPr>
          <w:sz w:val="22"/>
          <w:szCs w:val="22"/>
        </w:rPr>
        <w:t>during the course of</w:t>
      </w:r>
      <w:proofErr w:type="gramEnd"/>
      <w:r w:rsidRPr="00F335E2">
        <w:rPr>
          <w:sz w:val="22"/>
          <w:szCs w:val="22"/>
        </w:rPr>
        <w:t xml:space="preserve"> the semester.  Students are responsible for ensuring that they are not recorded as absent if they come in late.  A student who fails to meet the attendance requirement will be dropped from the course. The law school’s policy on attendance can be found </w:t>
      </w:r>
      <w:hyperlink r:id="rId9" w:anchor=":~:text=co%2Dcurricular%20activities.-,Attendance,regular%20and%20punctual%20class%20attendance.&amp;text=UF%20Law%20policy%20permits%20dismissal,of%2012%20credits%20per%20semester." w:history="1">
        <w:r w:rsidRPr="00F335E2">
          <w:rPr>
            <w:rStyle w:val="Hyperlink"/>
            <w:sz w:val="22"/>
            <w:szCs w:val="22"/>
          </w:rPr>
          <w:t>here</w:t>
        </w:r>
      </w:hyperlink>
      <w:r w:rsidRPr="00F335E2">
        <w:rPr>
          <w:sz w:val="22"/>
          <w:szCs w:val="22"/>
        </w:rPr>
        <w:t>.</w:t>
      </w:r>
    </w:p>
    <w:p w14:paraId="6E82A317" w14:textId="5C9995D7" w:rsidR="00AA2DEF" w:rsidRDefault="00AA2DEF" w:rsidP="00AA2DEF">
      <w:pPr>
        <w:rPr>
          <w:b/>
          <w:bCs/>
          <w:color w:val="201F1E"/>
          <w:sz w:val="22"/>
          <w:szCs w:val="22"/>
          <w:u w:val="single"/>
          <w:bdr w:val="none" w:sz="0" w:space="0" w:color="auto" w:frame="1"/>
          <w:shd w:val="clear" w:color="auto" w:fill="FFFFFF"/>
        </w:rPr>
      </w:pPr>
      <w:r w:rsidRPr="00AA2DEF">
        <w:rPr>
          <w:b/>
          <w:bCs/>
          <w:color w:val="201F1E"/>
          <w:sz w:val="22"/>
          <w:szCs w:val="22"/>
          <w:u w:val="single"/>
          <w:bdr w:val="none" w:sz="0" w:space="0" w:color="auto" w:frame="1"/>
          <w:shd w:val="clear" w:color="auto" w:fill="FFFFFF"/>
        </w:rPr>
        <w:t xml:space="preserve">UF </w:t>
      </w:r>
      <w:r>
        <w:rPr>
          <w:b/>
          <w:bCs/>
          <w:color w:val="201F1E"/>
          <w:sz w:val="22"/>
          <w:szCs w:val="22"/>
          <w:u w:val="single"/>
          <w:bdr w:val="none" w:sz="0" w:space="0" w:color="auto" w:frame="1"/>
          <w:shd w:val="clear" w:color="auto" w:fill="FFFFFF"/>
        </w:rPr>
        <w:t xml:space="preserve">LEVIN </w:t>
      </w:r>
      <w:r w:rsidRPr="00AA2DEF">
        <w:rPr>
          <w:b/>
          <w:bCs/>
          <w:color w:val="201F1E"/>
          <w:sz w:val="22"/>
          <w:szCs w:val="22"/>
          <w:u w:val="single"/>
          <w:bdr w:val="none" w:sz="0" w:space="0" w:color="auto" w:frame="1"/>
          <w:shd w:val="clear" w:color="auto" w:fill="FFFFFF"/>
        </w:rPr>
        <w:t xml:space="preserve">COLLEGE OF LAW </w:t>
      </w:r>
      <w:r w:rsidR="003C6E38">
        <w:rPr>
          <w:b/>
          <w:bCs/>
          <w:color w:val="201F1E"/>
          <w:sz w:val="22"/>
          <w:szCs w:val="22"/>
          <w:u w:val="single"/>
          <w:bdr w:val="none" w:sz="0" w:space="0" w:color="auto" w:frame="1"/>
          <w:shd w:val="clear" w:color="auto" w:fill="FFFFFF"/>
        </w:rPr>
        <w:t xml:space="preserve">STANDARD SYLLABUS </w:t>
      </w:r>
      <w:r w:rsidRPr="00AA2DEF">
        <w:rPr>
          <w:b/>
          <w:bCs/>
          <w:color w:val="201F1E"/>
          <w:sz w:val="22"/>
          <w:szCs w:val="22"/>
          <w:u w:val="single"/>
          <w:bdr w:val="none" w:sz="0" w:space="0" w:color="auto" w:frame="1"/>
          <w:shd w:val="clear" w:color="auto" w:fill="FFFFFF"/>
        </w:rPr>
        <w:t>POLICIES:</w:t>
      </w:r>
    </w:p>
    <w:p w14:paraId="7FBAC693" w14:textId="77777777" w:rsidR="00A27F9D" w:rsidRPr="00AA2DEF" w:rsidRDefault="00A27F9D" w:rsidP="00AA2DEF">
      <w:pPr>
        <w:rPr>
          <w:b/>
          <w:bCs/>
          <w:color w:val="201F1E"/>
          <w:sz w:val="22"/>
          <w:szCs w:val="22"/>
          <w:u w:val="single"/>
          <w:bdr w:val="none" w:sz="0" w:space="0" w:color="auto" w:frame="1"/>
          <w:shd w:val="clear" w:color="auto" w:fill="FFFFFF"/>
        </w:rPr>
      </w:pPr>
    </w:p>
    <w:p w14:paraId="6FE070EB" w14:textId="1F4486A3" w:rsidR="00AA2DEF" w:rsidRPr="00F14D25" w:rsidRDefault="00AA2DEF" w:rsidP="00AA2DEF">
      <w:pPr>
        <w:rPr>
          <w:color w:val="201F1E"/>
          <w:sz w:val="22"/>
          <w:szCs w:val="22"/>
          <w:bdr w:val="none" w:sz="0" w:space="0" w:color="auto" w:frame="1"/>
          <w:shd w:val="clear" w:color="auto" w:fill="FFFFFF"/>
        </w:rPr>
      </w:pPr>
      <w:r w:rsidRPr="00386722">
        <w:rPr>
          <w:color w:val="201F1E"/>
          <w:sz w:val="22"/>
          <w:szCs w:val="22"/>
          <w:bdr w:val="none" w:sz="0" w:space="0" w:color="auto" w:frame="1"/>
          <w:shd w:val="clear" w:color="auto" w:fill="FFFFFF"/>
        </w:rPr>
        <w:t xml:space="preserve">Other information about </w:t>
      </w:r>
      <w:r w:rsidRPr="00AA2DEF">
        <w:rPr>
          <w:color w:val="201F1E"/>
          <w:sz w:val="22"/>
          <w:szCs w:val="22"/>
          <w:bdr w:val="none" w:sz="0" w:space="0" w:color="auto" w:frame="1"/>
          <w:shd w:val="clear" w:color="auto" w:fill="FFFFFF"/>
        </w:rPr>
        <w:t xml:space="preserve">UF </w:t>
      </w:r>
      <w:r>
        <w:rPr>
          <w:color w:val="201F1E"/>
          <w:sz w:val="22"/>
          <w:szCs w:val="22"/>
          <w:bdr w:val="none" w:sz="0" w:space="0" w:color="auto" w:frame="1"/>
          <w:shd w:val="clear" w:color="auto" w:fill="FFFFFF"/>
        </w:rPr>
        <w:t xml:space="preserve">Levin </w:t>
      </w:r>
      <w:r w:rsidRPr="00AA2DEF">
        <w:rPr>
          <w:color w:val="201F1E"/>
          <w:sz w:val="22"/>
          <w:szCs w:val="22"/>
          <w:bdr w:val="none" w:sz="0" w:space="0" w:color="auto" w:frame="1"/>
          <w:shd w:val="clear" w:color="auto" w:fill="FFFFFF"/>
        </w:rPr>
        <w:t>College of Law</w:t>
      </w:r>
      <w:r w:rsidRPr="00386722">
        <w:rPr>
          <w:color w:val="201F1E"/>
          <w:sz w:val="22"/>
          <w:szCs w:val="22"/>
          <w:bdr w:val="none" w:sz="0" w:space="0" w:color="auto" w:frame="1"/>
          <w:shd w:val="clear" w:color="auto" w:fill="FFFFFF"/>
        </w:rPr>
        <w:t xml:space="preserve"> policies, including compliance with the U</w:t>
      </w:r>
      <w:r w:rsidRPr="00AA2DEF">
        <w:rPr>
          <w:color w:val="201F1E"/>
          <w:sz w:val="22"/>
          <w:szCs w:val="22"/>
          <w:bdr w:val="none" w:sz="0" w:space="0" w:color="auto" w:frame="1"/>
          <w:shd w:val="clear" w:color="auto" w:fill="FFFFFF"/>
        </w:rPr>
        <w:t xml:space="preserve">F </w:t>
      </w:r>
      <w:r w:rsidRPr="00386722">
        <w:rPr>
          <w:color w:val="201F1E"/>
          <w:sz w:val="22"/>
          <w:szCs w:val="22"/>
          <w:bdr w:val="none" w:sz="0" w:space="0" w:color="auto" w:frame="1"/>
          <w:shd w:val="clear" w:color="auto" w:fill="FFFFFF"/>
        </w:rPr>
        <w:t xml:space="preserve">Honor Code, </w:t>
      </w:r>
      <w:r w:rsidRPr="00F14D25">
        <w:rPr>
          <w:color w:val="201F1E"/>
          <w:sz w:val="22"/>
          <w:szCs w:val="22"/>
          <w:bdr w:val="none" w:sz="0" w:space="0" w:color="auto" w:frame="1"/>
          <w:shd w:val="clear" w:color="auto" w:fill="FFFFFF"/>
        </w:rPr>
        <w:t xml:space="preserve">Grading, Accommodations, Class Recordings, and Course Evaluations can be found at this link: </w:t>
      </w:r>
      <w:hyperlink r:id="rId10" w:tgtFrame="_blank" w:history="1">
        <w:r w:rsidR="00F14D25" w:rsidRPr="00F14D25">
          <w:rPr>
            <w:rStyle w:val="Hyperlink"/>
            <w:sz w:val="22"/>
            <w:szCs w:val="22"/>
            <w:bdr w:val="none" w:sz="0" w:space="0" w:color="auto" w:frame="1"/>
            <w:shd w:val="clear" w:color="auto" w:fill="FFFFFF"/>
          </w:rPr>
          <w:t>https://ufl.instructure.com/courses/427635/files/74674656?wrap=1</w:t>
        </w:r>
      </w:hyperlink>
      <w:r w:rsidR="00F14D25" w:rsidRPr="00F14D25">
        <w:rPr>
          <w:sz w:val="22"/>
          <w:szCs w:val="22"/>
        </w:rPr>
        <w:t>.</w:t>
      </w:r>
    </w:p>
    <w:p w14:paraId="1D6709E2" w14:textId="77777777" w:rsidR="00AA2DEF" w:rsidRPr="00F14D25" w:rsidRDefault="00AA2DEF" w:rsidP="00AA2DEF">
      <w:pPr>
        <w:rPr>
          <w:color w:val="201F1E"/>
          <w:sz w:val="22"/>
          <w:szCs w:val="22"/>
          <w:bdr w:val="none" w:sz="0" w:space="0" w:color="auto" w:frame="1"/>
          <w:shd w:val="clear" w:color="auto" w:fill="FFFFFF"/>
        </w:rPr>
      </w:pPr>
    </w:p>
    <w:p w14:paraId="204705B0" w14:textId="71C99144" w:rsidR="00AA2DEF" w:rsidRPr="002A62AB" w:rsidRDefault="00242088" w:rsidP="00242088">
      <w:pPr>
        <w:rPr>
          <w:rFonts w:eastAsia="Baskerville Old Face"/>
          <w:color w:val="000000" w:themeColor="text1"/>
          <w:sz w:val="22"/>
          <w:szCs w:val="22"/>
        </w:rPr>
      </w:pPr>
      <w:r w:rsidRPr="002A62AB">
        <w:rPr>
          <w:b/>
          <w:color w:val="000000" w:themeColor="text1"/>
          <w:sz w:val="22"/>
          <w:szCs w:val="22"/>
          <w:u w:val="single"/>
        </w:rPr>
        <w:t>ABA OUT-OF-CLASS HOURS REQUIREMENTS:</w:t>
      </w:r>
      <w:r w:rsidRPr="002A62AB">
        <w:rPr>
          <w:b/>
          <w:color w:val="000000" w:themeColor="text1"/>
          <w:sz w:val="22"/>
          <w:szCs w:val="22"/>
        </w:rPr>
        <w:t xml:space="preserve"> </w:t>
      </w:r>
      <w:r w:rsidRPr="002A62AB">
        <w:rPr>
          <w:rFonts w:eastAsia="Baskerville Old Face"/>
          <w:color w:val="000000" w:themeColor="text1"/>
          <w:sz w:val="22"/>
          <w:szCs w:val="22"/>
        </w:rPr>
        <w:t xml:space="preserve">ABA Standard 310 requires that students devote 120 minutes to out-of-class preparation for every “classroom hour” of in-class instruction. Each </w:t>
      </w:r>
      <w:r w:rsidR="00B942A3" w:rsidRPr="002A62AB">
        <w:rPr>
          <w:rFonts w:eastAsia="Baskerville Old Face"/>
          <w:color w:val="000000" w:themeColor="text1"/>
          <w:sz w:val="22"/>
          <w:szCs w:val="22"/>
        </w:rPr>
        <w:t xml:space="preserve">weekly </w:t>
      </w:r>
      <w:r w:rsidRPr="002A62AB">
        <w:rPr>
          <w:rFonts w:eastAsia="Baskerville Old Face"/>
          <w:color w:val="000000" w:themeColor="text1"/>
          <w:sz w:val="22"/>
          <w:szCs w:val="22"/>
        </w:rPr>
        <w:t xml:space="preserve">class is approximately 2 hours in length, requiring at least </w:t>
      </w:r>
      <w:r w:rsidRPr="002A62AB">
        <w:rPr>
          <w:rFonts w:eastAsia="Baskerville Old Face"/>
          <w:b/>
          <w:bCs/>
          <w:color w:val="000000" w:themeColor="text1"/>
          <w:sz w:val="22"/>
          <w:szCs w:val="22"/>
        </w:rPr>
        <w:t>4 hours of preparation</w:t>
      </w:r>
      <w:r w:rsidRPr="002A62AB">
        <w:rPr>
          <w:rFonts w:eastAsia="Baskerville Old Face"/>
          <w:color w:val="000000" w:themeColor="text1"/>
          <w:sz w:val="22"/>
          <w:szCs w:val="22"/>
        </w:rPr>
        <w:t xml:space="preserve">. </w:t>
      </w:r>
    </w:p>
    <w:p w14:paraId="6DEFDF7E" w14:textId="265DCC40" w:rsidR="001C0EA6" w:rsidRPr="002A62AB" w:rsidRDefault="001C0EA6" w:rsidP="00242088">
      <w:pPr>
        <w:rPr>
          <w:rFonts w:eastAsia="Baskerville Old Face"/>
          <w:color w:val="000000" w:themeColor="text1"/>
          <w:sz w:val="22"/>
          <w:szCs w:val="22"/>
        </w:rPr>
      </w:pPr>
    </w:p>
    <w:p w14:paraId="4CFC1D68" w14:textId="0204E635" w:rsidR="00B25224" w:rsidRDefault="00B25224" w:rsidP="00B25224">
      <w:pPr>
        <w:rPr>
          <w:bCs/>
          <w:color w:val="000000" w:themeColor="text1"/>
          <w:sz w:val="22"/>
          <w:szCs w:val="22"/>
        </w:rPr>
      </w:pPr>
      <w:bookmarkStart w:id="3" w:name="_Hlk173502558"/>
      <w:r>
        <w:rPr>
          <w:b/>
          <w:color w:val="000000" w:themeColor="text1"/>
          <w:sz w:val="22"/>
          <w:szCs w:val="22"/>
          <w:u w:val="single"/>
        </w:rPr>
        <w:t>ARTIFICIAL INTELLIGENCE</w:t>
      </w:r>
      <w:r>
        <w:rPr>
          <w:bCs/>
          <w:color w:val="000000" w:themeColor="text1"/>
          <w:sz w:val="22"/>
          <w:szCs w:val="22"/>
        </w:rPr>
        <w:t xml:space="preserve">: Students will be required to create and train a custom GPT using GPT-4 for this Contract Drafting class. Students will not be graded on the custom GPT they create and </w:t>
      </w:r>
      <w:r>
        <w:rPr>
          <w:bCs/>
          <w:color w:val="000000" w:themeColor="text1"/>
          <w:sz w:val="22"/>
          <w:szCs w:val="22"/>
        </w:rPr>
        <w:lastRenderedPageBreak/>
        <w:t>train, but they will be permitted to use it for assignments and assessments in this class. Students may not violate any copyright in the creation and training of their custom GPT. All work submitted must be the student's own work drafted with or without the assistance of a custom GPT created and trained solely by the student</w:t>
      </w:r>
      <w:r w:rsidR="007C0350">
        <w:rPr>
          <w:bCs/>
          <w:color w:val="000000" w:themeColor="text1"/>
          <w:sz w:val="22"/>
          <w:szCs w:val="22"/>
        </w:rPr>
        <w:t xml:space="preserve"> using GPT-4</w:t>
      </w:r>
      <w:r>
        <w:rPr>
          <w:bCs/>
          <w:color w:val="000000" w:themeColor="text1"/>
          <w:sz w:val="22"/>
          <w:szCs w:val="22"/>
        </w:rPr>
        <w:t>.</w:t>
      </w:r>
    </w:p>
    <w:p w14:paraId="78D759FB" w14:textId="77777777" w:rsidR="00D74C7E" w:rsidRDefault="00D74C7E" w:rsidP="001C0EA6">
      <w:pPr>
        <w:rPr>
          <w:b/>
          <w:color w:val="000000" w:themeColor="text1"/>
          <w:sz w:val="22"/>
          <w:szCs w:val="22"/>
          <w:u w:val="single"/>
        </w:rPr>
      </w:pPr>
    </w:p>
    <w:bookmarkEnd w:id="3"/>
    <w:p w14:paraId="595E471D" w14:textId="51A752E9" w:rsidR="001C0EA6" w:rsidRDefault="001C0EA6" w:rsidP="001C0EA6">
      <w:pPr>
        <w:rPr>
          <w:b/>
          <w:color w:val="000000" w:themeColor="text1"/>
          <w:sz w:val="22"/>
          <w:szCs w:val="22"/>
          <w:u w:val="single"/>
        </w:rPr>
      </w:pPr>
      <w:r w:rsidRPr="002A62AB">
        <w:rPr>
          <w:b/>
          <w:color w:val="000000" w:themeColor="text1"/>
          <w:sz w:val="22"/>
          <w:szCs w:val="22"/>
          <w:u w:val="single"/>
        </w:rPr>
        <w:t>COURSE SCHEDULE OF TOPICS AND ASSIGNMENTS</w:t>
      </w:r>
      <w:r w:rsidR="00A27F9D">
        <w:rPr>
          <w:b/>
          <w:color w:val="000000" w:themeColor="text1"/>
          <w:sz w:val="22"/>
          <w:szCs w:val="22"/>
          <w:u w:val="single"/>
        </w:rPr>
        <w:t>:</w:t>
      </w:r>
      <w:r w:rsidRPr="002A62AB">
        <w:rPr>
          <w:b/>
          <w:color w:val="000000" w:themeColor="text1"/>
          <w:sz w:val="22"/>
          <w:szCs w:val="22"/>
          <w:u w:val="single"/>
        </w:rPr>
        <w:t xml:space="preserve"> </w:t>
      </w:r>
    </w:p>
    <w:p w14:paraId="10427DED" w14:textId="77777777" w:rsidR="00A27F9D" w:rsidRPr="002A62AB" w:rsidRDefault="00A27F9D" w:rsidP="001C0EA6">
      <w:pPr>
        <w:rPr>
          <w:b/>
          <w:color w:val="000000" w:themeColor="text1"/>
          <w:sz w:val="22"/>
          <w:szCs w:val="22"/>
          <w:u w:val="single"/>
        </w:rPr>
      </w:pPr>
    </w:p>
    <w:p w14:paraId="252B20B2" w14:textId="3F16C53D" w:rsidR="001C0EA6" w:rsidRPr="00F335E2" w:rsidRDefault="001C0EA6" w:rsidP="001C0EA6">
      <w:pPr>
        <w:rPr>
          <w:color w:val="C00000"/>
          <w:sz w:val="22"/>
          <w:szCs w:val="22"/>
        </w:rPr>
      </w:pPr>
      <w:r w:rsidRPr="00F335E2">
        <w:rPr>
          <w:sz w:val="22"/>
          <w:szCs w:val="22"/>
        </w:rPr>
        <w:t xml:space="preserve">This syllabus is offered as a guide to the direction of the course. </w:t>
      </w:r>
      <w:r w:rsidR="00B942A3" w:rsidRPr="00F335E2">
        <w:rPr>
          <w:sz w:val="22"/>
          <w:szCs w:val="22"/>
        </w:rPr>
        <w:t>Our pace will depend in part on the level of interest and the level of difficulty of each section</w:t>
      </w:r>
      <w:r w:rsidR="00BE4D51" w:rsidRPr="00F335E2">
        <w:rPr>
          <w:sz w:val="22"/>
          <w:szCs w:val="22"/>
        </w:rPr>
        <w:t xml:space="preserve"> and is subject to change.</w:t>
      </w:r>
      <w:r w:rsidR="00B942A3" w:rsidRPr="00F335E2">
        <w:rPr>
          <w:sz w:val="22"/>
          <w:szCs w:val="22"/>
        </w:rPr>
        <w:t xml:space="preserve"> </w:t>
      </w:r>
    </w:p>
    <w:p w14:paraId="0587A2C9" w14:textId="3F7CB257" w:rsidR="00B942A3" w:rsidRPr="00F335E2" w:rsidRDefault="00B942A3" w:rsidP="001C0EA6">
      <w:pPr>
        <w:rPr>
          <w:color w:val="C00000"/>
          <w:sz w:val="22"/>
          <w:szCs w:val="22"/>
        </w:rPr>
      </w:pPr>
    </w:p>
    <w:tbl>
      <w:tblPr>
        <w:tblStyle w:val="TableGrid"/>
        <w:tblW w:w="0" w:type="auto"/>
        <w:tblLook w:val="04A0" w:firstRow="1" w:lastRow="0" w:firstColumn="1" w:lastColumn="0" w:noHBand="0" w:noVBand="1"/>
      </w:tblPr>
      <w:tblGrid>
        <w:gridCol w:w="1080"/>
        <w:gridCol w:w="3260"/>
        <w:gridCol w:w="2667"/>
        <w:gridCol w:w="2341"/>
      </w:tblGrid>
      <w:tr w:rsidR="00242672" w:rsidRPr="00242672" w14:paraId="1BCF87BD" w14:textId="77777777" w:rsidTr="00242672">
        <w:tc>
          <w:tcPr>
            <w:tcW w:w="1080" w:type="dxa"/>
            <w:shd w:val="clear" w:color="auto" w:fill="auto"/>
          </w:tcPr>
          <w:bookmarkEnd w:id="2"/>
          <w:p w14:paraId="00E0C895" w14:textId="77777777" w:rsidR="00242672" w:rsidRPr="00242672" w:rsidRDefault="00242672" w:rsidP="00242672">
            <w:pPr>
              <w:ind w:right="-90"/>
              <w:rPr>
                <w:rFonts w:eastAsia="Calibri"/>
                <w:b/>
                <w:sz w:val="22"/>
                <w:szCs w:val="22"/>
              </w:rPr>
            </w:pPr>
            <w:r w:rsidRPr="00242672">
              <w:rPr>
                <w:rFonts w:eastAsia="Calibri"/>
                <w:b/>
                <w:sz w:val="22"/>
                <w:szCs w:val="22"/>
              </w:rPr>
              <w:t xml:space="preserve">Class   </w:t>
            </w:r>
          </w:p>
          <w:p w14:paraId="4A7BAC3C" w14:textId="77777777" w:rsidR="00242672" w:rsidRPr="00242672" w:rsidRDefault="00242672" w:rsidP="00242672">
            <w:pPr>
              <w:ind w:right="-90"/>
              <w:rPr>
                <w:rFonts w:eastAsia="Calibri"/>
                <w:b/>
                <w:sz w:val="22"/>
                <w:szCs w:val="22"/>
              </w:rPr>
            </w:pPr>
          </w:p>
        </w:tc>
        <w:tc>
          <w:tcPr>
            <w:tcW w:w="3260" w:type="dxa"/>
            <w:shd w:val="clear" w:color="auto" w:fill="auto"/>
          </w:tcPr>
          <w:p w14:paraId="058B44CE" w14:textId="77777777" w:rsidR="00242672" w:rsidRPr="00242672" w:rsidRDefault="00242672" w:rsidP="00242672">
            <w:pPr>
              <w:ind w:right="-90"/>
              <w:rPr>
                <w:rFonts w:eastAsia="Calibri"/>
                <w:b/>
                <w:sz w:val="22"/>
                <w:szCs w:val="22"/>
              </w:rPr>
            </w:pPr>
            <w:r w:rsidRPr="00242672">
              <w:rPr>
                <w:rFonts w:eastAsia="Calibri"/>
                <w:b/>
                <w:sz w:val="22"/>
                <w:szCs w:val="22"/>
              </w:rPr>
              <w:t>Assigned Reading (Due Before Class)</w:t>
            </w:r>
          </w:p>
        </w:tc>
        <w:tc>
          <w:tcPr>
            <w:tcW w:w="2667" w:type="dxa"/>
            <w:shd w:val="clear" w:color="auto" w:fill="auto"/>
          </w:tcPr>
          <w:p w14:paraId="4ADB4AF5" w14:textId="77777777" w:rsidR="00242672" w:rsidRPr="00242672" w:rsidRDefault="00242672" w:rsidP="00242672">
            <w:pPr>
              <w:ind w:right="-90"/>
              <w:rPr>
                <w:rFonts w:eastAsia="Calibri"/>
                <w:b/>
                <w:sz w:val="22"/>
                <w:szCs w:val="22"/>
              </w:rPr>
            </w:pPr>
            <w:r w:rsidRPr="00242672">
              <w:rPr>
                <w:rFonts w:eastAsia="Calibri"/>
                <w:b/>
                <w:sz w:val="22"/>
                <w:szCs w:val="22"/>
              </w:rPr>
              <w:t>Assigned Writing (Due Before Class)</w:t>
            </w:r>
          </w:p>
          <w:p w14:paraId="59D774B7" w14:textId="77777777" w:rsidR="00242672" w:rsidRPr="00242672" w:rsidRDefault="00242672" w:rsidP="00242672">
            <w:pPr>
              <w:ind w:right="-90"/>
              <w:rPr>
                <w:rFonts w:eastAsia="Calibri"/>
                <w:b/>
                <w:sz w:val="22"/>
                <w:szCs w:val="22"/>
              </w:rPr>
            </w:pPr>
          </w:p>
        </w:tc>
        <w:tc>
          <w:tcPr>
            <w:tcW w:w="2341" w:type="dxa"/>
            <w:shd w:val="clear" w:color="auto" w:fill="auto"/>
          </w:tcPr>
          <w:p w14:paraId="39A576E8" w14:textId="77777777" w:rsidR="00242672" w:rsidRPr="00242672" w:rsidRDefault="00242672" w:rsidP="00242672">
            <w:pPr>
              <w:ind w:right="-90"/>
              <w:rPr>
                <w:rFonts w:eastAsia="Calibri"/>
                <w:b/>
                <w:sz w:val="22"/>
                <w:szCs w:val="22"/>
              </w:rPr>
            </w:pPr>
            <w:r w:rsidRPr="00242672">
              <w:rPr>
                <w:rFonts w:eastAsia="Calibri"/>
                <w:b/>
                <w:sz w:val="22"/>
                <w:szCs w:val="22"/>
              </w:rPr>
              <w:t>Class Discussion</w:t>
            </w:r>
          </w:p>
        </w:tc>
      </w:tr>
      <w:tr w:rsidR="00D138D4" w:rsidRPr="00242672" w14:paraId="2240A008" w14:textId="77777777" w:rsidTr="00242672">
        <w:tc>
          <w:tcPr>
            <w:tcW w:w="1080" w:type="dxa"/>
            <w:shd w:val="clear" w:color="auto" w:fill="auto"/>
          </w:tcPr>
          <w:p w14:paraId="03970EE4" w14:textId="77777777" w:rsidR="00D138D4" w:rsidRPr="00242672" w:rsidRDefault="00D138D4" w:rsidP="00D138D4">
            <w:pPr>
              <w:ind w:right="-90"/>
              <w:jc w:val="center"/>
              <w:rPr>
                <w:rFonts w:eastAsia="Calibri"/>
                <w:sz w:val="22"/>
                <w:szCs w:val="22"/>
              </w:rPr>
            </w:pPr>
            <w:r w:rsidRPr="00242672">
              <w:rPr>
                <w:rFonts w:eastAsia="Calibri"/>
                <w:sz w:val="22"/>
                <w:szCs w:val="22"/>
              </w:rPr>
              <w:t>8/19</w:t>
            </w:r>
          </w:p>
        </w:tc>
        <w:tc>
          <w:tcPr>
            <w:tcW w:w="3260" w:type="dxa"/>
            <w:shd w:val="clear" w:color="auto" w:fill="auto"/>
          </w:tcPr>
          <w:p w14:paraId="030DFEF8" w14:textId="77777777" w:rsidR="00D138D4" w:rsidRDefault="00D138D4" w:rsidP="00D138D4">
            <w:pPr>
              <w:ind w:right="-90"/>
              <w:rPr>
                <w:rFonts w:eastAsia="Calibri"/>
                <w:sz w:val="22"/>
                <w:szCs w:val="22"/>
              </w:rPr>
            </w:pPr>
            <w:r>
              <w:rPr>
                <w:rFonts w:eastAsia="Calibri"/>
                <w:sz w:val="22"/>
                <w:szCs w:val="22"/>
              </w:rPr>
              <w:t>Read OpenAI Articles: GPTs FAQ,  Creating a GPT and Key Guidelines for Writing Instructions for Custom GPTs</w:t>
            </w:r>
          </w:p>
          <w:p w14:paraId="3AF46FA3" w14:textId="77777777" w:rsidR="00D138D4" w:rsidRPr="00242672" w:rsidRDefault="00D138D4" w:rsidP="00D138D4">
            <w:pPr>
              <w:ind w:right="-90"/>
              <w:rPr>
                <w:rFonts w:eastAsia="Calibri"/>
                <w:sz w:val="22"/>
                <w:szCs w:val="22"/>
              </w:rPr>
            </w:pPr>
          </w:p>
        </w:tc>
        <w:tc>
          <w:tcPr>
            <w:tcW w:w="2667" w:type="dxa"/>
            <w:shd w:val="clear" w:color="auto" w:fill="auto"/>
          </w:tcPr>
          <w:p w14:paraId="4E6B8333" w14:textId="4AFB1E53" w:rsidR="00D138D4" w:rsidRPr="00242672" w:rsidRDefault="00D138D4" w:rsidP="00D138D4">
            <w:pPr>
              <w:ind w:right="-90"/>
              <w:rPr>
                <w:rFonts w:eastAsia="Calibri"/>
                <w:sz w:val="22"/>
                <w:szCs w:val="22"/>
              </w:rPr>
            </w:pPr>
            <w:r>
              <w:rPr>
                <w:rFonts w:eastAsia="Calibri"/>
                <w:sz w:val="22"/>
                <w:szCs w:val="22"/>
              </w:rPr>
              <w:t>Subscribe to GPT-4</w:t>
            </w:r>
          </w:p>
        </w:tc>
        <w:tc>
          <w:tcPr>
            <w:tcW w:w="2341" w:type="dxa"/>
            <w:shd w:val="clear" w:color="auto" w:fill="auto"/>
          </w:tcPr>
          <w:p w14:paraId="2D9AAF37" w14:textId="5AF36729" w:rsidR="00D138D4" w:rsidRPr="00242672" w:rsidRDefault="00D138D4" w:rsidP="00D138D4">
            <w:pPr>
              <w:ind w:right="-90"/>
              <w:rPr>
                <w:rFonts w:eastAsia="Calibri"/>
                <w:sz w:val="22"/>
                <w:szCs w:val="22"/>
              </w:rPr>
            </w:pPr>
            <w:r>
              <w:rPr>
                <w:rFonts w:eastAsia="Calibri"/>
                <w:sz w:val="22"/>
                <w:szCs w:val="22"/>
              </w:rPr>
              <w:t>Introduction to Course, Drafting Contracts, Using AI to assist with Drafting</w:t>
            </w:r>
          </w:p>
        </w:tc>
      </w:tr>
      <w:tr w:rsidR="00D138D4" w:rsidRPr="00242672" w14:paraId="6A5C4082" w14:textId="77777777" w:rsidTr="00242672">
        <w:tc>
          <w:tcPr>
            <w:tcW w:w="1080" w:type="dxa"/>
            <w:shd w:val="clear" w:color="auto" w:fill="auto"/>
          </w:tcPr>
          <w:p w14:paraId="24481E96" w14:textId="77777777" w:rsidR="00D138D4" w:rsidRPr="00242672" w:rsidRDefault="00D138D4" w:rsidP="00D138D4">
            <w:pPr>
              <w:ind w:right="-90"/>
              <w:jc w:val="center"/>
              <w:rPr>
                <w:rFonts w:eastAsia="Calibri"/>
                <w:sz w:val="22"/>
                <w:szCs w:val="22"/>
              </w:rPr>
            </w:pPr>
            <w:r w:rsidRPr="00242672">
              <w:rPr>
                <w:rFonts w:eastAsia="Calibri"/>
                <w:sz w:val="22"/>
                <w:szCs w:val="22"/>
              </w:rPr>
              <w:t>21</w:t>
            </w:r>
          </w:p>
        </w:tc>
        <w:tc>
          <w:tcPr>
            <w:tcW w:w="3260" w:type="dxa"/>
            <w:shd w:val="clear" w:color="auto" w:fill="auto"/>
          </w:tcPr>
          <w:p w14:paraId="3C622F7F" w14:textId="77777777" w:rsidR="00D138D4" w:rsidRDefault="00D138D4" w:rsidP="00D138D4">
            <w:pPr>
              <w:ind w:right="-90"/>
              <w:rPr>
                <w:rFonts w:eastAsia="Calibri"/>
                <w:sz w:val="22"/>
                <w:szCs w:val="22"/>
              </w:rPr>
            </w:pPr>
            <w:r>
              <w:rPr>
                <w:rFonts w:eastAsia="Calibri"/>
                <w:sz w:val="22"/>
                <w:szCs w:val="22"/>
              </w:rPr>
              <w:t xml:space="preserve">Read </w:t>
            </w:r>
            <w:r>
              <w:rPr>
                <w:rFonts w:eastAsia="Calibri"/>
                <w:sz w:val="22"/>
                <w:szCs w:val="22"/>
                <w:u w:val="single"/>
              </w:rPr>
              <w:t>Drafting Contracts</w:t>
            </w:r>
            <w:r>
              <w:rPr>
                <w:rFonts w:eastAsia="Calibri"/>
                <w:sz w:val="22"/>
                <w:szCs w:val="22"/>
              </w:rPr>
              <w:t>, Chapters 1 &amp; 2, Contract Concepts</w:t>
            </w:r>
          </w:p>
          <w:p w14:paraId="7DCA257F" w14:textId="46C9878E" w:rsidR="00D138D4" w:rsidRPr="00242672" w:rsidRDefault="00D138D4" w:rsidP="00D138D4">
            <w:pPr>
              <w:ind w:right="-90"/>
              <w:rPr>
                <w:rFonts w:eastAsia="Calibri"/>
                <w:sz w:val="22"/>
                <w:szCs w:val="22"/>
              </w:rPr>
            </w:pPr>
          </w:p>
        </w:tc>
        <w:tc>
          <w:tcPr>
            <w:tcW w:w="2667" w:type="dxa"/>
            <w:shd w:val="clear" w:color="auto" w:fill="auto"/>
          </w:tcPr>
          <w:p w14:paraId="4F0D8481" w14:textId="1DC4FDF8" w:rsidR="00D138D4" w:rsidRPr="00242672" w:rsidRDefault="00D138D4" w:rsidP="00D138D4">
            <w:pPr>
              <w:ind w:right="-90"/>
              <w:rPr>
                <w:rFonts w:eastAsia="Calibri"/>
                <w:sz w:val="22"/>
                <w:szCs w:val="22"/>
              </w:rPr>
            </w:pPr>
          </w:p>
        </w:tc>
        <w:tc>
          <w:tcPr>
            <w:tcW w:w="2341" w:type="dxa"/>
            <w:shd w:val="clear" w:color="auto" w:fill="auto"/>
          </w:tcPr>
          <w:p w14:paraId="294FDCFA" w14:textId="77777777" w:rsidR="00D138D4" w:rsidRDefault="00D138D4" w:rsidP="00D138D4">
            <w:pPr>
              <w:ind w:right="-90"/>
              <w:rPr>
                <w:rFonts w:eastAsia="Calibri"/>
                <w:sz w:val="22"/>
                <w:szCs w:val="22"/>
              </w:rPr>
            </w:pPr>
            <w:r>
              <w:rPr>
                <w:rFonts w:eastAsia="Calibri"/>
                <w:sz w:val="22"/>
                <w:szCs w:val="22"/>
              </w:rPr>
              <w:t>Create Custom GPT’s and Begin Training on Contract Concepts</w:t>
            </w:r>
          </w:p>
          <w:p w14:paraId="43E2AEE4" w14:textId="77777777" w:rsidR="00D138D4" w:rsidRPr="00242672" w:rsidRDefault="00D138D4" w:rsidP="00D138D4">
            <w:pPr>
              <w:ind w:right="-90"/>
              <w:rPr>
                <w:rFonts w:eastAsia="Calibri"/>
                <w:sz w:val="22"/>
                <w:szCs w:val="22"/>
              </w:rPr>
            </w:pPr>
          </w:p>
        </w:tc>
      </w:tr>
      <w:tr w:rsidR="00D138D4" w:rsidRPr="00242672" w14:paraId="40F58F32" w14:textId="77777777" w:rsidTr="00242672">
        <w:tc>
          <w:tcPr>
            <w:tcW w:w="1080" w:type="dxa"/>
            <w:shd w:val="clear" w:color="auto" w:fill="auto"/>
          </w:tcPr>
          <w:p w14:paraId="7023B9B4" w14:textId="77777777" w:rsidR="00D138D4" w:rsidRPr="00242672" w:rsidRDefault="00D138D4" w:rsidP="00D138D4">
            <w:pPr>
              <w:ind w:right="-90"/>
              <w:jc w:val="center"/>
              <w:rPr>
                <w:rFonts w:eastAsia="Calibri"/>
                <w:sz w:val="22"/>
                <w:szCs w:val="22"/>
              </w:rPr>
            </w:pPr>
            <w:r w:rsidRPr="00242672">
              <w:rPr>
                <w:rFonts w:eastAsia="Calibri"/>
                <w:sz w:val="22"/>
                <w:szCs w:val="22"/>
              </w:rPr>
              <w:t>26</w:t>
            </w:r>
          </w:p>
        </w:tc>
        <w:tc>
          <w:tcPr>
            <w:tcW w:w="3260" w:type="dxa"/>
            <w:shd w:val="clear" w:color="auto" w:fill="auto"/>
          </w:tcPr>
          <w:p w14:paraId="580168D4" w14:textId="783CECD0" w:rsidR="00D138D4" w:rsidRPr="00242672" w:rsidRDefault="00D138D4" w:rsidP="00D138D4">
            <w:pPr>
              <w:ind w:right="-90"/>
              <w:rPr>
                <w:rFonts w:eastAsia="Calibri"/>
                <w:sz w:val="22"/>
                <w:szCs w:val="22"/>
              </w:rPr>
            </w:pPr>
            <w:r>
              <w:rPr>
                <w:rFonts w:eastAsia="Calibri"/>
                <w:sz w:val="22"/>
                <w:szCs w:val="22"/>
              </w:rPr>
              <w:t xml:space="preserve">Read </w:t>
            </w:r>
            <w:r>
              <w:rPr>
                <w:rFonts w:eastAsia="Calibri"/>
                <w:sz w:val="22"/>
                <w:szCs w:val="22"/>
                <w:u w:val="single"/>
              </w:rPr>
              <w:t>Drafting Contracts</w:t>
            </w:r>
            <w:r>
              <w:rPr>
                <w:rFonts w:eastAsia="Calibri"/>
                <w:sz w:val="22"/>
                <w:szCs w:val="22"/>
              </w:rPr>
              <w:t xml:space="preserve">, Chapters 3 &amp; 4, Contract Concepts </w:t>
            </w:r>
          </w:p>
        </w:tc>
        <w:tc>
          <w:tcPr>
            <w:tcW w:w="2667" w:type="dxa"/>
            <w:shd w:val="clear" w:color="auto" w:fill="auto"/>
          </w:tcPr>
          <w:p w14:paraId="491F7FF5" w14:textId="1866884D" w:rsidR="00D138D4" w:rsidRPr="00242672" w:rsidRDefault="00D138D4" w:rsidP="00D138D4">
            <w:pPr>
              <w:ind w:right="-90"/>
              <w:rPr>
                <w:rFonts w:eastAsia="Calibri"/>
                <w:sz w:val="22"/>
                <w:szCs w:val="22"/>
              </w:rPr>
            </w:pPr>
            <w:r>
              <w:rPr>
                <w:rFonts w:eastAsia="Calibri"/>
                <w:sz w:val="22"/>
                <w:szCs w:val="22"/>
              </w:rPr>
              <w:t xml:space="preserve">Identify Contract Concepts for </w:t>
            </w:r>
            <w:r w:rsidR="00BE4F31">
              <w:rPr>
                <w:rFonts w:eastAsia="Calibri"/>
                <w:sz w:val="22"/>
                <w:szCs w:val="22"/>
              </w:rPr>
              <w:t>Purchase Agreement</w:t>
            </w:r>
            <w:r>
              <w:rPr>
                <w:rFonts w:eastAsia="Calibri"/>
                <w:sz w:val="22"/>
                <w:szCs w:val="22"/>
              </w:rPr>
              <w:t>, Upload to CANVAS</w:t>
            </w:r>
          </w:p>
        </w:tc>
        <w:tc>
          <w:tcPr>
            <w:tcW w:w="2341" w:type="dxa"/>
            <w:shd w:val="clear" w:color="auto" w:fill="auto"/>
          </w:tcPr>
          <w:p w14:paraId="3750E4BA" w14:textId="77777777" w:rsidR="00D138D4" w:rsidRDefault="00D138D4" w:rsidP="00D138D4">
            <w:pPr>
              <w:ind w:right="-90"/>
              <w:rPr>
                <w:rFonts w:eastAsia="Calibri"/>
                <w:sz w:val="22"/>
                <w:szCs w:val="22"/>
              </w:rPr>
            </w:pPr>
            <w:r>
              <w:rPr>
                <w:rFonts w:eastAsia="Calibri"/>
                <w:sz w:val="22"/>
                <w:szCs w:val="22"/>
              </w:rPr>
              <w:t xml:space="preserve">Translating the Business Deal, The Seven Contract Concepts, </w:t>
            </w:r>
          </w:p>
          <w:p w14:paraId="35638D56" w14:textId="77777777" w:rsidR="00D138D4" w:rsidRDefault="00D138D4" w:rsidP="00D138D4">
            <w:pPr>
              <w:ind w:right="-90"/>
              <w:rPr>
                <w:rFonts w:eastAsia="Calibri"/>
                <w:sz w:val="22"/>
                <w:szCs w:val="22"/>
              </w:rPr>
            </w:pPr>
            <w:r>
              <w:rPr>
                <w:rFonts w:eastAsia="Calibri"/>
                <w:b/>
                <w:sz w:val="22"/>
                <w:szCs w:val="22"/>
              </w:rPr>
              <w:t>Appendix of Contract Concepts, Summary Chart</w:t>
            </w:r>
            <w:r>
              <w:rPr>
                <w:rFonts w:eastAsia="Calibri"/>
                <w:sz w:val="22"/>
                <w:szCs w:val="22"/>
              </w:rPr>
              <w:t xml:space="preserve"> </w:t>
            </w:r>
          </w:p>
          <w:p w14:paraId="587CA5E8" w14:textId="4AB90711" w:rsidR="00D138D4" w:rsidRPr="00242672" w:rsidRDefault="00D138D4" w:rsidP="00D138D4">
            <w:pPr>
              <w:rPr>
                <w:rFonts w:eastAsia="Calibri"/>
                <w:sz w:val="22"/>
                <w:szCs w:val="22"/>
              </w:rPr>
            </w:pPr>
          </w:p>
        </w:tc>
      </w:tr>
      <w:tr w:rsidR="00D138D4" w:rsidRPr="00242672" w14:paraId="008D5C52" w14:textId="77777777" w:rsidTr="00242672">
        <w:tc>
          <w:tcPr>
            <w:tcW w:w="1080" w:type="dxa"/>
            <w:shd w:val="clear" w:color="auto" w:fill="auto"/>
          </w:tcPr>
          <w:p w14:paraId="278349CE" w14:textId="77777777" w:rsidR="00D138D4" w:rsidRPr="00242672" w:rsidRDefault="00D138D4" w:rsidP="00D138D4">
            <w:pPr>
              <w:ind w:right="-90"/>
              <w:jc w:val="center"/>
              <w:rPr>
                <w:rFonts w:eastAsia="Calibri"/>
                <w:sz w:val="22"/>
                <w:szCs w:val="22"/>
              </w:rPr>
            </w:pPr>
            <w:bookmarkStart w:id="4" w:name="_Hlk173309070"/>
            <w:r w:rsidRPr="00242672">
              <w:rPr>
                <w:rFonts w:eastAsia="Calibri"/>
                <w:sz w:val="22"/>
                <w:szCs w:val="22"/>
              </w:rPr>
              <w:t>28</w:t>
            </w:r>
          </w:p>
        </w:tc>
        <w:tc>
          <w:tcPr>
            <w:tcW w:w="3260" w:type="dxa"/>
            <w:shd w:val="clear" w:color="auto" w:fill="auto"/>
          </w:tcPr>
          <w:p w14:paraId="6075AF6C" w14:textId="77777777" w:rsidR="00D138D4" w:rsidRDefault="00D138D4" w:rsidP="00D138D4">
            <w:pPr>
              <w:ind w:right="-90"/>
              <w:rPr>
                <w:rFonts w:eastAsia="Calibri"/>
                <w:sz w:val="22"/>
                <w:szCs w:val="22"/>
              </w:rPr>
            </w:pPr>
            <w:r>
              <w:rPr>
                <w:rFonts w:eastAsia="Calibri"/>
                <w:sz w:val="22"/>
                <w:szCs w:val="22"/>
              </w:rPr>
              <w:t xml:space="preserve">Read </w:t>
            </w:r>
            <w:r>
              <w:rPr>
                <w:rFonts w:eastAsia="Calibri"/>
                <w:sz w:val="22"/>
                <w:szCs w:val="22"/>
                <w:u w:val="single"/>
              </w:rPr>
              <w:t>Drafting Contracts</w:t>
            </w:r>
            <w:r>
              <w:rPr>
                <w:rFonts w:eastAsia="Calibri"/>
                <w:sz w:val="22"/>
                <w:szCs w:val="22"/>
              </w:rPr>
              <w:t xml:space="preserve">, Chapter 5, Contract Organization </w:t>
            </w:r>
          </w:p>
          <w:p w14:paraId="72B3391A" w14:textId="1DD7B673" w:rsidR="00D138D4" w:rsidRPr="00242672" w:rsidRDefault="00D138D4" w:rsidP="00D138D4">
            <w:pPr>
              <w:ind w:right="-90"/>
              <w:rPr>
                <w:rFonts w:eastAsia="Calibri"/>
                <w:sz w:val="22"/>
                <w:szCs w:val="22"/>
              </w:rPr>
            </w:pPr>
            <w:r>
              <w:rPr>
                <w:rFonts w:eastAsia="Calibri"/>
                <w:sz w:val="22"/>
                <w:szCs w:val="22"/>
              </w:rPr>
              <w:t xml:space="preserve">  </w:t>
            </w:r>
          </w:p>
        </w:tc>
        <w:tc>
          <w:tcPr>
            <w:tcW w:w="2667" w:type="dxa"/>
            <w:shd w:val="clear" w:color="auto" w:fill="auto"/>
          </w:tcPr>
          <w:p w14:paraId="72E427B5" w14:textId="60E2A76D" w:rsidR="00D138D4" w:rsidRDefault="00D138D4" w:rsidP="00D138D4">
            <w:pPr>
              <w:ind w:right="-90"/>
              <w:rPr>
                <w:rFonts w:eastAsia="Calibri"/>
                <w:sz w:val="22"/>
                <w:szCs w:val="22"/>
              </w:rPr>
            </w:pPr>
            <w:r>
              <w:rPr>
                <w:rFonts w:eastAsia="Calibri"/>
                <w:sz w:val="22"/>
                <w:szCs w:val="22"/>
              </w:rPr>
              <w:t xml:space="preserve">Organize Provisions in </w:t>
            </w:r>
            <w:r w:rsidR="00BE4F31">
              <w:rPr>
                <w:rFonts w:eastAsia="Calibri"/>
                <w:sz w:val="22"/>
                <w:szCs w:val="22"/>
              </w:rPr>
              <w:t>Purchase Agreement</w:t>
            </w:r>
            <w:r>
              <w:rPr>
                <w:rFonts w:eastAsia="Calibri"/>
                <w:sz w:val="22"/>
                <w:szCs w:val="22"/>
              </w:rPr>
              <w:t>, Upload to CANVAS</w:t>
            </w:r>
          </w:p>
          <w:p w14:paraId="60A28F68" w14:textId="6456B84E" w:rsidR="00386B9E" w:rsidRPr="00242672" w:rsidRDefault="00386B9E" w:rsidP="00D138D4">
            <w:pPr>
              <w:ind w:right="-90"/>
              <w:rPr>
                <w:rFonts w:eastAsia="Calibri"/>
                <w:sz w:val="22"/>
                <w:szCs w:val="22"/>
              </w:rPr>
            </w:pPr>
          </w:p>
        </w:tc>
        <w:tc>
          <w:tcPr>
            <w:tcW w:w="2341" w:type="dxa"/>
            <w:shd w:val="clear" w:color="auto" w:fill="auto"/>
          </w:tcPr>
          <w:p w14:paraId="44475B7B" w14:textId="2E3160F8" w:rsidR="00D138D4" w:rsidRPr="00242672" w:rsidRDefault="00D138D4" w:rsidP="00D138D4">
            <w:pPr>
              <w:rPr>
                <w:rFonts w:eastAsia="Calibri"/>
                <w:sz w:val="22"/>
                <w:szCs w:val="22"/>
              </w:rPr>
            </w:pPr>
            <w:r>
              <w:rPr>
                <w:rFonts w:eastAsia="Calibri"/>
                <w:sz w:val="22"/>
                <w:szCs w:val="22"/>
              </w:rPr>
              <w:t>A Contracts Parts</w:t>
            </w:r>
          </w:p>
        </w:tc>
      </w:tr>
      <w:tr w:rsidR="00D138D4" w:rsidRPr="00242672" w14:paraId="7696A7EE" w14:textId="77777777" w:rsidTr="00242672">
        <w:tc>
          <w:tcPr>
            <w:tcW w:w="1080" w:type="dxa"/>
            <w:shd w:val="clear" w:color="auto" w:fill="auto"/>
          </w:tcPr>
          <w:p w14:paraId="4A1B7913" w14:textId="77777777" w:rsidR="00D138D4" w:rsidRPr="00242672" w:rsidRDefault="00D138D4" w:rsidP="00D138D4">
            <w:pPr>
              <w:ind w:right="-90"/>
              <w:jc w:val="center"/>
              <w:rPr>
                <w:rFonts w:eastAsia="Calibri"/>
                <w:sz w:val="22"/>
                <w:szCs w:val="22"/>
              </w:rPr>
            </w:pPr>
            <w:r w:rsidRPr="00242672">
              <w:rPr>
                <w:rFonts w:eastAsia="Calibri"/>
                <w:sz w:val="22"/>
                <w:szCs w:val="22"/>
              </w:rPr>
              <w:t>9/4</w:t>
            </w:r>
          </w:p>
        </w:tc>
        <w:tc>
          <w:tcPr>
            <w:tcW w:w="3260" w:type="dxa"/>
            <w:shd w:val="clear" w:color="auto" w:fill="auto"/>
          </w:tcPr>
          <w:p w14:paraId="03D6B9AA" w14:textId="3761CF8E" w:rsidR="00D138D4" w:rsidRPr="00242672" w:rsidRDefault="00D138D4" w:rsidP="00D138D4">
            <w:pPr>
              <w:rPr>
                <w:rFonts w:eastAsia="Calibri"/>
                <w:sz w:val="22"/>
                <w:szCs w:val="22"/>
              </w:rPr>
            </w:pPr>
            <w:r>
              <w:rPr>
                <w:rFonts w:eastAsia="Calibri"/>
                <w:sz w:val="22"/>
                <w:szCs w:val="22"/>
              </w:rPr>
              <w:t xml:space="preserve">Read </w:t>
            </w:r>
            <w:r>
              <w:rPr>
                <w:rFonts w:eastAsia="Calibri"/>
                <w:sz w:val="22"/>
                <w:szCs w:val="22"/>
                <w:u w:val="single"/>
              </w:rPr>
              <w:t>Drafting Contracts</w:t>
            </w:r>
            <w:r>
              <w:rPr>
                <w:rFonts w:eastAsia="Calibri"/>
                <w:sz w:val="22"/>
                <w:szCs w:val="22"/>
              </w:rPr>
              <w:t xml:space="preserve">, Chapter 6, Beginning Sections  </w:t>
            </w:r>
          </w:p>
        </w:tc>
        <w:tc>
          <w:tcPr>
            <w:tcW w:w="2667" w:type="dxa"/>
            <w:shd w:val="clear" w:color="auto" w:fill="auto"/>
          </w:tcPr>
          <w:p w14:paraId="5F9D50EC" w14:textId="4EEE12F0" w:rsidR="00D138D4" w:rsidRPr="00242672" w:rsidRDefault="00D138D4" w:rsidP="00D138D4">
            <w:pPr>
              <w:ind w:right="-90"/>
              <w:rPr>
                <w:rFonts w:eastAsia="Calibri"/>
                <w:sz w:val="22"/>
                <w:szCs w:val="22"/>
              </w:rPr>
            </w:pPr>
            <w:r>
              <w:rPr>
                <w:rFonts w:eastAsia="Calibri"/>
                <w:sz w:val="22"/>
                <w:szCs w:val="22"/>
              </w:rPr>
              <w:t xml:space="preserve">Draft Beginning Sections of </w:t>
            </w:r>
            <w:r w:rsidR="00BE4F31">
              <w:rPr>
                <w:rFonts w:eastAsia="Calibri"/>
                <w:sz w:val="22"/>
                <w:szCs w:val="22"/>
              </w:rPr>
              <w:t>Purchase Agreement</w:t>
            </w:r>
            <w:r>
              <w:rPr>
                <w:rFonts w:eastAsia="Calibri"/>
                <w:sz w:val="22"/>
                <w:szCs w:val="22"/>
              </w:rPr>
              <w:t xml:space="preserve">, Upload to CANVAS  </w:t>
            </w:r>
          </w:p>
        </w:tc>
        <w:tc>
          <w:tcPr>
            <w:tcW w:w="2341" w:type="dxa"/>
            <w:shd w:val="clear" w:color="auto" w:fill="auto"/>
          </w:tcPr>
          <w:p w14:paraId="7611301D" w14:textId="66BAD98E" w:rsidR="00D138D4" w:rsidRDefault="00D138D4" w:rsidP="00D138D4">
            <w:pPr>
              <w:rPr>
                <w:rFonts w:eastAsia="Calibri"/>
                <w:sz w:val="22"/>
                <w:szCs w:val="22"/>
              </w:rPr>
            </w:pPr>
            <w:r>
              <w:rPr>
                <w:rFonts w:eastAsia="Calibri"/>
                <w:sz w:val="22"/>
                <w:szCs w:val="22"/>
              </w:rPr>
              <w:t xml:space="preserve">Beginning Sections of </w:t>
            </w:r>
            <w:r w:rsidR="00BE4F31">
              <w:rPr>
                <w:rFonts w:eastAsia="Calibri"/>
                <w:sz w:val="22"/>
                <w:szCs w:val="22"/>
              </w:rPr>
              <w:t>Purchase Agreement</w:t>
            </w:r>
            <w:r>
              <w:rPr>
                <w:rFonts w:eastAsia="Calibri"/>
                <w:sz w:val="22"/>
                <w:szCs w:val="22"/>
              </w:rPr>
              <w:t xml:space="preserve">, </w:t>
            </w:r>
            <w:r>
              <w:rPr>
                <w:rFonts w:eastAsia="Calibri"/>
                <w:b/>
                <w:sz w:val="22"/>
                <w:szCs w:val="22"/>
              </w:rPr>
              <w:t>Guidelines for Recitals</w:t>
            </w:r>
            <w:r>
              <w:rPr>
                <w:rFonts w:eastAsia="Calibri"/>
                <w:sz w:val="22"/>
                <w:szCs w:val="22"/>
              </w:rPr>
              <w:t xml:space="preserve"> </w:t>
            </w:r>
          </w:p>
          <w:p w14:paraId="0F276D3E" w14:textId="0C6FB975" w:rsidR="00D138D4" w:rsidRPr="00242672" w:rsidRDefault="00D138D4" w:rsidP="00D138D4">
            <w:pPr>
              <w:rPr>
                <w:rFonts w:eastAsia="Calibri"/>
                <w:sz w:val="22"/>
                <w:szCs w:val="22"/>
              </w:rPr>
            </w:pPr>
            <w:r>
              <w:rPr>
                <w:rFonts w:eastAsia="Calibri"/>
                <w:sz w:val="22"/>
                <w:szCs w:val="22"/>
              </w:rPr>
              <w:t xml:space="preserve"> </w:t>
            </w:r>
          </w:p>
        </w:tc>
      </w:tr>
      <w:tr w:rsidR="00D138D4" w:rsidRPr="00242672" w14:paraId="6458931E" w14:textId="77777777" w:rsidTr="00242672">
        <w:tc>
          <w:tcPr>
            <w:tcW w:w="1080" w:type="dxa"/>
            <w:shd w:val="clear" w:color="auto" w:fill="auto"/>
          </w:tcPr>
          <w:p w14:paraId="0CB54F73" w14:textId="77777777" w:rsidR="00D138D4" w:rsidRPr="00242672" w:rsidRDefault="00D138D4" w:rsidP="00D138D4">
            <w:pPr>
              <w:ind w:right="-90"/>
              <w:jc w:val="center"/>
              <w:rPr>
                <w:rFonts w:eastAsia="Calibri"/>
                <w:sz w:val="22"/>
                <w:szCs w:val="22"/>
              </w:rPr>
            </w:pPr>
            <w:r w:rsidRPr="00242672">
              <w:rPr>
                <w:rFonts w:eastAsia="Calibri"/>
                <w:sz w:val="22"/>
                <w:szCs w:val="22"/>
              </w:rPr>
              <w:t>9</w:t>
            </w:r>
          </w:p>
        </w:tc>
        <w:tc>
          <w:tcPr>
            <w:tcW w:w="3260" w:type="dxa"/>
            <w:shd w:val="clear" w:color="auto" w:fill="auto"/>
          </w:tcPr>
          <w:p w14:paraId="352A66CA" w14:textId="77777777" w:rsidR="00D138D4" w:rsidRDefault="00D138D4" w:rsidP="00D138D4">
            <w:pPr>
              <w:rPr>
                <w:rFonts w:eastAsia="Calibri"/>
                <w:b/>
                <w:sz w:val="22"/>
                <w:szCs w:val="22"/>
              </w:rPr>
            </w:pPr>
            <w:r>
              <w:rPr>
                <w:rFonts w:eastAsia="Calibri"/>
                <w:sz w:val="22"/>
                <w:szCs w:val="22"/>
              </w:rPr>
              <w:t xml:space="preserve">Read </w:t>
            </w:r>
            <w:r>
              <w:rPr>
                <w:rFonts w:eastAsia="Calibri"/>
                <w:sz w:val="22"/>
                <w:szCs w:val="22"/>
                <w:u w:val="single"/>
              </w:rPr>
              <w:t>Drafting Contracts</w:t>
            </w:r>
            <w:r>
              <w:rPr>
                <w:rFonts w:eastAsia="Calibri"/>
                <w:sz w:val="22"/>
                <w:szCs w:val="22"/>
              </w:rPr>
              <w:t xml:space="preserve">, Chapters 7 &amp; 9, Definitions, Representations and Warranties </w:t>
            </w:r>
          </w:p>
          <w:p w14:paraId="4204B717" w14:textId="77777777" w:rsidR="00D138D4" w:rsidRPr="00242672" w:rsidRDefault="00D138D4" w:rsidP="00D138D4">
            <w:pPr>
              <w:ind w:right="-90"/>
              <w:rPr>
                <w:rFonts w:eastAsia="Calibri"/>
                <w:sz w:val="22"/>
                <w:szCs w:val="22"/>
              </w:rPr>
            </w:pPr>
          </w:p>
        </w:tc>
        <w:tc>
          <w:tcPr>
            <w:tcW w:w="2667" w:type="dxa"/>
            <w:shd w:val="clear" w:color="auto" w:fill="auto"/>
          </w:tcPr>
          <w:p w14:paraId="72448024" w14:textId="0D1E1990" w:rsidR="00D138D4" w:rsidRDefault="00D138D4" w:rsidP="00D138D4">
            <w:pPr>
              <w:ind w:right="-90"/>
              <w:rPr>
                <w:rFonts w:eastAsia="Calibri"/>
                <w:sz w:val="22"/>
                <w:szCs w:val="22"/>
              </w:rPr>
            </w:pPr>
            <w:r>
              <w:rPr>
                <w:rFonts w:eastAsia="Calibri"/>
                <w:sz w:val="22"/>
                <w:szCs w:val="22"/>
              </w:rPr>
              <w:t xml:space="preserve">Draft Definitions, Representations and Warranties for </w:t>
            </w:r>
            <w:r w:rsidR="00BE4F31">
              <w:rPr>
                <w:rFonts w:eastAsia="Calibri"/>
                <w:sz w:val="22"/>
                <w:szCs w:val="22"/>
              </w:rPr>
              <w:t>Purchase Agreement</w:t>
            </w:r>
            <w:r>
              <w:rPr>
                <w:rFonts w:eastAsia="Calibri"/>
                <w:sz w:val="22"/>
                <w:szCs w:val="22"/>
              </w:rPr>
              <w:t xml:space="preserve">, Upload to CANVAS </w:t>
            </w:r>
          </w:p>
          <w:p w14:paraId="36896A27" w14:textId="36B63072" w:rsidR="00B364F5" w:rsidRPr="00242672" w:rsidRDefault="00B364F5" w:rsidP="00D138D4">
            <w:pPr>
              <w:ind w:right="-90"/>
              <w:rPr>
                <w:rFonts w:eastAsia="Calibri"/>
                <w:sz w:val="22"/>
                <w:szCs w:val="22"/>
              </w:rPr>
            </w:pPr>
          </w:p>
        </w:tc>
        <w:tc>
          <w:tcPr>
            <w:tcW w:w="2341" w:type="dxa"/>
            <w:shd w:val="clear" w:color="auto" w:fill="auto"/>
          </w:tcPr>
          <w:p w14:paraId="066D4FD2" w14:textId="77777777" w:rsidR="00D138D4" w:rsidRDefault="00D138D4" w:rsidP="00D138D4">
            <w:pPr>
              <w:rPr>
                <w:rFonts w:eastAsia="Calibri"/>
                <w:sz w:val="22"/>
                <w:szCs w:val="22"/>
              </w:rPr>
            </w:pPr>
            <w:r>
              <w:rPr>
                <w:rFonts w:eastAsia="Calibri"/>
                <w:sz w:val="22"/>
                <w:szCs w:val="22"/>
              </w:rPr>
              <w:t xml:space="preserve">Definitions, </w:t>
            </w:r>
            <w:r>
              <w:rPr>
                <w:rFonts w:eastAsia="Calibri"/>
                <w:b/>
                <w:sz w:val="22"/>
                <w:szCs w:val="22"/>
              </w:rPr>
              <w:t>Guidelines for Definitions</w:t>
            </w:r>
            <w:r>
              <w:rPr>
                <w:rFonts w:eastAsia="Calibri"/>
                <w:sz w:val="22"/>
                <w:szCs w:val="22"/>
              </w:rPr>
              <w:t xml:space="preserve">, Representations and Warranties </w:t>
            </w:r>
          </w:p>
          <w:p w14:paraId="132A99BD" w14:textId="77777777" w:rsidR="00D138D4" w:rsidRPr="00242672" w:rsidRDefault="00D138D4" w:rsidP="00D138D4">
            <w:pPr>
              <w:rPr>
                <w:rFonts w:eastAsia="Calibri"/>
                <w:sz w:val="22"/>
                <w:szCs w:val="22"/>
              </w:rPr>
            </w:pPr>
          </w:p>
        </w:tc>
      </w:tr>
      <w:tr w:rsidR="00D138D4" w:rsidRPr="00242672" w14:paraId="4A00D112" w14:textId="77777777" w:rsidTr="00242672">
        <w:tc>
          <w:tcPr>
            <w:tcW w:w="1080" w:type="dxa"/>
            <w:shd w:val="clear" w:color="auto" w:fill="auto"/>
          </w:tcPr>
          <w:p w14:paraId="3510CD3A" w14:textId="77777777" w:rsidR="00D138D4" w:rsidRPr="00242672" w:rsidRDefault="00D138D4" w:rsidP="00D138D4">
            <w:pPr>
              <w:ind w:right="-90"/>
              <w:jc w:val="center"/>
              <w:rPr>
                <w:rFonts w:eastAsia="Calibri"/>
                <w:sz w:val="22"/>
                <w:szCs w:val="22"/>
              </w:rPr>
            </w:pPr>
            <w:r w:rsidRPr="00242672">
              <w:rPr>
                <w:rFonts w:eastAsia="Calibri"/>
                <w:sz w:val="22"/>
                <w:szCs w:val="22"/>
              </w:rPr>
              <w:t>11</w:t>
            </w:r>
          </w:p>
        </w:tc>
        <w:tc>
          <w:tcPr>
            <w:tcW w:w="3260" w:type="dxa"/>
            <w:shd w:val="clear" w:color="auto" w:fill="auto"/>
          </w:tcPr>
          <w:p w14:paraId="3ADD1E6F" w14:textId="77777777" w:rsidR="00D138D4" w:rsidRDefault="00D138D4" w:rsidP="00D138D4">
            <w:pPr>
              <w:ind w:right="-90"/>
              <w:rPr>
                <w:rFonts w:eastAsia="Calibri"/>
                <w:sz w:val="22"/>
                <w:szCs w:val="22"/>
              </w:rPr>
            </w:pPr>
            <w:r>
              <w:rPr>
                <w:rFonts w:eastAsia="Calibri"/>
                <w:sz w:val="22"/>
                <w:szCs w:val="22"/>
              </w:rPr>
              <w:t xml:space="preserve">Read </w:t>
            </w:r>
            <w:r>
              <w:rPr>
                <w:rFonts w:eastAsia="Calibri"/>
                <w:sz w:val="22"/>
                <w:szCs w:val="22"/>
                <w:u w:val="single"/>
              </w:rPr>
              <w:t>Drafting Contracts</w:t>
            </w:r>
            <w:r>
              <w:rPr>
                <w:rFonts w:eastAsia="Calibri"/>
                <w:sz w:val="22"/>
                <w:szCs w:val="22"/>
              </w:rPr>
              <w:t>, Chapter 8, Action Sections</w:t>
            </w:r>
          </w:p>
          <w:p w14:paraId="2BBC06CB" w14:textId="2A9BECEE" w:rsidR="00D138D4" w:rsidRPr="00242672" w:rsidRDefault="00D138D4" w:rsidP="00D138D4">
            <w:pPr>
              <w:ind w:right="-90"/>
              <w:rPr>
                <w:rFonts w:eastAsia="Calibri"/>
                <w:sz w:val="22"/>
                <w:szCs w:val="22"/>
              </w:rPr>
            </w:pPr>
          </w:p>
        </w:tc>
        <w:tc>
          <w:tcPr>
            <w:tcW w:w="2667" w:type="dxa"/>
            <w:shd w:val="clear" w:color="auto" w:fill="auto"/>
          </w:tcPr>
          <w:p w14:paraId="2C24EBC1" w14:textId="37681844" w:rsidR="00D138D4" w:rsidRDefault="00D138D4" w:rsidP="00D138D4">
            <w:pPr>
              <w:ind w:right="-90"/>
              <w:rPr>
                <w:rFonts w:eastAsia="Calibri"/>
                <w:sz w:val="22"/>
                <w:szCs w:val="22"/>
              </w:rPr>
            </w:pPr>
            <w:r>
              <w:rPr>
                <w:rFonts w:eastAsia="Calibri"/>
                <w:sz w:val="22"/>
                <w:szCs w:val="22"/>
              </w:rPr>
              <w:t xml:space="preserve">Draft Action Sections for </w:t>
            </w:r>
            <w:r w:rsidR="00BE4F31">
              <w:rPr>
                <w:rFonts w:eastAsia="Calibri"/>
                <w:sz w:val="22"/>
                <w:szCs w:val="22"/>
              </w:rPr>
              <w:t>Purchase Agreement</w:t>
            </w:r>
            <w:r>
              <w:rPr>
                <w:rFonts w:eastAsia="Calibri"/>
                <w:sz w:val="22"/>
                <w:szCs w:val="22"/>
              </w:rPr>
              <w:t xml:space="preserve">, Upload to CANVAS </w:t>
            </w:r>
          </w:p>
          <w:p w14:paraId="675D516A" w14:textId="4FE55619" w:rsidR="00D138D4" w:rsidRPr="00242672" w:rsidRDefault="00D138D4" w:rsidP="00D138D4">
            <w:pPr>
              <w:ind w:right="-90"/>
              <w:rPr>
                <w:rFonts w:eastAsia="Calibri"/>
                <w:sz w:val="22"/>
                <w:szCs w:val="22"/>
              </w:rPr>
            </w:pPr>
          </w:p>
        </w:tc>
        <w:tc>
          <w:tcPr>
            <w:tcW w:w="2341" w:type="dxa"/>
            <w:shd w:val="clear" w:color="auto" w:fill="auto"/>
          </w:tcPr>
          <w:p w14:paraId="67F885C6" w14:textId="77777777" w:rsidR="00D138D4" w:rsidRDefault="00D138D4" w:rsidP="00D138D4">
            <w:pPr>
              <w:rPr>
                <w:rFonts w:eastAsia="Calibri"/>
                <w:sz w:val="22"/>
                <w:szCs w:val="22"/>
              </w:rPr>
            </w:pPr>
            <w:r>
              <w:rPr>
                <w:rFonts w:eastAsia="Calibri"/>
                <w:sz w:val="22"/>
                <w:szCs w:val="22"/>
              </w:rPr>
              <w:t xml:space="preserve">Action Sections, </w:t>
            </w:r>
            <w:r>
              <w:rPr>
                <w:rFonts w:eastAsia="Calibri"/>
                <w:b/>
                <w:sz w:val="22"/>
                <w:szCs w:val="22"/>
              </w:rPr>
              <w:t>Guidelines for Payment Provisions</w:t>
            </w:r>
            <w:r>
              <w:rPr>
                <w:rFonts w:eastAsia="Calibri"/>
                <w:sz w:val="22"/>
                <w:szCs w:val="22"/>
              </w:rPr>
              <w:t xml:space="preserve"> </w:t>
            </w:r>
          </w:p>
          <w:p w14:paraId="3A076D81" w14:textId="1F750975" w:rsidR="00D138D4" w:rsidRPr="00242672" w:rsidRDefault="00D138D4" w:rsidP="00D138D4">
            <w:pPr>
              <w:rPr>
                <w:rFonts w:eastAsia="Calibri"/>
                <w:sz w:val="22"/>
                <w:szCs w:val="22"/>
              </w:rPr>
            </w:pPr>
          </w:p>
        </w:tc>
      </w:tr>
    </w:tbl>
    <w:p w14:paraId="2B32B76D" w14:textId="77777777" w:rsidR="00386B9E" w:rsidRDefault="00386B9E">
      <w:r>
        <w:br w:type="page"/>
      </w:r>
    </w:p>
    <w:tbl>
      <w:tblPr>
        <w:tblStyle w:val="TableGrid"/>
        <w:tblW w:w="0" w:type="auto"/>
        <w:tblLook w:val="04A0" w:firstRow="1" w:lastRow="0" w:firstColumn="1" w:lastColumn="0" w:noHBand="0" w:noVBand="1"/>
      </w:tblPr>
      <w:tblGrid>
        <w:gridCol w:w="1080"/>
        <w:gridCol w:w="3260"/>
        <w:gridCol w:w="2667"/>
        <w:gridCol w:w="2341"/>
      </w:tblGrid>
      <w:tr w:rsidR="00D138D4" w:rsidRPr="00242672" w14:paraId="708922EC" w14:textId="77777777" w:rsidTr="00242672">
        <w:tc>
          <w:tcPr>
            <w:tcW w:w="1080" w:type="dxa"/>
            <w:shd w:val="clear" w:color="auto" w:fill="auto"/>
          </w:tcPr>
          <w:p w14:paraId="1C617CE7" w14:textId="35D4439D" w:rsidR="00D138D4" w:rsidRPr="00242672" w:rsidRDefault="00D138D4" w:rsidP="00D138D4">
            <w:pPr>
              <w:ind w:right="-90"/>
              <w:jc w:val="center"/>
              <w:rPr>
                <w:rFonts w:eastAsia="Calibri"/>
                <w:sz w:val="22"/>
                <w:szCs w:val="22"/>
              </w:rPr>
            </w:pPr>
            <w:r w:rsidRPr="00242672">
              <w:rPr>
                <w:rFonts w:eastAsia="Calibri"/>
                <w:sz w:val="22"/>
                <w:szCs w:val="22"/>
              </w:rPr>
              <w:lastRenderedPageBreak/>
              <w:t>16</w:t>
            </w:r>
          </w:p>
        </w:tc>
        <w:tc>
          <w:tcPr>
            <w:tcW w:w="3260" w:type="dxa"/>
            <w:shd w:val="clear" w:color="auto" w:fill="auto"/>
          </w:tcPr>
          <w:p w14:paraId="4430E694" w14:textId="77777777" w:rsidR="00D138D4" w:rsidRDefault="00D138D4" w:rsidP="00D138D4">
            <w:pPr>
              <w:ind w:right="-90"/>
              <w:rPr>
                <w:rFonts w:eastAsia="Calibri"/>
                <w:sz w:val="22"/>
                <w:szCs w:val="22"/>
              </w:rPr>
            </w:pPr>
            <w:r>
              <w:rPr>
                <w:rFonts w:eastAsia="Calibri"/>
                <w:sz w:val="22"/>
                <w:szCs w:val="22"/>
              </w:rPr>
              <w:t xml:space="preserve">Read </w:t>
            </w:r>
            <w:r>
              <w:rPr>
                <w:rFonts w:eastAsia="Calibri"/>
                <w:sz w:val="22"/>
                <w:szCs w:val="22"/>
                <w:u w:val="single"/>
              </w:rPr>
              <w:t>Drafting Contracts</w:t>
            </w:r>
            <w:r>
              <w:rPr>
                <w:rFonts w:eastAsia="Calibri"/>
                <w:sz w:val="22"/>
                <w:szCs w:val="22"/>
              </w:rPr>
              <w:t>, Chapters 10 &amp; 13, Covenants and Rights,</w:t>
            </w:r>
          </w:p>
          <w:p w14:paraId="3CDE1C06" w14:textId="230A99F4" w:rsidR="00D138D4" w:rsidRPr="00242672" w:rsidRDefault="00D138D4" w:rsidP="00D138D4">
            <w:pPr>
              <w:ind w:right="-90"/>
              <w:rPr>
                <w:rFonts w:eastAsia="Calibri"/>
                <w:sz w:val="22"/>
                <w:szCs w:val="22"/>
              </w:rPr>
            </w:pPr>
            <w:r>
              <w:rPr>
                <w:rFonts w:eastAsia="Calibri"/>
                <w:sz w:val="22"/>
                <w:szCs w:val="22"/>
              </w:rPr>
              <w:t xml:space="preserve">Will and </w:t>
            </w:r>
            <w:proofErr w:type="gramStart"/>
            <w:r>
              <w:rPr>
                <w:rFonts w:eastAsia="Calibri"/>
                <w:sz w:val="22"/>
                <w:szCs w:val="22"/>
              </w:rPr>
              <w:t>Shall</w:t>
            </w:r>
            <w:proofErr w:type="gramEnd"/>
            <w:r>
              <w:rPr>
                <w:rFonts w:eastAsia="Calibri"/>
                <w:sz w:val="22"/>
                <w:szCs w:val="22"/>
              </w:rPr>
              <w:t xml:space="preserve"> </w:t>
            </w:r>
          </w:p>
        </w:tc>
        <w:tc>
          <w:tcPr>
            <w:tcW w:w="2667" w:type="dxa"/>
            <w:shd w:val="clear" w:color="auto" w:fill="auto"/>
          </w:tcPr>
          <w:p w14:paraId="2470D869" w14:textId="1E2A7A4B" w:rsidR="00D138D4" w:rsidRPr="00242672" w:rsidRDefault="00D138D4" w:rsidP="00D138D4">
            <w:pPr>
              <w:ind w:right="-90"/>
              <w:rPr>
                <w:rFonts w:eastAsia="Calibri"/>
                <w:sz w:val="22"/>
                <w:szCs w:val="22"/>
              </w:rPr>
            </w:pPr>
            <w:r>
              <w:rPr>
                <w:rFonts w:eastAsia="Calibri"/>
                <w:sz w:val="22"/>
                <w:szCs w:val="22"/>
              </w:rPr>
              <w:t xml:space="preserve">Draft Covenants for </w:t>
            </w:r>
            <w:r w:rsidR="00BE4F31">
              <w:rPr>
                <w:rFonts w:eastAsia="Calibri"/>
                <w:sz w:val="22"/>
                <w:szCs w:val="22"/>
              </w:rPr>
              <w:t>Purchase Agreement</w:t>
            </w:r>
            <w:r>
              <w:rPr>
                <w:rFonts w:eastAsia="Calibri"/>
                <w:sz w:val="22"/>
                <w:szCs w:val="22"/>
              </w:rPr>
              <w:t xml:space="preserve">, Upload to CANVAS </w:t>
            </w:r>
          </w:p>
        </w:tc>
        <w:tc>
          <w:tcPr>
            <w:tcW w:w="2341" w:type="dxa"/>
            <w:shd w:val="clear" w:color="auto" w:fill="auto"/>
          </w:tcPr>
          <w:p w14:paraId="1C4E6B64" w14:textId="77777777" w:rsidR="00D138D4" w:rsidRDefault="00D138D4" w:rsidP="00D138D4">
            <w:pPr>
              <w:rPr>
                <w:rFonts w:eastAsia="Calibri"/>
                <w:sz w:val="22"/>
                <w:szCs w:val="22"/>
              </w:rPr>
            </w:pPr>
            <w:r>
              <w:rPr>
                <w:rFonts w:eastAsia="Calibri"/>
                <w:sz w:val="22"/>
                <w:szCs w:val="22"/>
              </w:rPr>
              <w:t xml:space="preserve">Covenants and Rights, </w:t>
            </w:r>
            <w:r>
              <w:rPr>
                <w:rFonts w:eastAsia="Calibri"/>
                <w:b/>
                <w:sz w:val="22"/>
                <w:szCs w:val="22"/>
              </w:rPr>
              <w:t>Drafting Guidelines</w:t>
            </w:r>
            <w:r>
              <w:rPr>
                <w:rFonts w:eastAsia="Calibri"/>
                <w:sz w:val="22"/>
                <w:szCs w:val="22"/>
              </w:rPr>
              <w:t>, Will and Shall</w:t>
            </w:r>
          </w:p>
          <w:p w14:paraId="43C4D0C0" w14:textId="077A9AA5" w:rsidR="00D138D4" w:rsidRPr="00242672" w:rsidRDefault="00D138D4" w:rsidP="00D138D4">
            <w:pPr>
              <w:rPr>
                <w:rFonts w:eastAsia="Calibri"/>
                <w:sz w:val="22"/>
                <w:szCs w:val="22"/>
              </w:rPr>
            </w:pPr>
            <w:r>
              <w:rPr>
                <w:rFonts w:eastAsia="Calibri"/>
                <w:sz w:val="22"/>
                <w:szCs w:val="22"/>
              </w:rPr>
              <w:t xml:space="preserve"> </w:t>
            </w:r>
          </w:p>
        </w:tc>
      </w:tr>
      <w:tr w:rsidR="00D138D4" w:rsidRPr="00242672" w14:paraId="100EE9FD" w14:textId="77777777" w:rsidTr="00242672">
        <w:tc>
          <w:tcPr>
            <w:tcW w:w="1080" w:type="dxa"/>
            <w:shd w:val="clear" w:color="auto" w:fill="auto"/>
          </w:tcPr>
          <w:p w14:paraId="580DBB62" w14:textId="77777777" w:rsidR="00D138D4" w:rsidRPr="00242672" w:rsidRDefault="00D138D4" w:rsidP="00D138D4">
            <w:pPr>
              <w:ind w:right="-90"/>
              <w:jc w:val="center"/>
              <w:rPr>
                <w:rFonts w:eastAsia="Calibri"/>
                <w:sz w:val="22"/>
                <w:szCs w:val="22"/>
              </w:rPr>
            </w:pPr>
            <w:r w:rsidRPr="00242672">
              <w:rPr>
                <w:rFonts w:eastAsia="Calibri"/>
                <w:sz w:val="22"/>
                <w:szCs w:val="22"/>
              </w:rPr>
              <w:t>18</w:t>
            </w:r>
          </w:p>
        </w:tc>
        <w:tc>
          <w:tcPr>
            <w:tcW w:w="3260" w:type="dxa"/>
            <w:shd w:val="clear" w:color="auto" w:fill="auto"/>
          </w:tcPr>
          <w:p w14:paraId="058B7214" w14:textId="77777777" w:rsidR="00D138D4" w:rsidRDefault="00D138D4" w:rsidP="00D138D4">
            <w:pPr>
              <w:ind w:right="-90"/>
              <w:rPr>
                <w:rFonts w:eastAsia="Calibri"/>
                <w:sz w:val="22"/>
                <w:szCs w:val="22"/>
              </w:rPr>
            </w:pPr>
            <w:r>
              <w:rPr>
                <w:rFonts w:eastAsia="Calibri"/>
                <w:sz w:val="22"/>
                <w:szCs w:val="22"/>
              </w:rPr>
              <w:t xml:space="preserve">Read </w:t>
            </w:r>
            <w:r>
              <w:rPr>
                <w:rFonts w:eastAsia="Calibri"/>
                <w:sz w:val="22"/>
                <w:szCs w:val="22"/>
                <w:u w:val="single"/>
              </w:rPr>
              <w:t>Drafting Contracts</w:t>
            </w:r>
            <w:r>
              <w:rPr>
                <w:rFonts w:eastAsia="Calibri"/>
                <w:sz w:val="22"/>
                <w:szCs w:val="22"/>
              </w:rPr>
              <w:t>, Chapters 11 &amp; 12, Conditions, Discretionary Authority, Declarations</w:t>
            </w:r>
          </w:p>
          <w:p w14:paraId="26F22682" w14:textId="77777777" w:rsidR="00D138D4" w:rsidRPr="00242672" w:rsidRDefault="00D138D4" w:rsidP="00D138D4">
            <w:pPr>
              <w:ind w:right="-90"/>
              <w:rPr>
                <w:rFonts w:eastAsia="Calibri"/>
                <w:sz w:val="22"/>
                <w:szCs w:val="22"/>
              </w:rPr>
            </w:pPr>
          </w:p>
        </w:tc>
        <w:tc>
          <w:tcPr>
            <w:tcW w:w="2667" w:type="dxa"/>
            <w:shd w:val="clear" w:color="auto" w:fill="auto"/>
          </w:tcPr>
          <w:p w14:paraId="51A41D57" w14:textId="15DA575C" w:rsidR="00D138D4" w:rsidRDefault="00D138D4" w:rsidP="00D138D4">
            <w:pPr>
              <w:ind w:right="-90"/>
              <w:rPr>
                <w:rFonts w:eastAsia="Calibri"/>
                <w:sz w:val="22"/>
                <w:szCs w:val="22"/>
              </w:rPr>
            </w:pPr>
            <w:r>
              <w:rPr>
                <w:rFonts w:eastAsia="Calibri"/>
                <w:sz w:val="22"/>
                <w:szCs w:val="22"/>
              </w:rPr>
              <w:t xml:space="preserve">Draft Conditions, Discretionary Authority and Declarations for </w:t>
            </w:r>
            <w:r w:rsidR="00BE4F31">
              <w:rPr>
                <w:rFonts w:eastAsia="Calibri"/>
                <w:sz w:val="22"/>
                <w:szCs w:val="22"/>
              </w:rPr>
              <w:t>Purchase Agreement</w:t>
            </w:r>
            <w:r>
              <w:rPr>
                <w:rFonts w:eastAsia="Calibri"/>
                <w:sz w:val="22"/>
                <w:szCs w:val="22"/>
              </w:rPr>
              <w:t>, Upload to CANVAS</w:t>
            </w:r>
          </w:p>
          <w:p w14:paraId="73445B41" w14:textId="200675AA" w:rsidR="00D138D4" w:rsidRPr="00242672" w:rsidRDefault="00D138D4" w:rsidP="00D138D4">
            <w:pPr>
              <w:ind w:right="-90"/>
              <w:rPr>
                <w:rFonts w:eastAsia="Calibri"/>
                <w:sz w:val="22"/>
                <w:szCs w:val="22"/>
              </w:rPr>
            </w:pPr>
            <w:r>
              <w:rPr>
                <w:rFonts w:eastAsia="Calibri"/>
                <w:sz w:val="22"/>
                <w:szCs w:val="22"/>
              </w:rPr>
              <w:t xml:space="preserve"> </w:t>
            </w:r>
          </w:p>
        </w:tc>
        <w:tc>
          <w:tcPr>
            <w:tcW w:w="2341" w:type="dxa"/>
            <w:shd w:val="clear" w:color="auto" w:fill="auto"/>
          </w:tcPr>
          <w:p w14:paraId="32DCB32E" w14:textId="77777777" w:rsidR="00D138D4" w:rsidRDefault="00D138D4" w:rsidP="00D138D4">
            <w:pPr>
              <w:rPr>
                <w:rFonts w:eastAsia="Calibri"/>
                <w:sz w:val="22"/>
                <w:szCs w:val="22"/>
              </w:rPr>
            </w:pPr>
            <w:r>
              <w:rPr>
                <w:rFonts w:eastAsia="Calibri"/>
                <w:sz w:val="22"/>
                <w:szCs w:val="22"/>
              </w:rPr>
              <w:t xml:space="preserve">Discretionary Authority  Declarations, Conditions </w:t>
            </w:r>
          </w:p>
          <w:p w14:paraId="2EB926B6" w14:textId="77777777" w:rsidR="00D138D4" w:rsidRPr="00242672" w:rsidRDefault="00D138D4" w:rsidP="00D138D4">
            <w:pPr>
              <w:rPr>
                <w:rFonts w:eastAsia="Calibri"/>
                <w:sz w:val="22"/>
                <w:szCs w:val="22"/>
              </w:rPr>
            </w:pPr>
          </w:p>
        </w:tc>
      </w:tr>
      <w:tr w:rsidR="00D138D4" w:rsidRPr="00242672" w14:paraId="00C76798" w14:textId="77777777" w:rsidTr="00242672">
        <w:tc>
          <w:tcPr>
            <w:tcW w:w="1080" w:type="dxa"/>
            <w:shd w:val="clear" w:color="auto" w:fill="auto"/>
          </w:tcPr>
          <w:p w14:paraId="27334888" w14:textId="77777777" w:rsidR="00D138D4" w:rsidRPr="00242672" w:rsidRDefault="00D138D4" w:rsidP="00D138D4">
            <w:pPr>
              <w:ind w:right="-90"/>
              <w:jc w:val="center"/>
              <w:rPr>
                <w:rFonts w:eastAsia="Calibri"/>
                <w:sz w:val="22"/>
                <w:szCs w:val="22"/>
              </w:rPr>
            </w:pPr>
            <w:r w:rsidRPr="00242672">
              <w:rPr>
                <w:rFonts w:eastAsia="Calibri"/>
                <w:sz w:val="22"/>
                <w:szCs w:val="22"/>
              </w:rPr>
              <w:t>23</w:t>
            </w:r>
          </w:p>
        </w:tc>
        <w:tc>
          <w:tcPr>
            <w:tcW w:w="3260" w:type="dxa"/>
            <w:shd w:val="clear" w:color="auto" w:fill="auto"/>
          </w:tcPr>
          <w:p w14:paraId="4AA6F2C4" w14:textId="77777777" w:rsidR="00D138D4" w:rsidRDefault="00D138D4" w:rsidP="00D138D4">
            <w:pPr>
              <w:ind w:right="-90"/>
              <w:rPr>
                <w:rFonts w:eastAsia="Calibri"/>
                <w:sz w:val="22"/>
                <w:szCs w:val="22"/>
              </w:rPr>
            </w:pPr>
            <w:r>
              <w:rPr>
                <w:rFonts w:eastAsia="Calibri"/>
                <w:sz w:val="22"/>
                <w:szCs w:val="22"/>
              </w:rPr>
              <w:t xml:space="preserve">Read </w:t>
            </w:r>
            <w:r>
              <w:rPr>
                <w:rFonts w:eastAsia="Calibri"/>
                <w:sz w:val="22"/>
                <w:szCs w:val="22"/>
                <w:u w:val="single"/>
              </w:rPr>
              <w:t>Drafting Contracts</w:t>
            </w:r>
            <w:r>
              <w:rPr>
                <w:rFonts w:eastAsia="Calibri"/>
                <w:sz w:val="22"/>
                <w:szCs w:val="22"/>
              </w:rPr>
              <w:t xml:space="preserve">, Chapter 14 &amp; 15, Contract Concepts Review, Endgame Provisions </w:t>
            </w:r>
          </w:p>
          <w:p w14:paraId="3E81AEA4" w14:textId="57D2BCEF" w:rsidR="00D138D4" w:rsidRPr="00242672" w:rsidRDefault="00D138D4" w:rsidP="00D138D4">
            <w:pPr>
              <w:ind w:right="-90"/>
              <w:rPr>
                <w:rFonts w:eastAsia="Calibri"/>
                <w:sz w:val="22"/>
                <w:szCs w:val="22"/>
              </w:rPr>
            </w:pPr>
          </w:p>
        </w:tc>
        <w:tc>
          <w:tcPr>
            <w:tcW w:w="2667" w:type="dxa"/>
            <w:shd w:val="clear" w:color="auto" w:fill="auto"/>
          </w:tcPr>
          <w:p w14:paraId="01BC3029" w14:textId="26E25897" w:rsidR="00D138D4" w:rsidRDefault="00D138D4" w:rsidP="00D138D4">
            <w:pPr>
              <w:ind w:right="-90"/>
              <w:rPr>
                <w:rFonts w:eastAsia="Calibri"/>
                <w:sz w:val="22"/>
                <w:szCs w:val="22"/>
              </w:rPr>
            </w:pPr>
            <w:r>
              <w:rPr>
                <w:rFonts w:eastAsia="Calibri"/>
                <w:sz w:val="22"/>
                <w:szCs w:val="22"/>
              </w:rPr>
              <w:t xml:space="preserve">Draft Endgame Provisions for </w:t>
            </w:r>
            <w:r w:rsidR="00BE4F31">
              <w:rPr>
                <w:rFonts w:eastAsia="Calibri"/>
                <w:sz w:val="22"/>
                <w:szCs w:val="22"/>
              </w:rPr>
              <w:t>Purchase Agreement</w:t>
            </w:r>
            <w:r>
              <w:rPr>
                <w:rFonts w:eastAsia="Calibri"/>
                <w:sz w:val="22"/>
                <w:szCs w:val="22"/>
              </w:rPr>
              <w:t>, Upload to CANVAS</w:t>
            </w:r>
          </w:p>
          <w:p w14:paraId="264B32A7" w14:textId="77777777" w:rsidR="00D138D4" w:rsidRPr="00242672" w:rsidRDefault="00D138D4" w:rsidP="00D138D4">
            <w:pPr>
              <w:ind w:right="-90"/>
              <w:rPr>
                <w:rFonts w:eastAsia="Calibri"/>
                <w:sz w:val="22"/>
                <w:szCs w:val="22"/>
              </w:rPr>
            </w:pPr>
          </w:p>
        </w:tc>
        <w:tc>
          <w:tcPr>
            <w:tcW w:w="2341" w:type="dxa"/>
            <w:shd w:val="clear" w:color="auto" w:fill="auto"/>
          </w:tcPr>
          <w:p w14:paraId="2B90380A" w14:textId="77777777" w:rsidR="00D138D4" w:rsidRDefault="00D138D4" w:rsidP="00D138D4">
            <w:pPr>
              <w:rPr>
                <w:rFonts w:eastAsia="Calibri"/>
                <w:sz w:val="22"/>
                <w:szCs w:val="22"/>
              </w:rPr>
            </w:pPr>
            <w:r>
              <w:rPr>
                <w:rFonts w:eastAsia="Calibri"/>
                <w:b/>
                <w:sz w:val="22"/>
                <w:szCs w:val="22"/>
              </w:rPr>
              <w:t>Summary of Contract Concepts,</w:t>
            </w:r>
            <w:r>
              <w:rPr>
                <w:rFonts w:eastAsia="Calibri"/>
                <w:sz w:val="22"/>
                <w:szCs w:val="22"/>
              </w:rPr>
              <w:t xml:space="preserve"> Endgame Provisions</w:t>
            </w:r>
          </w:p>
          <w:p w14:paraId="7725D0C7" w14:textId="77777777" w:rsidR="00D138D4" w:rsidRPr="00242672" w:rsidRDefault="00D138D4" w:rsidP="00D138D4">
            <w:pPr>
              <w:rPr>
                <w:rFonts w:eastAsia="Calibri"/>
                <w:sz w:val="22"/>
                <w:szCs w:val="22"/>
              </w:rPr>
            </w:pPr>
          </w:p>
        </w:tc>
      </w:tr>
      <w:tr w:rsidR="00D138D4" w:rsidRPr="00242672" w14:paraId="7030B092" w14:textId="77777777" w:rsidTr="00242672">
        <w:tc>
          <w:tcPr>
            <w:tcW w:w="1080" w:type="dxa"/>
            <w:shd w:val="clear" w:color="auto" w:fill="auto"/>
          </w:tcPr>
          <w:p w14:paraId="7CDDEB16" w14:textId="77777777" w:rsidR="00D138D4" w:rsidRPr="00242672" w:rsidRDefault="00D138D4" w:rsidP="00D138D4">
            <w:pPr>
              <w:ind w:right="-90"/>
              <w:jc w:val="center"/>
              <w:rPr>
                <w:rFonts w:eastAsia="Calibri"/>
                <w:sz w:val="22"/>
                <w:szCs w:val="22"/>
              </w:rPr>
            </w:pPr>
            <w:r w:rsidRPr="00242672">
              <w:rPr>
                <w:rFonts w:eastAsia="Calibri"/>
                <w:sz w:val="22"/>
                <w:szCs w:val="22"/>
              </w:rPr>
              <w:t>25</w:t>
            </w:r>
          </w:p>
        </w:tc>
        <w:tc>
          <w:tcPr>
            <w:tcW w:w="3260" w:type="dxa"/>
            <w:shd w:val="clear" w:color="auto" w:fill="auto"/>
          </w:tcPr>
          <w:p w14:paraId="6890A606" w14:textId="01766D4E" w:rsidR="00D138D4" w:rsidRPr="00242672" w:rsidRDefault="00D138D4" w:rsidP="00D138D4">
            <w:pPr>
              <w:ind w:right="-90"/>
              <w:rPr>
                <w:rFonts w:eastAsia="Calibri"/>
                <w:sz w:val="22"/>
                <w:szCs w:val="22"/>
              </w:rPr>
            </w:pPr>
            <w:r>
              <w:rPr>
                <w:rFonts w:eastAsia="Calibri"/>
                <w:sz w:val="22"/>
                <w:szCs w:val="22"/>
              </w:rPr>
              <w:t xml:space="preserve">Read </w:t>
            </w:r>
            <w:r>
              <w:rPr>
                <w:rFonts w:eastAsia="Calibri"/>
                <w:sz w:val="22"/>
                <w:szCs w:val="22"/>
                <w:u w:val="single"/>
              </w:rPr>
              <w:t>Drafting Contracts</w:t>
            </w:r>
            <w:r>
              <w:rPr>
                <w:rFonts w:eastAsia="Calibri"/>
                <w:sz w:val="22"/>
                <w:szCs w:val="22"/>
              </w:rPr>
              <w:t>, Chapters 16 &amp; 17, General Provisions, Signatures</w:t>
            </w:r>
          </w:p>
        </w:tc>
        <w:tc>
          <w:tcPr>
            <w:tcW w:w="2667" w:type="dxa"/>
            <w:shd w:val="clear" w:color="auto" w:fill="auto"/>
          </w:tcPr>
          <w:p w14:paraId="374C098D" w14:textId="01ED9558" w:rsidR="00D138D4" w:rsidRDefault="00D138D4" w:rsidP="00D138D4">
            <w:pPr>
              <w:rPr>
                <w:rFonts w:eastAsia="Calibri"/>
                <w:sz w:val="22"/>
                <w:szCs w:val="22"/>
              </w:rPr>
            </w:pPr>
            <w:r>
              <w:rPr>
                <w:rFonts w:eastAsia="Calibri"/>
                <w:sz w:val="22"/>
                <w:szCs w:val="22"/>
              </w:rPr>
              <w:t xml:space="preserve">Draft General Provisions, Signatures for </w:t>
            </w:r>
            <w:r w:rsidR="00BE4F31">
              <w:rPr>
                <w:rFonts w:eastAsia="Calibri"/>
                <w:sz w:val="22"/>
                <w:szCs w:val="22"/>
              </w:rPr>
              <w:t>Purchase Agreement</w:t>
            </w:r>
            <w:r>
              <w:rPr>
                <w:rFonts w:eastAsia="Calibri"/>
                <w:sz w:val="22"/>
                <w:szCs w:val="22"/>
              </w:rPr>
              <w:t>, Upload to CANVAS</w:t>
            </w:r>
          </w:p>
          <w:p w14:paraId="3ADD02C3" w14:textId="77777777" w:rsidR="00D138D4" w:rsidRPr="00242672" w:rsidRDefault="00D138D4" w:rsidP="00D138D4">
            <w:pPr>
              <w:rPr>
                <w:rFonts w:eastAsia="Calibri"/>
                <w:sz w:val="22"/>
                <w:szCs w:val="22"/>
              </w:rPr>
            </w:pPr>
          </w:p>
        </w:tc>
        <w:tc>
          <w:tcPr>
            <w:tcW w:w="2341" w:type="dxa"/>
            <w:shd w:val="clear" w:color="auto" w:fill="auto"/>
          </w:tcPr>
          <w:p w14:paraId="7B17333F" w14:textId="77777777" w:rsidR="00D138D4" w:rsidRDefault="00D138D4" w:rsidP="00D138D4">
            <w:pPr>
              <w:rPr>
                <w:rFonts w:eastAsia="Calibri"/>
                <w:sz w:val="22"/>
                <w:szCs w:val="22"/>
              </w:rPr>
            </w:pPr>
            <w:r>
              <w:rPr>
                <w:rFonts w:eastAsia="Calibri"/>
                <w:sz w:val="22"/>
                <w:szCs w:val="22"/>
              </w:rPr>
              <w:t>General Provisions, Signatures</w:t>
            </w:r>
          </w:p>
          <w:p w14:paraId="151F6349" w14:textId="77777777" w:rsidR="00D138D4" w:rsidRPr="00242672" w:rsidRDefault="00D138D4" w:rsidP="00D138D4">
            <w:pPr>
              <w:rPr>
                <w:rFonts w:eastAsia="Calibri"/>
                <w:sz w:val="22"/>
                <w:szCs w:val="22"/>
              </w:rPr>
            </w:pPr>
          </w:p>
        </w:tc>
      </w:tr>
      <w:tr w:rsidR="00D138D4" w:rsidRPr="00242672" w14:paraId="6D494578" w14:textId="77777777" w:rsidTr="00242672">
        <w:tc>
          <w:tcPr>
            <w:tcW w:w="1080" w:type="dxa"/>
            <w:shd w:val="clear" w:color="auto" w:fill="auto"/>
          </w:tcPr>
          <w:p w14:paraId="16F2D511" w14:textId="77777777" w:rsidR="00D138D4" w:rsidRPr="00242672" w:rsidRDefault="00D138D4" w:rsidP="00D138D4">
            <w:pPr>
              <w:ind w:right="-90"/>
              <w:jc w:val="center"/>
              <w:rPr>
                <w:rFonts w:eastAsia="Calibri"/>
                <w:sz w:val="22"/>
                <w:szCs w:val="22"/>
              </w:rPr>
            </w:pPr>
            <w:r w:rsidRPr="00242672">
              <w:rPr>
                <w:rFonts w:eastAsia="Calibri"/>
                <w:sz w:val="22"/>
                <w:szCs w:val="22"/>
              </w:rPr>
              <w:t>30</w:t>
            </w:r>
          </w:p>
        </w:tc>
        <w:tc>
          <w:tcPr>
            <w:tcW w:w="3260" w:type="dxa"/>
            <w:shd w:val="clear" w:color="auto" w:fill="auto"/>
          </w:tcPr>
          <w:p w14:paraId="7CE4A2BF" w14:textId="1A00BA59" w:rsidR="00D138D4" w:rsidRPr="00242672" w:rsidRDefault="00D138D4" w:rsidP="00D138D4">
            <w:pPr>
              <w:ind w:right="-90"/>
              <w:rPr>
                <w:rFonts w:eastAsia="Calibri"/>
                <w:sz w:val="22"/>
                <w:szCs w:val="22"/>
              </w:rPr>
            </w:pPr>
            <w:r>
              <w:rPr>
                <w:rFonts w:eastAsia="Calibri"/>
                <w:b/>
                <w:bCs/>
                <w:sz w:val="22"/>
                <w:szCs w:val="22"/>
              </w:rPr>
              <w:t>Feedback</w:t>
            </w:r>
          </w:p>
        </w:tc>
        <w:tc>
          <w:tcPr>
            <w:tcW w:w="2667" w:type="dxa"/>
            <w:shd w:val="clear" w:color="auto" w:fill="auto"/>
          </w:tcPr>
          <w:p w14:paraId="28F9B283" w14:textId="62E48284" w:rsidR="00D138D4" w:rsidRDefault="00D138D4" w:rsidP="00D138D4">
            <w:pPr>
              <w:rPr>
                <w:rFonts w:eastAsia="Calibri"/>
                <w:sz w:val="22"/>
                <w:szCs w:val="22"/>
              </w:rPr>
            </w:pPr>
            <w:r>
              <w:rPr>
                <w:rFonts w:eastAsia="Calibri"/>
                <w:sz w:val="22"/>
                <w:szCs w:val="22"/>
              </w:rPr>
              <w:t xml:space="preserve">Proofread </w:t>
            </w:r>
            <w:r w:rsidR="00BE4F31">
              <w:rPr>
                <w:rFonts w:eastAsia="Calibri"/>
                <w:sz w:val="22"/>
                <w:szCs w:val="22"/>
              </w:rPr>
              <w:t>Purchase Agreement</w:t>
            </w:r>
            <w:r>
              <w:rPr>
                <w:rFonts w:eastAsia="Calibri"/>
                <w:sz w:val="22"/>
                <w:szCs w:val="22"/>
              </w:rPr>
              <w:t>, Upload to CANVAS</w:t>
            </w:r>
          </w:p>
          <w:p w14:paraId="5F3E9015" w14:textId="77777777" w:rsidR="00D138D4" w:rsidRPr="00242672" w:rsidRDefault="00D138D4" w:rsidP="00D138D4">
            <w:pPr>
              <w:rPr>
                <w:rFonts w:eastAsia="Calibri"/>
                <w:sz w:val="22"/>
                <w:szCs w:val="22"/>
              </w:rPr>
            </w:pPr>
          </w:p>
        </w:tc>
        <w:tc>
          <w:tcPr>
            <w:tcW w:w="2341" w:type="dxa"/>
            <w:shd w:val="clear" w:color="auto" w:fill="auto"/>
          </w:tcPr>
          <w:p w14:paraId="0E421EB0" w14:textId="77777777" w:rsidR="00D138D4" w:rsidRDefault="00D138D4" w:rsidP="00D138D4">
            <w:pPr>
              <w:rPr>
                <w:rFonts w:eastAsia="Calibri"/>
                <w:sz w:val="22"/>
                <w:szCs w:val="22"/>
              </w:rPr>
            </w:pPr>
            <w:r>
              <w:rPr>
                <w:rFonts w:eastAsia="Calibri"/>
                <w:sz w:val="22"/>
                <w:szCs w:val="22"/>
              </w:rPr>
              <w:t>No Class: Live Feedback Conferences</w:t>
            </w:r>
          </w:p>
          <w:p w14:paraId="3A230A27" w14:textId="77777777" w:rsidR="00D138D4" w:rsidRPr="00242672" w:rsidRDefault="00D138D4" w:rsidP="00D138D4">
            <w:pPr>
              <w:rPr>
                <w:rFonts w:eastAsia="Calibri"/>
                <w:sz w:val="22"/>
                <w:szCs w:val="22"/>
              </w:rPr>
            </w:pPr>
          </w:p>
        </w:tc>
      </w:tr>
      <w:bookmarkEnd w:id="4"/>
      <w:tr w:rsidR="00D138D4" w:rsidRPr="00242672" w14:paraId="699844E4" w14:textId="77777777" w:rsidTr="00242672">
        <w:tc>
          <w:tcPr>
            <w:tcW w:w="1080" w:type="dxa"/>
            <w:shd w:val="clear" w:color="auto" w:fill="auto"/>
          </w:tcPr>
          <w:p w14:paraId="2EFAFB7D" w14:textId="77777777" w:rsidR="00D138D4" w:rsidRPr="00242672" w:rsidRDefault="00D138D4" w:rsidP="00D138D4">
            <w:pPr>
              <w:ind w:right="-90"/>
              <w:jc w:val="center"/>
              <w:rPr>
                <w:rFonts w:eastAsia="Calibri"/>
                <w:sz w:val="22"/>
                <w:szCs w:val="22"/>
              </w:rPr>
            </w:pPr>
            <w:r w:rsidRPr="00242672">
              <w:rPr>
                <w:rFonts w:eastAsia="Calibri"/>
                <w:sz w:val="22"/>
                <w:szCs w:val="22"/>
              </w:rPr>
              <w:br w:type="page"/>
              <w:t>10/2</w:t>
            </w:r>
          </w:p>
        </w:tc>
        <w:tc>
          <w:tcPr>
            <w:tcW w:w="3260" w:type="dxa"/>
            <w:shd w:val="clear" w:color="auto" w:fill="auto"/>
          </w:tcPr>
          <w:p w14:paraId="180EA84E" w14:textId="19A00A46" w:rsidR="00D138D4" w:rsidRPr="00242672" w:rsidRDefault="00D138D4" w:rsidP="00D138D4">
            <w:pPr>
              <w:rPr>
                <w:rFonts w:eastAsia="Calibri"/>
                <w:sz w:val="22"/>
                <w:szCs w:val="22"/>
              </w:rPr>
            </w:pPr>
            <w:r>
              <w:rPr>
                <w:rFonts w:eastAsia="Calibri"/>
                <w:b/>
                <w:bCs/>
                <w:sz w:val="22"/>
                <w:szCs w:val="22"/>
              </w:rPr>
              <w:t>Feedback</w:t>
            </w:r>
          </w:p>
        </w:tc>
        <w:tc>
          <w:tcPr>
            <w:tcW w:w="2667" w:type="dxa"/>
            <w:shd w:val="clear" w:color="auto" w:fill="auto"/>
          </w:tcPr>
          <w:p w14:paraId="238BB480" w14:textId="0FF39CA1" w:rsidR="00D138D4" w:rsidRDefault="00D138D4" w:rsidP="00D138D4">
            <w:pPr>
              <w:rPr>
                <w:rFonts w:eastAsia="Calibri"/>
                <w:sz w:val="22"/>
                <w:szCs w:val="22"/>
              </w:rPr>
            </w:pPr>
            <w:r>
              <w:rPr>
                <w:rFonts w:eastAsia="Calibri"/>
                <w:sz w:val="22"/>
                <w:szCs w:val="22"/>
              </w:rPr>
              <w:t xml:space="preserve">Proofread </w:t>
            </w:r>
            <w:r w:rsidR="00BE4F31">
              <w:rPr>
                <w:rFonts w:eastAsia="Calibri"/>
                <w:sz w:val="22"/>
                <w:szCs w:val="22"/>
              </w:rPr>
              <w:t>Purchase Agreement</w:t>
            </w:r>
            <w:r>
              <w:rPr>
                <w:rFonts w:eastAsia="Calibri"/>
                <w:sz w:val="22"/>
                <w:szCs w:val="22"/>
              </w:rPr>
              <w:t>, Upload to CANVAS</w:t>
            </w:r>
          </w:p>
          <w:p w14:paraId="055B7CE6" w14:textId="2BB6EC15" w:rsidR="00D138D4" w:rsidRPr="00242672" w:rsidRDefault="00D138D4" w:rsidP="00D138D4">
            <w:pPr>
              <w:ind w:right="-90"/>
              <w:rPr>
                <w:rFonts w:eastAsia="Calibri"/>
                <w:sz w:val="22"/>
                <w:szCs w:val="22"/>
              </w:rPr>
            </w:pPr>
          </w:p>
        </w:tc>
        <w:tc>
          <w:tcPr>
            <w:tcW w:w="2341" w:type="dxa"/>
            <w:shd w:val="clear" w:color="auto" w:fill="auto"/>
          </w:tcPr>
          <w:p w14:paraId="4198684B" w14:textId="77777777" w:rsidR="00D138D4" w:rsidRDefault="00D138D4" w:rsidP="00D138D4">
            <w:pPr>
              <w:rPr>
                <w:rFonts w:eastAsia="Calibri"/>
                <w:sz w:val="22"/>
                <w:szCs w:val="22"/>
              </w:rPr>
            </w:pPr>
            <w:r>
              <w:rPr>
                <w:rFonts w:eastAsia="Calibri"/>
                <w:sz w:val="22"/>
                <w:szCs w:val="22"/>
              </w:rPr>
              <w:t>No Class: Live Feedback Conferences</w:t>
            </w:r>
          </w:p>
          <w:p w14:paraId="401B1242" w14:textId="77777777" w:rsidR="00D138D4" w:rsidRPr="00242672" w:rsidRDefault="00D138D4" w:rsidP="00D138D4">
            <w:pPr>
              <w:rPr>
                <w:rFonts w:eastAsia="Calibri"/>
                <w:sz w:val="22"/>
                <w:szCs w:val="22"/>
              </w:rPr>
            </w:pPr>
          </w:p>
        </w:tc>
      </w:tr>
      <w:tr w:rsidR="00D138D4" w:rsidRPr="00242672" w14:paraId="73B4388C" w14:textId="77777777" w:rsidTr="00242672">
        <w:tc>
          <w:tcPr>
            <w:tcW w:w="1080" w:type="dxa"/>
            <w:shd w:val="clear" w:color="auto" w:fill="auto"/>
          </w:tcPr>
          <w:p w14:paraId="1197D3A5" w14:textId="77777777" w:rsidR="00D138D4" w:rsidRPr="00242672" w:rsidRDefault="00D138D4" w:rsidP="00D138D4">
            <w:pPr>
              <w:ind w:right="-90"/>
              <w:jc w:val="center"/>
              <w:rPr>
                <w:rFonts w:eastAsia="Calibri"/>
                <w:sz w:val="22"/>
                <w:szCs w:val="22"/>
              </w:rPr>
            </w:pPr>
            <w:r w:rsidRPr="00242672">
              <w:rPr>
                <w:rFonts w:eastAsia="Calibri"/>
                <w:sz w:val="22"/>
                <w:szCs w:val="22"/>
              </w:rPr>
              <w:t>7</w:t>
            </w:r>
          </w:p>
        </w:tc>
        <w:tc>
          <w:tcPr>
            <w:tcW w:w="3260" w:type="dxa"/>
            <w:shd w:val="clear" w:color="auto" w:fill="auto"/>
          </w:tcPr>
          <w:p w14:paraId="238C8217" w14:textId="77777777" w:rsidR="00D138D4" w:rsidRDefault="00D138D4" w:rsidP="00D138D4">
            <w:pPr>
              <w:ind w:right="-90"/>
              <w:rPr>
                <w:rFonts w:eastAsia="Calibri"/>
                <w:b/>
                <w:bCs/>
                <w:sz w:val="22"/>
                <w:szCs w:val="22"/>
              </w:rPr>
            </w:pPr>
            <w:r>
              <w:rPr>
                <w:rFonts w:eastAsia="Calibri"/>
                <w:sz w:val="22"/>
                <w:szCs w:val="22"/>
              </w:rPr>
              <w:t xml:space="preserve">Read </w:t>
            </w:r>
            <w:r>
              <w:rPr>
                <w:rFonts w:eastAsia="Calibri"/>
                <w:sz w:val="22"/>
                <w:szCs w:val="22"/>
                <w:u w:val="single"/>
              </w:rPr>
              <w:t>Drafting Contracts</w:t>
            </w:r>
            <w:r>
              <w:rPr>
                <w:rFonts w:eastAsia="Calibri"/>
                <w:sz w:val="22"/>
                <w:szCs w:val="22"/>
              </w:rPr>
              <w:t xml:space="preserve">, Chapter 27 (27.1 to 27.5), The Drafting Process, </w:t>
            </w:r>
            <w:r>
              <w:rPr>
                <w:rFonts w:eastAsia="Calibri"/>
                <w:b/>
                <w:bCs/>
                <w:sz w:val="22"/>
                <w:szCs w:val="22"/>
              </w:rPr>
              <w:t xml:space="preserve">Preparing to Draft </w:t>
            </w:r>
          </w:p>
          <w:p w14:paraId="5AE4B2C6" w14:textId="0EE5DE44" w:rsidR="00D138D4" w:rsidRPr="00242672" w:rsidRDefault="00D138D4" w:rsidP="00D138D4">
            <w:pPr>
              <w:ind w:right="-90"/>
              <w:rPr>
                <w:rFonts w:eastAsia="Calibri"/>
                <w:sz w:val="22"/>
                <w:szCs w:val="22"/>
              </w:rPr>
            </w:pPr>
          </w:p>
        </w:tc>
        <w:tc>
          <w:tcPr>
            <w:tcW w:w="2667" w:type="dxa"/>
            <w:shd w:val="clear" w:color="auto" w:fill="auto"/>
          </w:tcPr>
          <w:p w14:paraId="4D8DBC24" w14:textId="60676659" w:rsidR="00D138D4" w:rsidRPr="00242672" w:rsidRDefault="00D138D4" w:rsidP="00D138D4">
            <w:pPr>
              <w:ind w:right="-90"/>
              <w:rPr>
                <w:rFonts w:eastAsia="Calibri"/>
                <w:sz w:val="22"/>
                <w:szCs w:val="22"/>
              </w:rPr>
            </w:pPr>
            <w:r>
              <w:rPr>
                <w:rFonts w:eastAsia="Calibri"/>
                <w:sz w:val="22"/>
                <w:szCs w:val="22"/>
              </w:rPr>
              <w:t>Complete First Quiz on CANVAS</w:t>
            </w:r>
          </w:p>
        </w:tc>
        <w:tc>
          <w:tcPr>
            <w:tcW w:w="2341" w:type="dxa"/>
            <w:shd w:val="clear" w:color="auto" w:fill="auto"/>
          </w:tcPr>
          <w:p w14:paraId="7B980899" w14:textId="77777777" w:rsidR="00D138D4" w:rsidRDefault="00D138D4" w:rsidP="00D138D4">
            <w:pPr>
              <w:ind w:right="-90"/>
              <w:rPr>
                <w:rFonts w:eastAsia="Calibri"/>
                <w:sz w:val="22"/>
                <w:szCs w:val="22"/>
              </w:rPr>
            </w:pPr>
            <w:r>
              <w:rPr>
                <w:rFonts w:eastAsia="Calibri"/>
                <w:sz w:val="22"/>
                <w:szCs w:val="22"/>
              </w:rPr>
              <w:t>Discuss Preparation for Contract Drafting, Watch Video</w:t>
            </w:r>
          </w:p>
          <w:p w14:paraId="517795A2" w14:textId="79CE54CC" w:rsidR="00D138D4" w:rsidRPr="00242672" w:rsidRDefault="00D138D4" w:rsidP="00D138D4">
            <w:pPr>
              <w:rPr>
                <w:rFonts w:eastAsia="Calibri"/>
                <w:sz w:val="22"/>
                <w:szCs w:val="22"/>
              </w:rPr>
            </w:pPr>
          </w:p>
        </w:tc>
      </w:tr>
      <w:tr w:rsidR="00D138D4" w:rsidRPr="00242672" w14:paraId="6406C761" w14:textId="77777777" w:rsidTr="00242672">
        <w:tc>
          <w:tcPr>
            <w:tcW w:w="1080" w:type="dxa"/>
            <w:shd w:val="clear" w:color="auto" w:fill="auto"/>
          </w:tcPr>
          <w:p w14:paraId="63EA44C0" w14:textId="77777777" w:rsidR="00D138D4" w:rsidRPr="00242672" w:rsidRDefault="00D138D4" w:rsidP="00D138D4">
            <w:pPr>
              <w:jc w:val="center"/>
              <w:rPr>
                <w:rFonts w:eastAsia="Calibri"/>
                <w:sz w:val="22"/>
                <w:szCs w:val="22"/>
              </w:rPr>
            </w:pPr>
            <w:r w:rsidRPr="00242672">
              <w:rPr>
                <w:rFonts w:eastAsia="Calibri"/>
                <w:sz w:val="22"/>
                <w:szCs w:val="22"/>
              </w:rPr>
              <w:br w:type="page"/>
              <w:t>9</w:t>
            </w:r>
          </w:p>
        </w:tc>
        <w:tc>
          <w:tcPr>
            <w:tcW w:w="3260" w:type="dxa"/>
            <w:shd w:val="clear" w:color="auto" w:fill="auto"/>
          </w:tcPr>
          <w:p w14:paraId="128EC467" w14:textId="77777777" w:rsidR="00D138D4" w:rsidRDefault="00D138D4" w:rsidP="00D138D4">
            <w:pPr>
              <w:ind w:right="-90"/>
              <w:rPr>
                <w:rFonts w:eastAsia="Calibri"/>
                <w:b/>
                <w:sz w:val="22"/>
                <w:szCs w:val="22"/>
              </w:rPr>
            </w:pPr>
            <w:r>
              <w:rPr>
                <w:rFonts w:eastAsia="Calibri"/>
                <w:b/>
                <w:sz w:val="22"/>
                <w:szCs w:val="22"/>
              </w:rPr>
              <w:t xml:space="preserve">Conducting a Client Intake, </w:t>
            </w:r>
          </w:p>
          <w:p w14:paraId="4A899352" w14:textId="0A116FC6" w:rsidR="00D138D4" w:rsidRPr="00242672" w:rsidRDefault="00D138D4" w:rsidP="00D138D4">
            <w:pPr>
              <w:ind w:right="-90"/>
              <w:rPr>
                <w:rFonts w:eastAsia="Calibri"/>
                <w:b/>
                <w:sz w:val="22"/>
                <w:szCs w:val="22"/>
              </w:rPr>
            </w:pPr>
            <w:r>
              <w:rPr>
                <w:rFonts w:eastAsia="Calibri"/>
                <w:sz w:val="22"/>
                <w:szCs w:val="22"/>
              </w:rPr>
              <w:t xml:space="preserve">Read </w:t>
            </w:r>
            <w:r>
              <w:rPr>
                <w:rFonts w:eastAsia="Calibri"/>
                <w:sz w:val="22"/>
                <w:szCs w:val="22"/>
                <w:u w:val="single"/>
              </w:rPr>
              <w:t>Drafting Contracts</w:t>
            </w:r>
            <w:r>
              <w:rPr>
                <w:rFonts w:eastAsia="Calibri"/>
                <w:sz w:val="22"/>
                <w:szCs w:val="22"/>
              </w:rPr>
              <w:t>, Chapters 21.6.1, 21.6.2, Dates, Time</w:t>
            </w:r>
          </w:p>
        </w:tc>
        <w:tc>
          <w:tcPr>
            <w:tcW w:w="2667" w:type="dxa"/>
            <w:shd w:val="clear" w:color="auto" w:fill="auto"/>
          </w:tcPr>
          <w:p w14:paraId="59F9B5ED" w14:textId="77777777" w:rsidR="00D138D4" w:rsidRDefault="00D138D4" w:rsidP="00D138D4">
            <w:pPr>
              <w:ind w:right="-90"/>
              <w:rPr>
                <w:rFonts w:eastAsia="Calibri"/>
                <w:sz w:val="22"/>
                <w:szCs w:val="22"/>
              </w:rPr>
            </w:pPr>
            <w:r>
              <w:rPr>
                <w:rFonts w:eastAsia="Calibri"/>
                <w:sz w:val="22"/>
                <w:szCs w:val="22"/>
              </w:rPr>
              <w:t>Draft Outline of Questions for Client Intake, Upload to CANVAS, Complete Second Quiz on CANVAS</w:t>
            </w:r>
          </w:p>
          <w:p w14:paraId="720CDF48" w14:textId="77777777" w:rsidR="00D138D4" w:rsidRPr="00242672" w:rsidRDefault="00D138D4" w:rsidP="00D138D4">
            <w:pPr>
              <w:rPr>
                <w:rFonts w:eastAsia="Calibri"/>
                <w:sz w:val="22"/>
                <w:szCs w:val="22"/>
              </w:rPr>
            </w:pPr>
          </w:p>
        </w:tc>
        <w:tc>
          <w:tcPr>
            <w:tcW w:w="2341" w:type="dxa"/>
            <w:shd w:val="clear" w:color="auto" w:fill="auto"/>
          </w:tcPr>
          <w:p w14:paraId="72DEAFAF" w14:textId="366994F8" w:rsidR="00D138D4" w:rsidRPr="00242672" w:rsidRDefault="00D138D4" w:rsidP="00D138D4">
            <w:pPr>
              <w:rPr>
                <w:rFonts w:eastAsia="Calibri"/>
                <w:sz w:val="22"/>
                <w:szCs w:val="22"/>
              </w:rPr>
            </w:pPr>
            <w:r>
              <w:rPr>
                <w:rFonts w:eastAsia="Calibri"/>
                <w:sz w:val="22"/>
                <w:szCs w:val="22"/>
              </w:rPr>
              <w:t xml:space="preserve">Simulated Client Intake for </w:t>
            </w:r>
            <w:r w:rsidR="00BE4F31">
              <w:rPr>
                <w:rFonts w:eastAsia="Calibri"/>
                <w:sz w:val="22"/>
                <w:szCs w:val="22"/>
              </w:rPr>
              <w:t>Employment Agreement</w:t>
            </w:r>
            <w:r>
              <w:rPr>
                <w:rFonts w:eastAsia="Calibri"/>
                <w:sz w:val="22"/>
                <w:szCs w:val="22"/>
              </w:rPr>
              <w:t xml:space="preserve">  </w:t>
            </w:r>
          </w:p>
        </w:tc>
      </w:tr>
      <w:tr w:rsidR="00D138D4" w:rsidRPr="00242672" w14:paraId="38885DB9" w14:textId="77777777" w:rsidTr="00242672">
        <w:tc>
          <w:tcPr>
            <w:tcW w:w="1080" w:type="dxa"/>
            <w:shd w:val="clear" w:color="auto" w:fill="auto"/>
          </w:tcPr>
          <w:p w14:paraId="0C0857DE" w14:textId="77777777" w:rsidR="00D138D4" w:rsidRPr="00242672" w:rsidRDefault="00D138D4" w:rsidP="00D138D4">
            <w:pPr>
              <w:jc w:val="center"/>
              <w:rPr>
                <w:rFonts w:eastAsia="Calibri"/>
                <w:sz w:val="22"/>
                <w:szCs w:val="22"/>
              </w:rPr>
            </w:pPr>
            <w:r w:rsidRPr="00242672">
              <w:rPr>
                <w:rFonts w:eastAsia="Calibri"/>
                <w:sz w:val="22"/>
                <w:szCs w:val="22"/>
              </w:rPr>
              <w:t>14</w:t>
            </w:r>
          </w:p>
        </w:tc>
        <w:tc>
          <w:tcPr>
            <w:tcW w:w="3260" w:type="dxa"/>
            <w:shd w:val="clear" w:color="auto" w:fill="auto"/>
          </w:tcPr>
          <w:p w14:paraId="3229B12A" w14:textId="77777777" w:rsidR="00D138D4" w:rsidRDefault="00D138D4" w:rsidP="00D138D4">
            <w:pPr>
              <w:ind w:right="-90"/>
              <w:rPr>
                <w:rFonts w:eastAsia="Calibri"/>
                <w:b/>
                <w:sz w:val="22"/>
                <w:szCs w:val="22"/>
              </w:rPr>
            </w:pPr>
            <w:r>
              <w:rPr>
                <w:rFonts w:eastAsia="Calibri"/>
                <w:sz w:val="22"/>
                <w:szCs w:val="22"/>
              </w:rPr>
              <w:t xml:space="preserve">Read </w:t>
            </w:r>
            <w:r>
              <w:rPr>
                <w:rFonts w:eastAsia="Calibri"/>
                <w:sz w:val="22"/>
                <w:szCs w:val="22"/>
                <w:u w:val="single"/>
              </w:rPr>
              <w:t>Drafting Contracts</w:t>
            </w:r>
            <w:r>
              <w:rPr>
                <w:rFonts w:eastAsia="Calibri"/>
                <w:sz w:val="22"/>
                <w:szCs w:val="22"/>
              </w:rPr>
              <w:t>, Chapters 19.2 &amp; 19.5, Subsections, Headings</w:t>
            </w:r>
          </w:p>
          <w:p w14:paraId="32B6871F" w14:textId="77777777" w:rsidR="00D138D4" w:rsidRPr="00242672" w:rsidRDefault="00D138D4" w:rsidP="00D138D4">
            <w:pPr>
              <w:ind w:right="-90"/>
              <w:rPr>
                <w:rFonts w:eastAsia="Calibri"/>
                <w:b/>
                <w:sz w:val="22"/>
                <w:szCs w:val="22"/>
              </w:rPr>
            </w:pPr>
          </w:p>
        </w:tc>
        <w:tc>
          <w:tcPr>
            <w:tcW w:w="2667" w:type="dxa"/>
            <w:shd w:val="clear" w:color="auto" w:fill="auto"/>
          </w:tcPr>
          <w:p w14:paraId="047E57F3" w14:textId="7D678AFB" w:rsidR="00D138D4" w:rsidRDefault="00D138D4" w:rsidP="00D138D4">
            <w:pPr>
              <w:ind w:right="-90"/>
              <w:rPr>
                <w:rFonts w:eastAsia="Calibri"/>
                <w:sz w:val="22"/>
                <w:szCs w:val="22"/>
              </w:rPr>
            </w:pPr>
            <w:r>
              <w:rPr>
                <w:rFonts w:eastAsia="Calibri"/>
                <w:sz w:val="22"/>
                <w:szCs w:val="22"/>
              </w:rPr>
              <w:t xml:space="preserve">Draft Beginning Sections of </w:t>
            </w:r>
            <w:r w:rsidR="00BE4F31">
              <w:rPr>
                <w:rFonts w:eastAsia="Calibri"/>
                <w:sz w:val="22"/>
                <w:szCs w:val="22"/>
              </w:rPr>
              <w:t>Employment Agreement</w:t>
            </w:r>
            <w:r>
              <w:rPr>
                <w:rFonts w:eastAsia="Calibri"/>
                <w:sz w:val="22"/>
                <w:szCs w:val="22"/>
              </w:rPr>
              <w:t>, Upload to CANVAS, Complete Third Quiz on CANVAS</w:t>
            </w:r>
          </w:p>
          <w:p w14:paraId="561E2F28" w14:textId="77777777" w:rsidR="00D138D4" w:rsidRPr="00242672" w:rsidRDefault="00D138D4" w:rsidP="00D138D4">
            <w:pPr>
              <w:rPr>
                <w:rFonts w:eastAsia="Calibri"/>
                <w:sz w:val="22"/>
                <w:szCs w:val="22"/>
              </w:rPr>
            </w:pPr>
          </w:p>
        </w:tc>
        <w:tc>
          <w:tcPr>
            <w:tcW w:w="2341" w:type="dxa"/>
            <w:shd w:val="clear" w:color="auto" w:fill="auto"/>
          </w:tcPr>
          <w:p w14:paraId="5F0406DE" w14:textId="59FD6D1C" w:rsidR="00D138D4" w:rsidRPr="00242672" w:rsidRDefault="00D138D4" w:rsidP="00D138D4">
            <w:pPr>
              <w:rPr>
                <w:rFonts w:eastAsia="Calibri"/>
                <w:sz w:val="22"/>
                <w:szCs w:val="22"/>
              </w:rPr>
            </w:pPr>
            <w:r>
              <w:rPr>
                <w:rFonts w:eastAsia="Calibri"/>
                <w:sz w:val="22"/>
                <w:szCs w:val="22"/>
              </w:rPr>
              <w:t xml:space="preserve">Go Over Drafted Sections of </w:t>
            </w:r>
            <w:r w:rsidR="00BE4F31">
              <w:rPr>
                <w:rFonts w:eastAsia="Calibri"/>
                <w:sz w:val="22"/>
                <w:szCs w:val="22"/>
              </w:rPr>
              <w:t>Employment Agreement</w:t>
            </w:r>
            <w:r>
              <w:rPr>
                <w:rFonts w:eastAsia="Calibri"/>
                <w:sz w:val="22"/>
                <w:szCs w:val="22"/>
              </w:rPr>
              <w:t>, Quiz Responses</w:t>
            </w:r>
          </w:p>
        </w:tc>
      </w:tr>
      <w:tr w:rsidR="00D138D4" w:rsidRPr="00242672" w14:paraId="396A87C3" w14:textId="77777777" w:rsidTr="00242672">
        <w:trPr>
          <w:trHeight w:val="70"/>
        </w:trPr>
        <w:tc>
          <w:tcPr>
            <w:tcW w:w="1080" w:type="dxa"/>
            <w:shd w:val="clear" w:color="auto" w:fill="auto"/>
          </w:tcPr>
          <w:p w14:paraId="62804B56" w14:textId="77777777" w:rsidR="00D138D4" w:rsidRPr="00242672" w:rsidRDefault="00D138D4" w:rsidP="00D138D4">
            <w:pPr>
              <w:jc w:val="center"/>
              <w:rPr>
                <w:rFonts w:eastAsia="Calibri"/>
                <w:sz w:val="22"/>
                <w:szCs w:val="22"/>
              </w:rPr>
            </w:pPr>
            <w:r w:rsidRPr="00242672">
              <w:rPr>
                <w:rFonts w:eastAsia="Calibri"/>
                <w:sz w:val="22"/>
                <w:szCs w:val="22"/>
              </w:rPr>
              <w:t>16</w:t>
            </w:r>
          </w:p>
        </w:tc>
        <w:tc>
          <w:tcPr>
            <w:tcW w:w="3260" w:type="dxa"/>
            <w:shd w:val="clear" w:color="auto" w:fill="auto"/>
          </w:tcPr>
          <w:p w14:paraId="49D1E867" w14:textId="77777777" w:rsidR="00D138D4" w:rsidRDefault="00D138D4" w:rsidP="00D138D4">
            <w:pPr>
              <w:ind w:right="-90"/>
              <w:rPr>
                <w:rFonts w:eastAsia="Calibri"/>
                <w:b/>
                <w:sz w:val="22"/>
                <w:szCs w:val="22"/>
              </w:rPr>
            </w:pPr>
            <w:r>
              <w:rPr>
                <w:rFonts w:eastAsia="Calibri"/>
                <w:sz w:val="22"/>
                <w:szCs w:val="22"/>
              </w:rPr>
              <w:t xml:space="preserve">Read </w:t>
            </w:r>
            <w:r>
              <w:rPr>
                <w:rFonts w:eastAsia="Calibri"/>
                <w:sz w:val="22"/>
                <w:szCs w:val="22"/>
                <w:u w:val="single"/>
              </w:rPr>
              <w:t>Drafting Contracts</w:t>
            </w:r>
            <w:r>
              <w:rPr>
                <w:rFonts w:eastAsia="Calibri"/>
                <w:sz w:val="22"/>
                <w:szCs w:val="22"/>
              </w:rPr>
              <w:t>, Chapters 18.2 &amp; 22.2, Legalese, Numbers</w:t>
            </w:r>
          </w:p>
          <w:p w14:paraId="14CD9BC0" w14:textId="77777777" w:rsidR="00D138D4" w:rsidRDefault="00D138D4" w:rsidP="00D138D4">
            <w:pPr>
              <w:ind w:right="-90"/>
              <w:rPr>
                <w:rFonts w:eastAsia="Calibri"/>
                <w:b/>
                <w:sz w:val="22"/>
                <w:szCs w:val="22"/>
              </w:rPr>
            </w:pPr>
            <w:r>
              <w:rPr>
                <w:rFonts w:eastAsia="Calibri"/>
                <w:sz w:val="22"/>
                <w:szCs w:val="22"/>
              </w:rPr>
              <w:t xml:space="preserve"> </w:t>
            </w:r>
          </w:p>
          <w:p w14:paraId="6ED706DE" w14:textId="6D5AA752" w:rsidR="00D138D4" w:rsidRPr="00242672" w:rsidRDefault="00D138D4" w:rsidP="00D138D4">
            <w:pPr>
              <w:ind w:right="-90"/>
              <w:rPr>
                <w:rFonts w:eastAsia="Calibri"/>
                <w:sz w:val="22"/>
                <w:szCs w:val="22"/>
              </w:rPr>
            </w:pPr>
          </w:p>
        </w:tc>
        <w:tc>
          <w:tcPr>
            <w:tcW w:w="2667" w:type="dxa"/>
            <w:shd w:val="clear" w:color="auto" w:fill="auto"/>
          </w:tcPr>
          <w:p w14:paraId="2EDCD08B" w14:textId="10C1647E" w:rsidR="00D138D4" w:rsidRDefault="00D138D4" w:rsidP="00D138D4">
            <w:pPr>
              <w:ind w:right="-90"/>
              <w:rPr>
                <w:rFonts w:eastAsia="Calibri"/>
                <w:sz w:val="22"/>
                <w:szCs w:val="22"/>
              </w:rPr>
            </w:pPr>
            <w:r>
              <w:rPr>
                <w:rFonts w:eastAsia="Calibri"/>
                <w:sz w:val="22"/>
                <w:szCs w:val="22"/>
              </w:rPr>
              <w:t xml:space="preserve">Draft Middle Sections of </w:t>
            </w:r>
            <w:r w:rsidR="00BE4F31">
              <w:rPr>
                <w:rFonts w:eastAsia="Calibri"/>
                <w:sz w:val="22"/>
                <w:szCs w:val="22"/>
              </w:rPr>
              <w:t>Employment Agreement</w:t>
            </w:r>
            <w:r>
              <w:rPr>
                <w:rFonts w:eastAsia="Calibri"/>
                <w:sz w:val="22"/>
                <w:szCs w:val="22"/>
              </w:rPr>
              <w:t>, Upload to CANVAS, Complete Fourth Quiz on CANVAS</w:t>
            </w:r>
          </w:p>
          <w:p w14:paraId="19028AC5" w14:textId="77777777" w:rsidR="00D138D4" w:rsidRPr="00242672" w:rsidRDefault="00D138D4" w:rsidP="00D138D4">
            <w:pPr>
              <w:rPr>
                <w:rFonts w:eastAsia="Calibri"/>
                <w:bCs/>
                <w:sz w:val="22"/>
                <w:szCs w:val="22"/>
              </w:rPr>
            </w:pPr>
          </w:p>
        </w:tc>
        <w:tc>
          <w:tcPr>
            <w:tcW w:w="2341" w:type="dxa"/>
            <w:shd w:val="clear" w:color="auto" w:fill="auto"/>
          </w:tcPr>
          <w:p w14:paraId="11926CF4" w14:textId="30B229EA" w:rsidR="00D138D4" w:rsidRPr="00242672" w:rsidRDefault="00D138D4" w:rsidP="00D138D4">
            <w:pPr>
              <w:rPr>
                <w:rFonts w:eastAsia="Calibri"/>
                <w:sz w:val="22"/>
                <w:szCs w:val="22"/>
              </w:rPr>
            </w:pPr>
            <w:r>
              <w:rPr>
                <w:rFonts w:eastAsia="Calibri"/>
                <w:sz w:val="22"/>
                <w:szCs w:val="22"/>
              </w:rPr>
              <w:t xml:space="preserve">Go Over Drafted Sections of </w:t>
            </w:r>
            <w:r w:rsidR="00BE4F31">
              <w:rPr>
                <w:rFonts w:eastAsia="Calibri"/>
                <w:sz w:val="22"/>
                <w:szCs w:val="22"/>
              </w:rPr>
              <w:t>Employment Agreement</w:t>
            </w:r>
            <w:r>
              <w:rPr>
                <w:rFonts w:eastAsia="Calibri"/>
                <w:sz w:val="22"/>
                <w:szCs w:val="22"/>
              </w:rPr>
              <w:t>, Quiz Responses</w:t>
            </w:r>
          </w:p>
        </w:tc>
      </w:tr>
      <w:tr w:rsidR="00D138D4" w:rsidRPr="00242672" w14:paraId="4ADC86DF" w14:textId="77777777" w:rsidTr="00242672">
        <w:tc>
          <w:tcPr>
            <w:tcW w:w="1080" w:type="dxa"/>
            <w:shd w:val="clear" w:color="auto" w:fill="auto"/>
          </w:tcPr>
          <w:p w14:paraId="46E70361" w14:textId="77777777" w:rsidR="00D138D4" w:rsidRPr="00242672" w:rsidRDefault="00D138D4" w:rsidP="00D138D4">
            <w:pPr>
              <w:jc w:val="center"/>
              <w:rPr>
                <w:rFonts w:eastAsia="Calibri"/>
                <w:sz w:val="22"/>
                <w:szCs w:val="22"/>
              </w:rPr>
            </w:pPr>
            <w:r w:rsidRPr="00242672">
              <w:rPr>
                <w:rFonts w:eastAsia="Calibri"/>
                <w:sz w:val="22"/>
                <w:szCs w:val="22"/>
              </w:rPr>
              <w:br w:type="page"/>
              <w:t>21</w:t>
            </w:r>
          </w:p>
        </w:tc>
        <w:tc>
          <w:tcPr>
            <w:tcW w:w="3260" w:type="dxa"/>
            <w:shd w:val="clear" w:color="auto" w:fill="auto"/>
          </w:tcPr>
          <w:p w14:paraId="7A7B20DD" w14:textId="6ACF3B3D" w:rsidR="00D138D4" w:rsidRPr="00242672" w:rsidRDefault="00D138D4" w:rsidP="00D138D4">
            <w:pPr>
              <w:rPr>
                <w:rFonts w:eastAsia="Calibri"/>
                <w:sz w:val="22"/>
                <w:szCs w:val="22"/>
              </w:rPr>
            </w:pPr>
            <w:r>
              <w:rPr>
                <w:rFonts w:eastAsia="Calibri"/>
                <w:sz w:val="22"/>
                <w:szCs w:val="22"/>
              </w:rPr>
              <w:t xml:space="preserve">Read </w:t>
            </w:r>
            <w:r>
              <w:rPr>
                <w:rFonts w:eastAsia="Calibri"/>
                <w:sz w:val="22"/>
                <w:szCs w:val="22"/>
                <w:u w:val="single"/>
              </w:rPr>
              <w:t>Drafting Contracts</w:t>
            </w:r>
            <w:r>
              <w:rPr>
                <w:rFonts w:eastAsia="Calibri"/>
                <w:sz w:val="22"/>
                <w:szCs w:val="22"/>
              </w:rPr>
              <w:t xml:space="preserve">, Chapter 23.1 &amp; 25, Gender, Adding Value </w:t>
            </w:r>
          </w:p>
        </w:tc>
        <w:tc>
          <w:tcPr>
            <w:tcW w:w="2667" w:type="dxa"/>
            <w:shd w:val="clear" w:color="auto" w:fill="auto"/>
          </w:tcPr>
          <w:p w14:paraId="2B207E16" w14:textId="71818022" w:rsidR="00D138D4" w:rsidRDefault="00D138D4" w:rsidP="00D138D4">
            <w:pPr>
              <w:ind w:right="-90"/>
              <w:rPr>
                <w:rFonts w:eastAsia="Calibri"/>
                <w:sz w:val="22"/>
                <w:szCs w:val="22"/>
              </w:rPr>
            </w:pPr>
            <w:r>
              <w:rPr>
                <w:rFonts w:eastAsia="Calibri"/>
                <w:sz w:val="22"/>
                <w:szCs w:val="22"/>
              </w:rPr>
              <w:t xml:space="preserve">Draft Remaining Sections of </w:t>
            </w:r>
            <w:r w:rsidR="00BE4F31">
              <w:rPr>
                <w:rFonts w:eastAsia="Calibri"/>
                <w:sz w:val="22"/>
                <w:szCs w:val="22"/>
              </w:rPr>
              <w:t>Employment Agreement</w:t>
            </w:r>
            <w:r>
              <w:rPr>
                <w:rFonts w:eastAsia="Calibri"/>
                <w:sz w:val="22"/>
                <w:szCs w:val="22"/>
              </w:rPr>
              <w:t xml:space="preserve">, </w:t>
            </w:r>
            <w:r>
              <w:rPr>
                <w:rFonts w:eastAsia="Calibri"/>
                <w:sz w:val="22"/>
                <w:szCs w:val="22"/>
              </w:rPr>
              <w:lastRenderedPageBreak/>
              <w:t>Upload to CANVAS, Complete Fifth Quiz on CANVAS</w:t>
            </w:r>
          </w:p>
          <w:p w14:paraId="462D414F" w14:textId="77777777" w:rsidR="00D138D4" w:rsidRPr="00242672" w:rsidRDefault="00D138D4" w:rsidP="00D138D4">
            <w:pPr>
              <w:rPr>
                <w:rFonts w:eastAsia="Calibri"/>
                <w:sz w:val="22"/>
                <w:szCs w:val="22"/>
              </w:rPr>
            </w:pPr>
          </w:p>
        </w:tc>
        <w:tc>
          <w:tcPr>
            <w:tcW w:w="2341" w:type="dxa"/>
            <w:shd w:val="clear" w:color="auto" w:fill="auto"/>
          </w:tcPr>
          <w:p w14:paraId="1891CD43" w14:textId="5938FF81" w:rsidR="00D138D4" w:rsidRDefault="00D138D4" w:rsidP="00D138D4">
            <w:pPr>
              <w:rPr>
                <w:rFonts w:eastAsia="Calibri"/>
                <w:sz w:val="22"/>
                <w:szCs w:val="22"/>
              </w:rPr>
            </w:pPr>
            <w:r>
              <w:rPr>
                <w:rFonts w:eastAsia="Calibri"/>
                <w:sz w:val="22"/>
                <w:szCs w:val="22"/>
              </w:rPr>
              <w:lastRenderedPageBreak/>
              <w:t xml:space="preserve">Go Over Drafted Sections of </w:t>
            </w:r>
            <w:r w:rsidR="00BE4F31">
              <w:rPr>
                <w:rFonts w:eastAsia="Calibri"/>
                <w:sz w:val="22"/>
                <w:szCs w:val="22"/>
              </w:rPr>
              <w:lastRenderedPageBreak/>
              <w:t>Employment Agreement</w:t>
            </w:r>
            <w:r>
              <w:rPr>
                <w:rFonts w:eastAsia="Calibri"/>
                <w:sz w:val="22"/>
                <w:szCs w:val="22"/>
              </w:rPr>
              <w:t>, Quiz Responses, Adding Value</w:t>
            </w:r>
          </w:p>
          <w:p w14:paraId="20BB41EB" w14:textId="77777777" w:rsidR="00D138D4" w:rsidRPr="00242672" w:rsidRDefault="00D138D4" w:rsidP="00D138D4">
            <w:pPr>
              <w:ind w:right="-90"/>
              <w:rPr>
                <w:rFonts w:eastAsia="Calibri"/>
                <w:sz w:val="22"/>
                <w:szCs w:val="22"/>
              </w:rPr>
            </w:pPr>
          </w:p>
        </w:tc>
      </w:tr>
      <w:tr w:rsidR="00242672" w:rsidRPr="00242672" w14:paraId="6CF3D168" w14:textId="77777777" w:rsidTr="00242672">
        <w:trPr>
          <w:trHeight w:val="1448"/>
        </w:trPr>
        <w:tc>
          <w:tcPr>
            <w:tcW w:w="1080" w:type="dxa"/>
            <w:shd w:val="clear" w:color="auto" w:fill="auto"/>
          </w:tcPr>
          <w:p w14:paraId="092F0330" w14:textId="77777777" w:rsidR="00242672" w:rsidRPr="00242672" w:rsidRDefault="00242672" w:rsidP="00242672">
            <w:pPr>
              <w:jc w:val="center"/>
              <w:rPr>
                <w:rFonts w:eastAsia="Calibri"/>
                <w:sz w:val="22"/>
                <w:szCs w:val="22"/>
              </w:rPr>
            </w:pPr>
            <w:r w:rsidRPr="00242672">
              <w:rPr>
                <w:rFonts w:eastAsia="Calibri"/>
                <w:sz w:val="22"/>
                <w:szCs w:val="22"/>
              </w:rPr>
              <w:lastRenderedPageBreak/>
              <w:t>23</w:t>
            </w:r>
          </w:p>
        </w:tc>
        <w:tc>
          <w:tcPr>
            <w:tcW w:w="3260" w:type="dxa"/>
            <w:shd w:val="clear" w:color="auto" w:fill="auto"/>
          </w:tcPr>
          <w:p w14:paraId="0F985835" w14:textId="48F4DB2A" w:rsidR="00242672" w:rsidRPr="00242672" w:rsidRDefault="00242672" w:rsidP="00B364F5">
            <w:pPr>
              <w:rPr>
                <w:rFonts w:eastAsia="Calibri"/>
                <w:b/>
                <w:bCs/>
                <w:sz w:val="22"/>
                <w:szCs w:val="22"/>
              </w:rPr>
            </w:pPr>
            <w:r w:rsidRPr="00242672">
              <w:rPr>
                <w:rFonts w:eastAsia="Calibri"/>
                <w:sz w:val="22"/>
                <w:szCs w:val="22"/>
              </w:rPr>
              <w:t xml:space="preserve">Read </w:t>
            </w:r>
            <w:r w:rsidRPr="00242672">
              <w:rPr>
                <w:rFonts w:eastAsia="Calibri"/>
                <w:sz w:val="22"/>
                <w:szCs w:val="22"/>
                <w:u w:val="single"/>
              </w:rPr>
              <w:t>Drafting Contracts</w:t>
            </w:r>
            <w:r w:rsidRPr="00242672">
              <w:rPr>
                <w:rFonts w:eastAsia="Calibri"/>
                <w:sz w:val="22"/>
                <w:szCs w:val="22"/>
              </w:rPr>
              <w:t xml:space="preserve">, Chapter 27 (27.6 to 27.8), The Drafting Process, </w:t>
            </w:r>
            <w:r w:rsidRPr="00242672">
              <w:rPr>
                <w:rFonts w:eastAsia="Calibri"/>
                <w:b/>
                <w:bCs/>
                <w:sz w:val="22"/>
                <w:szCs w:val="22"/>
              </w:rPr>
              <w:t xml:space="preserve">Drafting with Precedent Documents </w:t>
            </w:r>
          </w:p>
        </w:tc>
        <w:tc>
          <w:tcPr>
            <w:tcW w:w="2667" w:type="dxa"/>
            <w:shd w:val="clear" w:color="auto" w:fill="auto"/>
          </w:tcPr>
          <w:p w14:paraId="627C9622" w14:textId="77777777" w:rsidR="00242672" w:rsidRPr="00242672" w:rsidRDefault="00242672" w:rsidP="00242672">
            <w:pPr>
              <w:rPr>
                <w:rFonts w:eastAsia="Calibri"/>
                <w:sz w:val="22"/>
                <w:szCs w:val="22"/>
              </w:rPr>
            </w:pPr>
            <w:r w:rsidRPr="00242672">
              <w:rPr>
                <w:rFonts w:eastAsia="Calibri"/>
                <w:sz w:val="22"/>
                <w:szCs w:val="22"/>
              </w:rPr>
              <w:t>Complete Revisions to Practice Contract, Upload to CANVAS</w:t>
            </w:r>
          </w:p>
          <w:p w14:paraId="60988EFC" w14:textId="77777777" w:rsidR="00242672" w:rsidRPr="00242672" w:rsidRDefault="00242672" w:rsidP="00242672">
            <w:pPr>
              <w:rPr>
                <w:rFonts w:eastAsia="Calibri"/>
                <w:sz w:val="22"/>
                <w:szCs w:val="22"/>
              </w:rPr>
            </w:pPr>
          </w:p>
        </w:tc>
        <w:tc>
          <w:tcPr>
            <w:tcW w:w="2341" w:type="dxa"/>
            <w:shd w:val="clear" w:color="auto" w:fill="auto"/>
          </w:tcPr>
          <w:p w14:paraId="57B24452" w14:textId="77777777" w:rsidR="00242672" w:rsidRPr="00242672" w:rsidRDefault="00242672" w:rsidP="00242672">
            <w:pPr>
              <w:rPr>
                <w:rFonts w:eastAsia="Calibri"/>
                <w:sz w:val="22"/>
                <w:szCs w:val="22"/>
              </w:rPr>
            </w:pPr>
            <w:r w:rsidRPr="00242672">
              <w:rPr>
                <w:rFonts w:eastAsia="Calibri"/>
                <w:sz w:val="22"/>
                <w:szCs w:val="22"/>
              </w:rPr>
              <w:t>Go Over Revisions to Practice Contract</w:t>
            </w:r>
          </w:p>
        </w:tc>
      </w:tr>
      <w:tr w:rsidR="00242672" w:rsidRPr="00242672" w14:paraId="3C44779D" w14:textId="77777777" w:rsidTr="00242672">
        <w:trPr>
          <w:trHeight w:val="1448"/>
        </w:trPr>
        <w:tc>
          <w:tcPr>
            <w:tcW w:w="1080" w:type="dxa"/>
            <w:shd w:val="clear" w:color="auto" w:fill="auto"/>
          </w:tcPr>
          <w:p w14:paraId="60B577E4" w14:textId="77777777" w:rsidR="00242672" w:rsidRPr="00242672" w:rsidRDefault="00242672" w:rsidP="00242672">
            <w:pPr>
              <w:jc w:val="center"/>
              <w:rPr>
                <w:rFonts w:eastAsia="Calibri"/>
                <w:sz w:val="22"/>
                <w:szCs w:val="22"/>
              </w:rPr>
            </w:pPr>
            <w:r w:rsidRPr="00242672">
              <w:rPr>
                <w:rFonts w:eastAsia="Calibri"/>
                <w:sz w:val="22"/>
                <w:szCs w:val="22"/>
              </w:rPr>
              <w:t>28</w:t>
            </w:r>
          </w:p>
        </w:tc>
        <w:tc>
          <w:tcPr>
            <w:tcW w:w="3260" w:type="dxa"/>
            <w:shd w:val="clear" w:color="auto" w:fill="auto"/>
          </w:tcPr>
          <w:p w14:paraId="2CC5626F" w14:textId="77777777" w:rsidR="00242672" w:rsidRPr="00242672" w:rsidRDefault="00242672" w:rsidP="00242672">
            <w:pPr>
              <w:ind w:right="-90"/>
              <w:rPr>
                <w:rFonts w:eastAsia="Calibri"/>
                <w:b/>
                <w:bCs/>
                <w:sz w:val="22"/>
                <w:szCs w:val="22"/>
              </w:rPr>
            </w:pPr>
            <w:r w:rsidRPr="00242672">
              <w:rPr>
                <w:rFonts w:eastAsia="Calibri"/>
                <w:sz w:val="22"/>
                <w:szCs w:val="22"/>
              </w:rPr>
              <w:t xml:space="preserve">Read </w:t>
            </w:r>
            <w:r w:rsidRPr="00242672">
              <w:rPr>
                <w:rFonts w:eastAsia="Calibri"/>
                <w:sz w:val="22"/>
                <w:szCs w:val="22"/>
                <w:u w:val="single"/>
              </w:rPr>
              <w:t>Drafting Contracts</w:t>
            </w:r>
            <w:r w:rsidRPr="00242672">
              <w:rPr>
                <w:rFonts w:eastAsia="Calibri"/>
                <w:sz w:val="22"/>
                <w:szCs w:val="22"/>
              </w:rPr>
              <w:t xml:space="preserve">, Chapter 28, Reviewing and Commenting, </w:t>
            </w:r>
            <w:r w:rsidRPr="00242672">
              <w:rPr>
                <w:rFonts w:eastAsia="Calibri"/>
                <w:b/>
                <w:bCs/>
                <w:sz w:val="22"/>
                <w:szCs w:val="22"/>
              </w:rPr>
              <w:t>Revising the Other Side’s Documents</w:t>
            </w:r>
          </w:p>
          <w:p w14:paraId="2B5E18CA" w14:textId="77777777" w:rsidR="00242672" w:rsidRPr="00242672" w:rsidRDefault="00242672" w:rsidP="00242672">
            <w:pPr>
              <w:rPr>
                <w:rFonts w:eastAsia="Calibri"/>
                <w:sz w:val="22"/>
                <w:szCs w:val="22"/>
              </w:rPr>
            </w:pPr>
          </w:p>
        </w:tc>
        <w:tc>
          <w:tcPr>
            <w:tcW w:w="2667" w:type="dxa"/>
            <w:shd w:val="clear" w:color="auto" w:fill="auto"/>
          </w:tcPr>
          <w:p w14:paraId="53E9B667" w14:textId="77777777" w:rsidR="00242672" w:rsidRPr="00242672" w:rsidRDefault="00242672" w:rsidP="00242672">
            <w:pPr>
              <w:rPr>
                <w:rFonts w:eastAsia="Calibri"/>
                <w:sz w:val="22"/>
                <w:szCs w:val="22"/>
              </w:rPr>
            </w:pPr>
            <w:r w:rsidRPr="00242672">
              <w:rPr>
                <w:rFonts w:eastAsia="Calibri"/>
                <w:sz w:val="22"/>
                <w:szCs w:val="22"/>
              </w:rPr>
              <w:t>Complete Revisions to Practice Contract, Upload to CANVAS</w:t>
            </w:r>
          </w:p>
          <w:p w14:paraId="48077006" w14:textId="77777777" w:rsidR="00242672" w:rsidRPr="00242672" w:rsidRDefault="00242672" w:rsidP="00242672">
            <w:pPr>
              <w:rPr>
                <w:rFonts w:eastAsia="Calibri"/>
                <w:sz w:val="22"/>
                <w:szCs w:val="22"/>
              </w:rPr>
            </w:pPr>
          </w:p>
        </w:tc>
        <w:tc>
          <w:tcPr>
            <w:tcW w:w="2341" w:type="dxa"/>
            <w:shd w:val="clear" w:color="auto" w:fill="auto"/>
          </w:tcPr>
          <w:p w14:paraId="60617184" w14:textId="77777777" w:rsidR="00242672" w:rsidRPr="00242672" w:rsidRDefault="00242672" w:rsidP="00242672">
            <w:pPr>
              <w:rPr>
                <w:rFonts w:eastAsia="Calibri"/>
                <w:sz w:val="22"/>
                <w:szCs w:val="22"/>
              </w:rPr>
            </w:pPr>
            <w:r w:rsidRPr="00242672">
              <w:rPr>
                <w:rFonts w:eastAsia="Calibri"/>
                <w:sz w:val="22"/>
                <w:szCs w:val="22"/>
              </w:rPr>
              <w:t>Go Over Revising the Other Side’s Documents</w:t>
            </w:r>
          </w:p>
          <w:p w14:paraId="154CBEE8" w14:textId="77777777" w:rsidR="00242672" w:rsidRPr="00242672" w:rsidRDefault="00242672" w:rsidP="00242672">
            <w:pPr>
              <w:rPr>
                <w:rFonts w:eastAsia="Calibri"/>
                <w:sz w:val="22"/>
                <w:szCs w:val="22"/>
              </w:rPr>
            </w:pPr>
          </w:p>
        </w:tc>
      </w:tr>
    </w:tbl>
    <w:tbl>
      <w:tblPr>
        <w:tblStyle w:val="TableGrid11"/>
        <w:tblW w:w="0" w:type="auto"/>
        <w:tblLook w:val="04A0" w:firstRow="1" w:lastRow="0" w:firstColumn="1" w:lastColumn="0" w:noHBand="0" w:noVBand="1"/>
      </w:tblPr>
      <w:tblGrid>
        <w:gridCol w:w="1079"/>
        <w:gridCol w:w="3260"/>
        <w:gridCol w:w="2668"/>
        <w:gridCol w:w="2341"/>
      </w:tblGrid>
      <w:tr w:rsidR="00242672" w:rsidRPr="00242672" w14:paraId="5657F8A0" w14:textId="77777777" w:rsidTr="00242672">
        <w:tc>
          <w:tcPr>
            <w:tcW w:w="1079" w:type="dxa"/>
            <w:shd w:val="clear" w:color="auto" w:fill="auto"/>
          </w:tcPr>
          <w:p w14:paraId="29AD97C1" w14:textId="77777777" w:rsidR="00242672" w:rsidRPr="00242672" w:rsidRDefault="00242672" w:rsidP="00242672">
            <w:pPr>
              <w:spacing w:after="200" w:line="276" w:lineRule="auto"/>
              <w:jc w:val="center"/>
              <w:rPr>
                <w:rFonts w:eastAsia="Calibri"/>
                <w:sz w:val="22"/>
                <w:szCs w:val="22"/>
              </w:rPr>
            </w:pPr>
            <w:r w:rsidRPr="00242672">
              <w:rPr>
                <w:rFonts w:eastAsia="Calibri"/>
                <w:sz w:val="22"/>
                <w:szCs w:val="22"/>
              </w:rPr>
              <w:t>30</w:t>
            </w:r>
          </w:p>
        </w:tc>
        <w:tc>
          <w:tcPr>
            <w:tcW w:w="3260" w:type="dxa"/>
            <w:shd w:val="clear" w:color="auto" w:fill="auto"/>
          </w:tcPr>
          <w:p w14:paraId="36378FC3" w14:textId="481164F0" w:rsidR="00242672" w:rsidRPr="00242672" w:rsidRDefault="00242672" w:rsidP="00242672">
            <w:pPr>
              <w:spacing w:after="200" w:line="276" w:lineRule="auto"/>
              <w:rPr>
                <w:rFonts w:eastAsia="Calibri"/>
                <w:sz w:val="22"/>
                <w:szCs w:val="22"/>
              </w:rPr>
            </w:pPr>
            <w:r w:rsidRPr="00242672">
              <w:rPr>
                <w:rFonts w:eastAsia="Calibri"/>
                <w:b/>
                <w:sz w:val="22"/>
                <w:szCs w:val="22"/>
              </w:rPr>
              <w:t xml:space="preserve">Negotiating Contract Provisions, </w:t>
            </w:r>
            <w:proofErr w:type="gramStart"/>
            <w:r w:rsidRPr="00242672">
              <w:rPr>
                <w:rFonts w:eastAsia="Calibri"/>
                <w:sz w:val="22"/>
                <w:szCs w:val="22"/>
              </w:rPr>
              <w:t>Read</w:t>
            </w:r>
            <w:proofErr w:type="gramEnd"/>
            <w:r w:rsidRPr="00242672">
              <w:rPr>
                <w:rFonts w:eastAsia="Calibri"/>
                <w:sz w:val="22"/>
                <w:szCs w:val="22"/>
              </w:rPr>
              <w:t xml:space="preserve"> </w:t>
            </w:r>
            <w:r w:rsidRPr="00242672">
              <w:rPr>
                <w:rFonts w:eastAsia="Calibri"/>
                <w:b/>
                <w:sz w:val="22"/>
                <w:szCs w:val="22"/>
              </w:rPr>
              <w:t xml:space="preserve">12 Practical Tips on How to Negotiate Contracts </w:t>
            </w:r>
            <w:r w:rsidRPr="00242672">
              <w:rPr>
                <w:rFonts w:eastAsia="Calibri"/>
                <w:sz w:val="22"/>
                <w:szCs w:val="22"/>
              </w:rPr>
              <w:t>by Laure Frederick</w:t>
            </w:r>
          </w:p>
        </w:tc>
        <w:tc>
          <w:tcPr>
            <w:tcW w:w="2668" w:type="dxa"/>
            <w:shd w:val="clear" w:color="auto" w:fill="auto"/>
          </w:tcPr>
          <w:p w14:paraId="0C930BD4" w14:textId="77777777" w:rsidR="00242672" w:rsidRPr="00242672" w:rsidRDefault="00242672" w:rsidP="00242672">
            <w:pPr>
              <w:spacing w:after="200" w:line="276" w:lineRule="auto"/>
              <w:rPr>
                <w:rFonts w:eastAsia="Calibri"/>
                <w:sz w:val="22"/>
                <w:szCs w:val="22"/>
              </w:rPr>
            </w:pPr>
            <w:r w:rsidRPr="00242672">
              <w:rPr>
                <w:rFonts w:eastAsia="Calibri"/>
                <w:sz w:val="22"/>
                <w:szCs w:val="22"/>
              </w:rPr>
              <w:t>Read either Borrower Memo or Lender Memo</w:t>
            </w:r>
          </w:p>
        </w:tc>
        <w:tc>
          <w:tcPr>
            <w:tcW w:w="2341" w:type="dxa"/>
            <w:shd w:val="clear" w:color="auto" w:fill="auto"/>
          </w:tcPr>
          <w:p w14:paraId="00396B48" w14:textId="77777777" w:rsidR="00242672" w:rsidRPr="00242672" w:rsidRDefault="00242672" w:rsidP="00242672">
            <w:pPr>
              <w:spacing w:after="200" w:line="276" w:lineRule="auto"/>
              <w:rPr>
                <w:rFonts w:eastAsia="Calibri"/>
                <w:sz w:val="22"/>
                <w:szCs w:val="22"/>
              </w:rPr>
            </w:pPr>
            <w:r w:rsidRPr="00242672">
              <w:rPr>
                <w:rFonts w:eastAsia="Calibri"/>
                <w:sz w:val="22"/>
                <w:szCs w:val="22"/>
              </w:rPr>
              <w:t xml:space="preserve">Simulated in Class Contract Negotiations </w:t>
            </w:r>
          </w:p>
          <w:p w14:paraId="35D56387" w14:textId="77777777" w:rsidR="00242672" w:rsidRPr="00242672" w:rsidRDefault="00242672" w:rsidP="00242672">
            <w:pPr>
              <w:spacing w:after="200" w:line="276" w:lineRule="auto"/>
              <w:rPr>
                <w:rFonts w:eastAsia="Calibri"/>
                <w:sz w:val="22"/>
                <w:szCs w:val="22"/>
              </w:rPr>
            </w:pPr>
          </w:p>
        </w:tc>
      </w:tr>
      <w:tr w:rsidR="00242672" w:rsidRPr="00242672" w14:paraId="255B17BC" w14:textId="77777777" w:rsidTr="00242672">
        <w:tc>
          <w:tcPr>
            <w:tcW w:w="1079" w:type="dxa"/>
            <w:shd w:val="clear" w:color="auto" w:fill="auto"/>
          </w:tcPr>
          <w:p w14:paraId="07E9FE66" w14:textId="77777777" w:rsidR="00242672" w:rsidRPr="00242672" w:rsidRDefault="00242672" w:rsidP="00242672">
            <w:pPr>
              <w:spacing w:after="200" w:line="276" w:lineRule="auto"/>
              <w:jc w:val="center"/>
              <w:rPr>
                <w:rFonts w:eastAsia="Calibri"/>
                <w:sz w:val="22"/>
                <w:szCs w:val="22"/>
              </w:rPr>
            </w:pPr>
            <w:r w:rsidRPr="00242672">
              <w:rPr>
                <w:rFonts w:eastAsia="Calibri"/>
                <w:sz w:val="22"/>
                <w:szCs w:val="22"/>
              </w:rPr>
              <w:t>11/6</w:t>
            </w:r>
          </w:p>
        </w:tc>
        <w:tc>
          <w:tcPr>
            <w:tcW w:w="3260" w:type="dxa"/>
            <w:shd w:val="clear" w:color="auto" w:fill="auto"/>
          </w:tcPr>
          <w:p w14:paraId="36D15497" w14:textId="77777777" w:rsidR="00242672" w:rsidRPr="00242672" w:rsidRDefault="00242672" w:rsidP="00242672">
            <w:pPr>
              <w:spacing w:after="200" w:line="276" w:lineRule="auto"/>
              <w:ind w:right="-90"/>
              <w:rPr>
                <w:rFonts w:eastAsia="Calibri"/>
                <w:sz w:val="22"/>
                <w:szCs w:val="22"/>
                <w:highlight w:val="lightGray"/>
              </w:rPr>
            </w:pPr>
          </w:p>
        </w:tc>
        <w:tc>
          <w:tcPr>
            <w:tcW w:w="2668" w:type="dxa"/>
            <w:shd w:val="clear" w:color="auto" w:fill="auto"/>
          </w:tcPr>
          <w:p w14:paraId="7A01E14D" w14:textId="5E5A38F5" w:rsidR="00242672" w:rsidRPr="00242672" w:rsidRDefault="00242672" w:rsidP="00242672">
            <w:pPr>
              <w:spacing w:after="200" w:line="276" w:lineRule="auto"/>
              <w:rPr>
                <w:rFonts w:eastAsia="Calibri"/>
                <w:sz w:val="22"/>
                <w:szCs w:val="22"/>
              </w:rPr>
            </w:pPr>
            <w:r w:rsidRPr="00242672">
              <w:rPr>
                <w:rFonts w:eastAsia="Calibri"/>
                <w:sz w:val="22"/>
                <w:szCs w:val="22"/>
              </w:rPr>
              <w:t>Attend Transactional Practice Panel, Date, Time and Location TBD</w:t>
            </w:r>
          </w:p>
        </w:tc>
        <w:tc>
          <w:tcPr>
            <w:tcW w:w="2341" w:type="dxa"/>
            <w:shd w:val="clear" w:color="auto" w:fill="auto"/>
          </w:tcPr>
          <w:p w14:paraId="352D4920" w14:textId="77777777" w:rsidR="00242672" w:rsidRPr="00242672" w:rsidRDefault="00242672" w:rsidP="00242672">
            <w:pPr>
              <w:spacing w:after="200" w:line="276" w:lineRule="auto"/>
              <w:rPr>
                <w:rFonts w:eastAsia="Calibri"/>
                <w:sz w:val="22"/>
                <w:szCs w:val="22"/>
              </w:rPr>
            </w:pPr>
            <w:r w:rsidRPr="00242672">
              <w:rPr>
                <w:rFonts w:eastAsia="Calibri"/>
                <w:sz w:val="22"/>
                <w:szCs w:val="22"/>
              </w:rPr>
              <w:t>No Class</w:t>
            </w:r>
          </w:p>
        </w:tc>
      </w:tr>
      <w:tr w:rsidR="00242672" w:rsidRPr="00242672" w14:paraId="09B68365" w14:textId="77777777" w:rsidTr="00242672">
        <w:tc>
          <w:tcPr>
            <w:tcW w:w="1080" w:type="dxa"/>
            <w:shd w:val="clear" w:color="auto" w:fill="auto"/>
          </w:tcPr>
          <w:p w14:paraId="49C856A4" w14:textId="77777777" w:rsidR="00242672" w:rsidRPr="00242672" w:rsidRDefault="00242672" w:rsidP="00242672">
            <w:pPr>
              <w:spacing w:after="200" w:line="276" w:lineRule="auto"/>
              <w:jc w:val="center"/>
              <w:rPr>
                <w:rFonts w:eastAsia="Calibri"/>
                <w:sz w:val="22"/>
                <w:szCs w:val="22"/>
              </w:rPr>
            </w:pPr>
            <w:r w:rsidRPr="00242672">
              <w:rPr>
                <w:rFonts w:eastAsia="Calibri"/>
                <w:sz w:val="22"/>
                <w:szCs w:val="22"/>
              </w:rPr>
              <w:t>13</w:t>
            </w:r>
          </w:p>
        </w:tc>
        <w:tc>
          <w:tcPr>
            <w:tcW w:w="3260" w:type="dxa"/>
            <w:shd w:val="clear" w:color="auto" w:fill="auto"/>
          </w:tcPr>
          <w:p w14:paraId="25B0B53C" w14:textId="77777777" w:rsidR="00242672" w:rsidRPr="00242672" w:rsidRDefault="00242672" w:rsidP="00242672">
            <w:pPr>
              <w:spacing w:after="200" w:line="276" w:lineRule="auto"/>
              <w:ind w:right="-90"/>
              <w:rPr>
                <w:rFonts w:eastAsia="Calibri"/>
                <w:sz w:val="22"/>
                <w:szCs w:val="22"/>
                <w:highlight w:val="lightGray"/>
              </w:rPr>
            </w:pPr>
          </w:p>
        </w:tc>
        <w:tc>
          <w:tcPr>
            <w:tcW w:w="2667" w:type="dxa"/>
            <w:shd w:val="clear" w:color="auto" w:fill="auto"/>
          </w:tcPr>
          <w:p w14:paraId="0725889B" w14:textId="77777777" w:rsidR="00242672" w:rsidRPr="00242672" w:rsidRDefault="00242672" w:rsidP="00242672">
            <w:pPr>
              <w:spacing w:after="200" w:line="276" w:lineRule="auto"/>
              <w:rPr>
                <w:rFonts w:eastAsia="Calibri"/>
                <w:sz w:val="22"/>
                <w:szCs w:val="22"/>
              </w:rPr>
            </w:pPr>
          </w:p>
        </w:tc>
        <w:tc>
          <w:tcPr>
            <w:tcW w:w="2341" w:type="dxa"/>
            <w:shd w:val="clear" w:color="auto" w:fill="auto"/>
          </w:tcPr>
          <w:p w14:paraId="15CA3741" w14:textId="70146C53" w:rsidR="00242672" w:rsidRPr="00242672" w:rsidRDefault="00242672" w:rsidP="00242672">
            <w:pPr>
              <w:spacing w:after="200" w:line="276" w:lineRule="auto"/>
              <w:rPr>
                <w:rFonts w:eastAsia="Calibri"/>
                <w:sz w:val="22"/>
                <w:szCs w:val="22"/>
              </w:rPr>
            </w:pPr>
            <w:r w:rsidRPr="00242672">
              <w:rPr>
                <w:rFonts w:eastAsia="Calibri"/>
                <w:b/>
                <w:sz w:val="22"/>
                <w:szCs w:val="22"/>
              </w:rPr>
              <w:t xml:space="preserve">Pass Out Take Home Project, </w:t>
            </w:r>
            <w:r w:rsidR="008A7090">
              <w:rPr>
                <w:rFonts w:eastAsia="Calibri"/>
                <w:bCs/>
                <w:sz w:val="22"/>
                <w:szCs w:val="22"/>
              </w:rPr>
              <w:t>Review for Take Home Project</w:t>
            </w:r>
          </w:p>
        </w:tc>
      </w:tr>
      <w:tr w:rsidR="00242672" w:rsidRPr="00242672" w14:paraId="5BCD3760" w14:textId="77777777" w:rsidTr="00242672">
        <w:tc>
          <w:tcPr>
            <w:tcW w:w="1080" w:type="dxa"/>
            <w:shd w:val="clear" w:color="auto" w:fill="auto"/>
          </w:tcPr>
          <w:p w14:paraId="39DB77CF" w14:textId="77777777" w:rsidR="00242672" w:rsidRPr="00242672" w:rsidRDefault="00242672" w:rsidP="00242672">
            <w:pPr>
              <w:spacing w:after="200" w:line="276" w:lineRule="auto"/>
              <w:jc w:val="center"/>
              <w:rPr>
                <w:rFonts w:eastAsia="Calibri"/>
                <w:sz w:val="22"/>
                <w:szCs w:val="22"/>
              </w:rPr>
            </w:pPr>
            <w:r w:rsidRPr="00242672">
              <w:rPr>
                <w:rFonts w:eastAsia="Calibri"/>
                <w:sz w:val="22"/>
                <w:szCs w:val="22"/>
              </w:rPr>
              <w:t>18</w:t>
            </w:r>
          </w:p>
        </w:tc>
        <w:tc>
          <w:tcPr>
            <w:tcW w:w="3260" w:type="dxa"/>
            <w:shd w:val="clear" w:color="auto" w:fill="auto"/>
          </w:tcPr>
          <w:p w14:paraId="3785723C" w14:textId="617DB3A6" w:rsidR="00242672" w:rsidRPr="00242672" w:rsidRDefault="008A7090" w:rsidP="00242672">
            <w:pPr>
              <w:spacing w:after="200" w:line="276" w:lineRule="auto"/>
              <w:ind w:right="-90"/>
              <w:rPr>
                <w:rFonts w:eastAsia="Calibri"/>
                <w:sz w:val="22"/>
                <w:szCs w:val="22"/>
                <w:highlight w:val="lightGray"/>
              </w:rPr>
            </w:pPr>
            <w:r>
              <w:rPr>
                <w:rFonts w:eastAsia="Calibri"/>
                <w:sz w:val="22"/>
                <w:szCs w:val="22"/>
              </w:rPr>
              <w:t xml:space="preserve"> </w:t>
            </w:r>
            <w:r w:rsidR="00242672" w:rsidRPr="00242672">
              <w:rPr>
                <w:rFonts w:eastAsia="Calibri"/>
                <w:b/>
                <w:sz w:val="22"/>
                <w:szCs w:val="22"/>
              </w:rPr>
              <w:t xml:space="preserve"> </w:t>
            </w:r>
          </w:p>
        </w:tc>
        <w:tc>
          <w:tcPr>
            <w:tcW w:w="2667" w:type="dxa"/>
            <w:shd w:val="clear" w:color="auto" w:fill="auto"/>
          </w:tcPr>
          <w:p w14:paraId="157C3234" w14:textId="77777777" w:rsidR="00242672" w:rsidRPr="00242672" w:rsidRDefault="00242672" w:rsidP="00242672">
            <w:pPr>
              <w:spacing w:after="200" w:line="276" w:lineRule="auto"/>
              <w:rPr>
                <w:rFonts w:eastAsia="Calibri"/>
                <w:sz w:val="22"/>
                <w:szCs w:val="22"/>
              </w:rPr>
            </w:pPr>
          </w:p>
        </w:tc>
        <w:tc>
          <w:tcPr>
            <w:tcW w:w="2341" w:type="dxa"/>
            <w:shd w:val="clear" w:color="auto" w:fill="auto"/>
          </w:tcPr>
          <w:p w14:paraId="589EB687" w14:textId="4039EF96" w:rsidR="00242672" w:rsidRPr="00242672" w:rsidRDefault="008A7090" w:rsidP="00242672">
            <w:pPr>
              <w:spacing w:after="200" w:line="276" w:lineRule="auto"/>
              <w:rPr>
                <w:rFonts w:eastAsia="Calibri"/>
                <w:sz w:val="22"/>
                <w:szCs w:val="22"/>
              </w:rPr>
            </w:pPr>
            <w:r>
              <w:rPr>
                <w:rFonts w:eastAsia="Calibri"/>
                <w:sz w:val="22"/>
                <w:szCs w:val="22"/>
              </w:rPr>
              <w:t>Proofreading Strategies</w:t>
            </w:r>
          </w:p>
        </w:tc>
      </w:tr>
      <w:tr w:rsidR="00242672" w:rsidRPr="00242672" w14:paraId="3FC7F9C9" w14:textId="77777777" w:rsidTr="00242672">
        <w:tc>
          <w:tcPr>
            <w:tcW w:w="1080" w:type="dxa"/>
            <w:shd w:val="clear" w:color="auto" w:fill="auto"/>
          </w:tcPr>
          <w:p w14:paraId="6AD25203" w14:textId="77777777" w:rsidR="00242672" w:rsidRPr="00242672" w:rsidRDefault="00242672" w:rsidP="00242672">
            <w:pPr>
              <w:spacing w:after="200" w:line="276" w:lineRule="auto"/>
              <w:jc w:val="center"/>
              <w:rPr>
                <w:rFonts w:eastAsia="Calibri"/>
                <w:sz w:val="22"/>
                <w:szCs w:val="22"/>
              </w:rPr>
            </w:pPr>
            <w:r w:rsidRPr="00242672">
              <w:rPr>
                <w:rFonts w:eastAsia="Calibri"/>
                <w:sz w:val="22"/>
                <w:szCs w:val="22"/>
              </w:rPr>
              <w:br w:type="page"/>
            </w:r>
            <w:r w:rsidRPr="00242672">
              <w:rPr>
                <w:rFonts w:eastAsia="Calibri"/>
                <w:sz w:val="22"/>
                <w:szCs w:val="22"/>
              </w:rPr>
              <w:br w:type="page"/>
              <w:t>20</w:t>
            </w:r>
          </w:p>
        </w:tc>
        <w:tc>
          <w:tcPr>
            <w:tcW w:w="3260" w:type="dxa"/>
            <w:shd w:val="clear" w:color="auto" w:fill="auto"/>
          </w:tcPr>
          <w:p w14:paraId="21A12BC3" w14:textId="77777777" w:rsidR="00242672" w:rsidRPr="00242672" w:rsidRDefault="00242672" w:rsidP="00242672">
            <w:pPr>
              <w:spacing w:after="200" w:line="276" w:lineRule="auto"/>
              <w:rPr>
                <w:rFonts w:eastAsia="Calibri"/>
                <w:sz w:val="22"/>
                <w:szCs w:val="22"/>
              </w:rPr>
            </w:pPr>
          </w:p>
        </w:tc>
        <w:tc>
          <w:tcPr>
            <w:tcW w:w="2667" w:type="dxa"/>
            <w:shd w:val="clear" w:color="auto" w:fill="auto"/>
          </w:tcPr>
          <w:p w14:paraId="3F189641" w14:textId="77777777" w:rsidR="00242672" w:rsidRPr="00242672" w:rsidRDefault="00242672" w:rsidP="00242672">
            <w:pPr>
              <w:spacing w:after="200" w:line="276" w:lineRule="auto"/>
              <w:rPr>
                <w:rFonts w:eastAsia="Calibri"/>
                <w:sz w:val="22"/>
                <w:szCs w:val="22"/>
              </w:rPr>
            </w:pPr>
          </w:p>
        </w:tc>
        <w:tc>
          <w:tcPr>
            <w:tcW w:w="2341" w:type="dxa"/>
            <w:shd w:val="clear" w:color="auto" w:fill="auto"/>
          </w:tcPr>
          <w:p w14:paraId="698C2082" w14:textId="60EDC2AC" w:rsidR="00242672" w:rsidRPr="00242672" w:rsidRDefault="00242672" w:rsidP="00242672">
            <w:pPr>
              <w:spacing w:after="200" w:line="276" w:lineRule="auto"/>
              <w:rPr>
                <w:rFonts w:eastAsia="Calibri"/>
                <w:sz w:val="22"/>
                <w:szCs w:val="22"/>
              </w:rPr>
            </w:pPr>
            <w:r w:rsidRPr="00242672">
              <w:rPr>
                <w:rFonts w:eastAsia="Calibri"/>
                <w:sz w:val="22"/>
                <w:szCs w:val="22"/>
              </w:rPr>
              <w:t xml:space="preserve">No Class, </w:t>
            </w:r>
            <w:r w:rsidRPr="00242672">
              <w:rPr>
                <w:rFonts w:eastAsia="Calibri"/>
                <w:b/>
                <w:bCs/>
                <w:sz w:val="22"/>
                <w:szCs w:val="22"/>
              </w:rPr>
              <w:t>Take Home Project Due</w:t>
            </w:r>
          </w:p>
        </w:tc>
      </w:tr>
    </w:tbl>
    <w:p w14:paraId="75C676B2" w14:textId="77777777" w:rsidR="00242672" w:rsidRPr="00242672" w:rsidRDefault="00242672" w:rsidP="00242672">
      <w:pPr>
        <w:spacing w:after="200" w:line="276" w:lineRule="auto"/>
        <w:rPr>
          <w:rFonts w:ascii="Century" w:eastAsia="Calibri" w:hAnsi="Century"/>
          <w:b/>
        </w:rPr>
      </w:pPr>
    </w:p>
    <w:p w14:paraId="4770DBC4" w14:textId="05FF82B3" w:rsidR="00810488" w:rsidRDefault="00810488">
      <w:pPr>
        <w:spacing w:after="160" w:line="259" w:lineRule="auto"/>
        <w:rPr>
          <w:b/>
          <w:sz w:val="22"/>
          <w:szCs w:val="22"/>
          <w:highlight w:val="cyan"/>
          <w:u w:val="single"/>
        </w:rPr>
      </w:pPr>
    </w:p>
    <w:sectPr w:rsidR="00810488">
      <w:headerReference w:type="even" r:id="rId11"/>
      <w:headerReference w:type="default" r:id="rId12"/>
      <w:footerReference w:type="even" r:id="rId13"/>
      <w:footerReference w:type="default" r:id="rId14"/>
      <w:headerReference w:type="first" r:id="rId15"/>
      <w:footerReference w:type="first" r:id="rId16"/>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48042" w14:textId="77777777" w:rsidR="00B03797" w:rsidRDefault="00B03797">
      <w:r>
        <w:separator/>
      </w:r>
    </w:p>
  </w:endnote>
  <w:endnote w:type="continuationSeparator" w:id="0">
    <w:p w14:paraId="156F6780" w14:textId="77777777" w:rsidR="00B03797" w:rsidRDefault="00B03797">
      <w:r>
        <w:continuationSeparator/>
      </w:r>
    </w:p>
  </w:endnote>
  <w:endnote w:type="continuationNotice" w:id="1">
    <w:p w14:paraId="1F9E4E40" w14:textId="77777777" w:rsidR="00B03797" w:rsidRDefault="00B03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F8FB" w14:textId="77777777" w:rsidR="009667C7" w:rsidRPr="00F335E2" w:rsidRDefault="009667C7">
    <w:pPr>
      <w:spacing w:after="218" w:line="259" w:lineRule="auto"/>
      <w:ind w:right="1"/>
      <w:jc w:val="center"/>
      <w:rPr>
        <w:sz w:val="22"/>
        <w:szCs w:val="22"/>
      </w:rPr>
    </w:pPr>
    <w:r w:rsidRPr="00F335E2">
      <w:rPr>
        <w:rFonts w:eastAsia="Calibri"/>
        <w:sz w:val="22"/>
        <w:szCs w:val="22"/>
      </w:rPr>
      <w:fldChar w:fldCharType="begin"/>
    </w:r>
    <w:r w:rsidRPr="00F335E2">
      <w:rPr>
        <w:rFonts w:eastAsia="Calibri"/>
        <w:sz w:val="22"/>
        <w:szCs w:val="22"/>
      </w:rPr>
      <w:instrText xml:space="preserve"> PAGE   \* MERGEFORMAT </w:instrText>
    </w:r>
    <w:r w:rsidRPr="00F335E2">
      <w:rPr>
        <w:rFonts w:eastAsia="Calibri"/>
        <w:sz w:val="22"/>
        <w:szCs w:val="22"/>
      </w:rPr>
      <w:fldChar w:fldCharType="separate"/>
    </w:r>
    <w:r w:rsidRPr="00F335E2">
      <w:rPr>
        <w:rFonts w:eastAsia="Calibri"/>
        <w:noProof/>
        <w:sz w:val="22"/>
        <w:szCs w:val="22"/>
      </w:rPr>
      <w:t>13</w:t>
    </w:r>
    <w:r w:rsidRPr="00F335E2">
      <w:rPr>
        <w:rFonts w:eastAsia="Calibri"/>
        <w:sz w:val="22"/>
        <w:szCs w:val="22"/>
      </w:rPr>
      <w:fldChar w:fldCharType="end"/>
    </w:r>
    <w:r w:rsidRPr="00F335E2">
      <w:rPr>
        <w:rFonts w:eastAsia="Calibri"/>
        <w:sz w:val="22"/>
        <w:szCs w:val="22"/>
      </w:rPr>
      <w:t xml:space="preserve"> </w:t>
    </w:r>
  </w:p>
  <w:p w14:paraId="35E58129" w14:textId="77777777" w:rsidR="009667C7" w:rsidRDefault="009667C7">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374FA" w14:textId="77777777" w:rsidR="00B03797" w:rsidRDefault="00B03797">
      <w:r>
        <w:separator/>
      </w:r>
    </w:p>
  </w:footnote>
  <w:footnote w:type="continuationSeparator" w:id="0">
    <w:p w14:paraId="45C91539" w14:textId="77777777" w:rsidR="00B03797" w:rsidRDefault="00B03797">
      <w:r>
        <w:continuationSeparator/>
      </w:r>
    </w:p>
  </w:footnote>
  <w:footnote w:type="continuationNotice" w:id="1">
    <w:p w14:paraId="09A017D8" w14:textId="77777777" w:rsidR="00B03797" w:rsidRDefault="00B03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7777777"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76"/>
    <w:multiLevelType w:val="hybridMultilevel"/>
    <w:tmpl w:val="070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4CF9"/>
    <w:multiLevelType w:val="multilevel"/>
    <w:tmpl w:val="767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60E5"/>
    <w:multiLevelType w:val="hybridMultilevel"/>
    <w:tmpl w:val="EAF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25B7"/>
    <w:multiLevelType w:val="hybridMultilevel"/>
    <w:tmpl w:val="FCE0E948"/>
    <w:lvl w:ilvl="0" w:tplc="ECD2BA68">
      <w:start w:val="1"/>
      <w:numFmt w:val="bullet"/>
      <w:lvlText w:val=""/>
      <w:lvlJc w:val="left"/>
      <w:pPr>
        <w:ind w:left="720" w:hanging="360"/>
      </w:pPr>
      <w:rPr>
        <w:rFonts w:ascii="Symbol" w:hAnsi="Symbol" w:hint="default"/>
      </w:rPr>
    </w:lvl>
    <w:lvl w:ilvl="1" w:tplc="B9A2F762">
      <w:start w:val="1"/>
      <w:numFmt w:val="bullet"/>
      <w:lvlText w:val="o"/>
      <w:lvlJc w:val="left"/>
      <w:pPr>
        <w:ind w:left="1440" w:hanging="360"/>
      </w:pPr>
      <w:rPr>
        <w:rFonts w:ascii="Courier New" w:hAnsi="Courier New" w:hint="default"/>
      </w:rPr>
    </w:lvl>
    <w:lvl w:ilvl="2" w:tplc="10DC149C">
      <w:start w:val="1"/>
      <w:numFmt w:val="bullet"/>
      <w:lvlText w:val=""/>
      <w:lvlJc w:val="left"/>
      <w:pPr>
        <w:ind w:left="2160" w:hanging="360"/>
      </w:pPr>
      <w:rPr>
        <w:rFonts w:ascii="Wingdings" w:hAnsi="Wingdings" w:hint="default"/>
      </w:rPr>
    </w:lvl>
    <w:lvl w:ilvl="3" w:tplc="24E60252">
      <w:start w:val="1"/>
      <w:numFmt w:val="bullet"/>
      <w:lvlText w:val=""/>
      <w:lvlJc w:val="left"/>
      <w:pPr>
        <w:ind w:left="2880" w:hanging="360"/>
      </w:pPr>
      <w:rPr>
        <w:rFonts w:ascii="Symbol" w:hAnsi="Symbol" w:hint="default"/>
      </w:rPr>
    </w:lvl>
    <w:lvl w:ilvl="4" w:tplc="501CA272">
      <w:start w:val="1"/>
      <w:numFmt w:val="bullet"/>
      <w:lvlText w:val="o"/>
      <w:lvlJc w:val="left"/>
      <w:pPr>
        <w:ind w:left="3600" w:hanging="360"/>
      </w:pPr>
      <w:rPr>
        <w:rFonts w:ascii="Courier New" w:hAnsi="Courier New" w:hint="default"/>
      </w:rPr>
    </w:lvl>
    <w:lvl w:ilvl="5" w:tplc="76B6B316">
      <w:start w:val="1"/>
      <w:numFmt w:val="bullet"/>
      <w:lvlText w:val=""/>
      <w:lvlJc w:val="left"/>
      <w:pPr>
        <w:ind w:left="4320" w:hanging="360"/>
      </w:pPr>
      <w:rPr>
        <w:rFonts w:ascii="Wingdings" w:hAnsi="Wingdings" w:hint="default"/>
      </w:rPr>
    </w:lvl>
    <w:lvl w:ilvl="6" w:tplc="FE98AE8E">
      <w:start w:val="1"/>
      <w:numFmt w:val="bullet"/>
      <w:lvlText w:val=""/>
      <w:lvlJc w:val="left"/>
      <w:pPr>
        <w:ind w:left="5040" w:hanging="360"/>
      </w:pPr>
      <w:rPr>
        <w:rFonts w:ascii="Symbol" w:hAnsi="Symbol" w:hint="default"/>
      </w:rPr>
    </w:lvl>
    <w:lvl w:ilvl="7" w:tplc="FEF0D5BC">
      <w:start w:val="1"/>
      <w:numFmt w:val="bullet"/>
      <w:lvlText w:val="o"/>
      <w:lvlJc w:val="left"/>
      <w:pPr>
        <w:ind w:left="5760" w:hanging="360"/>
      </w:pPr>
      <w:rPr>
        <w:rFonts w:ascii="Courier New" w:hAnsi="Courier New" w:hint="default"/>
      </w:rPr>
    </w:lvl>
    <w:lvl w:ilvl="8" w:tplc="18A84598">
      <w:start w:val="1"/>
      <w:numFmt w:val="bullet"/>
      <w:lvlText w:val=""/>
      <w:lvlJc w:val="left"/>
      <w:pPr>
        <w:ind w:left="6480" w:hanging="360"/>
      </w:pPr>
      <w:rPr>
        <w:rFonts w:ascii="Wingdings" w:hAnsi="Wingdings" w:hint="default"/>
      </w:rPr>
    </w:lvl>
  </w:abstractNum>
  <w:abstractNum w:abstractNumId="4" w15:restartNumberingAfterBreak="0">
    <w:nsid w:val="1332095E"/>
    <w:multiLevelType w:val="hybridMultilevel"/>
    <w:tmpl w:val="28C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86C43"/>
    <w:multiLevelType w:val="hybridMultilevel"/>
    <w:tmpl w:val="2560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16E7"/>
    <w:multiLevelType w:val="hybridMultilevel"/>
    <w:tmpl w:val="BD1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75AE8"/>
    <w:multiLevelType w:val="hybridMultilevel"/>
    <w:tmpl w:val="8A9E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C03DC"/>
    <w:multiLevelType w:val="hybridMultilevel"/>
    <w:tmpl w:val="500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B3F00"/>
    <w:multiLevelType w:val="hybridMultilevel"/>
    <w:tmpl w:val="B22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509AE"/>
    <w:multiLevelType w:val="hybridMultilevel"/>
    <w:tmpl w:val="E2A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0F07"/>
    <w:multiLevelType w:val="hybridMultilevel"/>
    <w:tmpl w:val="50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41D9D"/>
    <w:multiLevelType w:val="hybridMultilevel"/>
    <w:tmpl w:val="03C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5243F"/>
    <w:multiLevelType w:val="hybridMultilevel"/>
    <w:tmpl w:val="A03C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70544"/>
    <w:multiLevelType w:val="hybridMultilevel"/>
    <w:tmpl w:val="15A00A7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4A97E80"/>
    <w:multiLevelType w:val="hybridMultilevel"/>
    <w:tmpl w:val="79F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C274C"/>
    <w:multiLevelType w:val="hybridMultilevel"/>
    <w:tmpl w:val="A51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21C62"/>
    <w:multiLevelType w:val="hybridMultilevel"/>
    <w:tmpl w:val="195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A6505"/>
    <w:multiLevelType w:val="hybridMultilevel"/>
    <w:tmpl w:val="77B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A59FD"/>
    <w:multiLevelType w:val="hybridMultilevel"/>
    <w:tmpl w:val="2392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3307C"/>
    <w:multiLevelType w:val="hybridMultilevel"/>
    <w:tmpl w:val="897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295067"/>
    <w:multiLevelType w:val="hybridMultilevel"/>
    <w:tmpl w:val="99F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2518A9"/>
    <w:multiLevelType w:val="hybridMultilevel"/>
    <w:tmpl w:val="9B2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04826"/>
    <w:multiLevelType w:val="hybridMultilevel"/>
    <w:tmpl w:val="1BC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F6468"/>
    <w:multiLevelType w:val="hybridMultilevel"/>
    <w:tmpl w:val="6BA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E4667"/>
    <w:multiLevelType w:val="hybridMultilevel"/>
    <w:tmpl w:val="1D3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96416"/>
    <w:multiLevelType w:val="hybridMultilevel"/>
    <w:tmpl w:val="F602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734D8"/>
    <w:multiLevelType w:val="hybridMultilevel"/>
    <w:tmpl w:val="238E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D7EE3"/>
    <w:multiLevelType w:val="hybridMultilevel"/>
    <w:tmpl w:val="538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F1E32"/>
    <w:multiLevelType w:val="multilevel"/>
    <w:tmpl w:val="3FC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0D54A2"/>
    <w:multiLevelType w:val="hybridMultilevel"/>
    <w:tmpl w:val="2302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74295"/>
    <w:multiLevelType w:val="hybridMultilevel"/>
    <w:tmpl w:val="456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2129E"/>
    <w:multiLevelType w:val="multilevel"/>
    <w:tmpl w:val="D89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635578"/>
    <w:multiLevelType w:val="hybridMultilevel"/>
    <w:tmpl w:val="419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914C6"/>
    <w:multiLevelType w:val="hybridMultilevel"/>
    <w:tmpl w:val="30D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7260D"/>
    <w:multiLevelType w:val="hybridMultilevel"/>
    <w:tmpl w:val="F6EA2D8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7" w15:restartNumberingAfterBreak="0">
    <w:nsid w:val="6E32543C"/>
    <w:multiLevelType w:val="hybridMultilevel"/>
    <w:tmpl w:val="AF9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5171D3"/>
    <w:multiLevelType w:val="hybridMultilevel"/>
    <w:tmpl w:val="177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036C4"/>
    <w:multiLevelType w:val="hybridMultilevel"/>
    <w:tmpl w:val="73A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45EB4"/>
    <w:multiLevelType w:val="hybridMultilevel"/>
    <w:tmpl w:val="9430820E"/>
    <w:lvl w:ilvl="0" w:tplc="F0D478E8">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C644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2C2A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2A11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C0C6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6AFC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F441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AE5C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BA5A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15457554">
    <w:abstractNumId w:val="40"/>
  </w:num>
  <w:num w:numId="2" w16cid:durableId="1641882765">
    <w:abstractNumId w:val="20"/>
  </w:num>
  <w:num w:numId="3" w16cid:durableId="1711762566">
    <w:abstractNumId w:val="22"/>
  </w:num>
  <w:num w:numId="4" w16cid:durableId="751391446">
    <w:abstractNumId w:val="33"/>
  </w:num>
  <w:num w:numId="5" w16cid:durableId="1694726970">
    <w:abstractNumId w:val="36"/>
  </w:num>
  <w:num w:numId="6" w16cid:durableId="1925913167">
    <w:abstractNumId w:val="8"/>
  </w:num>
  <w:num w:numId="7" w16cid:durableId="1151483181">
    <w:abstractNumId w:val="31"/>
  </w:num>
  <w:num w:numId="8" w16cid:durableId="1221674859">
    <w:abstractNumId w:val="39"/>
  </w:num>
  <w:num w:numId="9" w16cid:durableId="1151946007">
    <w:abstractNumId w:val="17"/>
  </w:num>
  <w:num w:numId="10" w16cid:durableId="866597243">
    <w:abstractNumId w:val="30"/>
  </w:num>
  <w:num w:numId="11" w16cid:durableId="461384753">
    <w:abstractNumId w:val="12"/>
  </w:num>
  <w:num w:numId="12" w16cid:durableId="33310129">
    <w:abstractNumId w:val="11"/>
  </w:num>
  <w:num w:numId="13" w16cid:durableId="254218407">
    <w:abstractNumId w:val="27"/>
  </w:num>
  <w:num w:numId="14" w16cid:durableId="808284670">
    <w:abstractNumId w:val="25"/>
  </w:num>
  <w:num w:numId="15" w16cid:durableId="381288691">
    <w:abstractNumId w:val="23"/>
  </w:num>
  <w:num w:numId="16" w16cid:durableId="1352876847">
    <w:abstractNumId w:val="34"/>
  </w:num>
  <w:num w:numId="17" w16cid:durableId="2066103796">
    <w:abstractNumId w:val="0"/>
  </w:num>
  <w:num w:numId="18" w16cid:durableId="382022810">
    <w:abstractNumId w:val="21"/>
  </w:num>
  <w:num w:numId="19" w16cid:durableId="607781787">
    <w:abstractNumId w:val="18"/>
  </w:num>
  <w:num w:numId="20" w16cid:durableId="691994698">
    <w:abstractNumId w:val="2"/>
  </w:num>
  <w:num w:numId="21" w16cid:durableId="1000501894">
    <w:abstractNumId w:val="38"/>
  </w:num>
  <w:num w:numId="22" w16cid:durableId="736053817">
    <w:abstractNumId w:val="19"/>
  </w:num>
  <w:num w:numId="23" w16cid:durableId="905576725">
    <w:abstractNumId w:val="37"/>
  </w:num>
  <w:num w:numId="24" w16cid:durableId="1483429566">
    <w:abstractNumId w:val="13"/>
  </w:num>
  <w:num w:numId="25" w16cid:durableId="1203788913">
    <w:abstractNumId w:val="35"/>
  </w:num>
  <w:num w:numId="26" w16cid:durableId="1016691553">
    <w:abstractNumId w:val="28"/>
  </w:num>
  <w:num w:numId="27" w16cid:durableId="953706332">
    <w:abstractNumId w:val="4"/>
  </w:num>
  <w:num w:numId="28" w16cid:durableId="1681665682">
    <w:abstractNumId w:val="6"/>
  </w:num>
  <w:num w:numId="29" w16cid:durableId="347758764">
    <w:abstractNumId w:val="9"/>
  </w:num>
  <w:num w:numId="30" w16cid:durableId="1122115825">
    <w:abstractNumId w:val="26"/>
  </w:num>
  <w:num w:numId="31" w16cid:durableId="935937558">
    <w:abstractNumId w:val="15"/>
  </w:num>
  <w:num w:numId="32" w16cid:durableId="1129516995">
    <w:abstractNumId w:val="5"/>
  </w:num>
  <w:num w:numId="33" w16cid:durableId="486435316">
    <w:abstractNumId w:val="16"/>
  </w:num>
  <w:num w:numId="34" w16cid:durableId="913733802">
    <w:abstractNumId w:val="1"/>
  </w:num>
  <w:num w:numId="35" w16cid:durableId="1410888977">
    <w:abstractNumId w:val="32"/>
  </w:num>
  <w:num w:numId="36" w16cid:durableId="776410374">
    <w:abstractNumId w:val="7"/>
  </w:num>
  <w:num w:numId="37" w16cid:durableId="1305159487">
    <w:abstractNumId w:val="29"/>
  </w:num>
  <w:num w:numId="38" w16cid:durableId="1428889491">
    <w:abstractNumId w:val="24"/>
  </w:num>
  <w:num w:numId="39" w16cid:durableId="1274436412">
    <w:abstractNumId w:val="10"/>
  </w:num>
  <w:num w:numId="40" w16cid:durableId="1331446564">
    <w:abstractNumId w:val="3"/>
  </w:num>
  <w:num w:numId="41" w16cid:durableId="2080787846">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3"/>
    <w:rsid w:val="000065D4"/>
    <w:rsid w:val="00007C76"/>
    <w:rsid w:val="00007CBA"/>
    <w:rsid w:val="00011AF6"/>
    <w:rsid w:val="00012276"/>
    <w:rsid w:val="00015FB7"/>
    <w:rsid w:val="00017585"/>
    <w:rsid w:val="000223B5"/>
    <w:rsid w:val="000258F9"/>
    <w:rsid w:val="000279DB"/>
    <w:rsid w:val="00040457"/>
    <w:rsid w:val="00040B0A"/>
    <w:rsid w:val="000463EC"/>
    <w:rsid w:val="00054F25"/>
    <w:rsid w:val="000613F1"/>
    <w:rsid w:val="00062264"/>
    <w:rsid w:val="0006289B"/>
    <w:rsid w:val="00063D2F"/>
    <w:rsid w:val="000671F6"/>
    <w:rsid w:val="000729C8"/>
    <w:rsid w:val="00073671"/>
    <w:rsid w:val="00080707"/>
    <w:rsid w:val="00081FCE"/>
    <w:rsid w:val="000838FA"/>
    <w:rsid w:val="000859CF"/>
    <w:rsid w:val="00087AE3"/>
    <w:rsid w:val="000935FE"/>
    <w:rsid w:val="00097473"/>
    <w:rsid w:val="000A037C"/>
    <w:rsid w:val="000A323B"/>
    <w:rsid w:val="000A37DB"/>
    <w:rsid w:val="000A3A41"/>
    <w:rsid w:val="000A3CF0"/>
    <w:rsid w:val="000A6F11"/>
    <w:rsid w:val="000B1E3C"/>
    <w:rsid w:val="000B2830"/>
    <w:rsid w:val="000B3436"/>
    <w:rsid w:val="000B768D"/>
    <w:rsid w:val="000C2723"/>
    <w:rsid w:val="000C2E14"/>
    <w:rsid w:val="000C45FC"/>
    <w:rsid w:val="000D1562"/>
    <w:rsid w:val="000D58D9"/>
    <w:rsid w:val="000D6AE5"/>
    <w:rsid w:val="000E014F"/>
    <w:rsid w:val="000E03D1"/>
    <w:rsid w:val="000F3B96"/>
    <w:rsid w:val="000F6A4B"/>
    <w:rsid w:val="000F6D98"/>
    <w:rsid w:val="001003BA"/>
    <w:rsid w:val="00104CEB"/>
    <w:rsid w:val="00107AED"/>
    <w:rsid w:val="00111AC4"/>
    <w:rsid w:val="00116056"/>
    <w:rsid w:val="00117C31"/>
    <w:rsid w:val="0012227E"/>
    <w:rsid w:val="0012350D"/>
    <w:rsid w:val="001238B2"/>
    <w:rsid w:val="00133B43"/>
    <w:rsid w:val="0013463C"/>
    <w:rsid w:val="0013473A"/>
    <w:rsid w:val="001353B0"/>
    <w:rsid w:val="00136EAE"/>
    <w:rsid w:val="0014224E"/>
    <w:rsid w:val="001431FA"/>
    <w:rsid w:val="00143E24"/>
    <w:rsid w:val="00153606"/>
    <w:rsid w:val="00155A54"/>
    <w:rsid w:val="0016211E"/>
    <w:rsid w:val="00162522"/>
    <w:rsid w:val="00165EC7"/>
    <w:rsid w:val="001704DC"/>
    <w:rsid w:val="00174281"/>
    <w:rsid w:val="001772F6"/>
    <w:rsid w:val="00181C1F"/>
    <w:rsid w:val="0018240B"/>
    <w:rsid w:val="0018459A"/>
    <w:rsid w:val="00185A47"/>
    <w:rsid w:val="001866DE"/>
    <w:rsid w:val="001925EA"/>
    <w:rsid w:val="0019279A"/>
    <w:rsid w:val="0019375B"/>
    <w:rsid w:val="00195EED"/>
    <w:rsid w:val="001A7349"/>
    <w:rsid w:val="001B379B"/>
    <w:rsid w:val="001B3BEE"/>
    <w:rsid w:val="001B3FAF"/>
    <w:rsid w:val="001B4333"/>
    <w:rsid w:val="001B5E91"/>
    <w:rsid w:val="001C0EA6"/>
    <w:rsid w:val="001C196B"/>
    <w:rsid w:val="001C52AB"/>
    <w:rsid w:val="001C5DFF"/>
    <w:rsid w:val="001C643B"/>
    <w:rsid w:val="001C69C6"/>
    <w:rsid w:val="001D21F8"/>
    <w:rsid w:val="001E2603"/>
    <w:rsid w:val="001E275D"/>
    <w:rsid w:val="001E2F0F"/>
    <w:rsid w:val="001E2FD6"/>
    <w:rsid w:val="001E49AA"/>
    <w:rsid w:val="001E75AB"/>
    <w:rsid w:val="002059F0"/>
    <w:rsid w:val="00211B13"/>
    <w:rsid w:val="00237589"/>
    <w:rsid w:val="00241107"/>
    <w:rsid w:val="00242088"/>
    <w:rsid w:val="00242672"/>
    <w:rsid w:val="00245B76"/>
    <w:rsid w:val="002466BE"/>
    <w:rsid w:val="00262083"/>
    <w:rsid w:val="00272347"/>
    <w:rsid w:val="002750B3"/>
    <w:rsid w:val="0027516D"/>
    <w:rsid w:val="00276AFF"/>
    <w:rsid w:val="002813DA"/>
    <w:rsid w:val="002816C3"/>
    <w:rsid w:val="00282D94"/>
    <w:rsid w:val="002838C0"/>
    <w:rsid w:val="00292AAA"/>
    <w:rsid w:val="00292B18"/>
    <w:rsid w:val="00297456"/>
    <w:rsid w:val="002A2451"/>
    <w:rsid w:val="002A2D89"/>
    <w:rsid w:val="002A5E3F"/>
    <w:rsid w:val="002A62AB"/>
    <w:rsid w:val="002A69F5"/>
    <w:rsid w:val="002A6EA4"/>
    <w:rsid w:val="002B2DBD"/>
    <w:rsid w:val="002C0562"/>
    <w:rsid w:val="002C17A4"/>
    <w:rsid w:val="002C3412"/>
    <w:rsid w:val="002C5934"/>
    <w:rsid w:val="002C6845"/>
    <w:rsid w:val="002C7486"/>
    <w:rsid w:val="002D2176"/>
    <w:rsid w:val="002D625C"/>
    <w:rsid w:val="002E1E93"/>
    <w:rsid w:val="002E26F8"/>
    <w:rsid w:val="002E3905"/>
    <w:rsid w:val="002F408B"/>
    <w:rsid w:val="002F4921"/>
    <w:rsid w:val="002F568D"/>
    <w:rsid w:val="0030769D"/>
    <w:rsid w:val="0031469E"/>
    <w:rsid w:val="00316431"/>
    <w:rsid w:val="00317E71"/>
    <w:rsid w:val="003263DA"/>
    <w:rsid w:val="00327217"/>
    <w:rsid w:val="0033440D"/>
    <w:rsid w:val="0034371F"/>
    <w:rsid w:val="00343725"/>
    <w:rsid w:val="00345FCA"/>
    <w:rsid w:val="0035048D"/>
    <w:rsid w:val="003527BA"/>
    <w:rsid w:val="00354D0D"/>
    <w:rsid w:val="003562D0"/>
    <w:rsid w:val="003569D3"/>
    <w:rsid w:val="00366A13"/>
    <w:rsid w:val="00375FFD"/>
    <w:rsid w:val="00382C95"/>
    <w:rsid w:val="00386B9E"/>
    <w:rsid w:val="00394311"/>
    <w:rsid w:val="003956F1"/>
    <w:rsid w:val="00395F77"/>
    <w:rsid w:val="00396A08"/>
    <w:rsid w:val="003A214B"/>
    <w:rsid w:val="003A2549"/>
    <w:rsid w:val="003A4F3A"/>
    <w:rsid w:val="003A6625"/>
    <w:rsid w:val="003B1B94"/>
    <w:rsid w:val="003B72A8"/>
    <w:rsid w:val="003C0560"/>
    <w:rsid w:val="003C6E38"/>
    <w:rsid w:val="003D6B2F"/>
    <w:rsid w:val="003E171B"/>
    <w:rsid w:val="003E518C"/>
    <w:rsid w:val="003F1D05"/>
    <w:rsid w:val="003F5250"/>
    <w:rsid w:val="003F59C1"/>
    <w:rsid w:val="003F5E61"/>
    <w:rsid w:val="00406487"/>
    <w:rsid w:val="0040771A"/>
    <w:rsid w:val="00414D6D"/>
    <w:rsid w:val="00415418"/>
    <w:rsid w:val="00417215"/>
    <w:rsid w:val="004213D5"/>
    <w:rsid w:val="004221C7"/>
    <w:rsid w:val="00430E8A"/>
    <w:rsid w:val="00444249"/>
    <w:rsid w:val="00444D51"/>
    <w:rsid w:val="0044543F"/>
    <w:rsid w:val="004632E7"/>
    <w:rsid w:val="00475E03"/>
    <w:rsid w:val="004850FF"/>
    <w:rsid w:val="00486D86"/>
    <w:rsid w:val="004876D5"/>
    <w:rsid w:val="00490395"/>
    <w:rsid w:val="00492042"/>
    <w:rsid w:val="004A0380"/>
    <w:rsid w:val="004A16D7"/>
    <w:rsid w:val="004A1C88"/>
    <w:rsid w:val="004A4C6F"/>
    <w:rsid w:val="004A54E4"/>
    <w:rsid w:val="004A6C08"/>
    <w:rsid w:val="004B7A87"/>
    <w:rsid w:val="004C207E"/>
    <w:rsid w:val="004C284F"/>
    <w:rsid w:val="004C303A"/>
    <w:rsid w:val="004D0796"/>
    <w:rsid w:val="004D2F19"/>
    <w:rsid w:val="004D33D4"/>
    <w:rsid w:val="004D36AF"/>
    <w:rsid w:val="004E0D1E"/>
    <w:rsid w:val="004E13DA"/>
    <w:rsid w:val="004F0085"/>
    <w:rsid w:val="004F3898"/>
    <w:rsid w:val="004F4319"/>
    <w:rsid w:val="005000D5"/>
    <w:rsid w:val="0050584B"/>
    <w:rsid w:val="00506DD8"/>
    <w:rsid w:val="00511B22"/>
    <w:rsid w:val="005125FE"/>
    <w:rsid w:val="00512912"/>
    <w:rsid w:val="00514F03"/>
    <w:rsid w:val="00515C5C"/>
    <w:rsid w:val="00515D10"/>
    <w:rsid w:val="00516E82"/>
    <w:rsid w:val="0052043A"/>
    <w:rsid w:val="00523E74"/>
    <w:rsid w:val="005240F4"/>
    <w:rsid w:val="00524428"/>
    <w:rsid w:val="00525F6F"/>
    <w:rsid w:val="005365A8"/>
    <w:rsid w:val="00542B95"/>
    <w:rsid w:val="005435FC"/>
    <w:rsid w:val="00543714"/>
    <w:rsid w:val="00546231"/>
    <w:rsid w:val="00546B6D"/>
    <w:rsid w:val="00554F4B"/>
    <w:rsid w:val="00557CE8"/>
    <w:rsid w:val="00561911"/>
    <w:rsid w:val="00562151"/>
    <w:rsid w:val="00564AC6"/>
    <w:rsid w:val="00564E25"/>
    <w:rsid w:val="00571440"/>
    <w:rsid w:val="00572717"/>
    <w:rsid w:val="0057605D"/>
    <w:rsid w:val="00576FD6"/>
    <w:rsid w:val="00580982"/>
    <w:rsid w:val="00584C4C"/>
    <w:rsid w:val="00586C29"/>
    <w:rsid w:val="005961A5"/>
    <w:rsid w:val="005A60C8"/>
    <w:rsid w:val="005B79B1"/>
    <w:rsid w:val="005C273F"/>
    <w:rsid w:val="005C33D5"/>
    <w:rsid w:val="005D5C30"/>
    <w:rsid w:val="005E067E"/>
    <w:rsid w:val="005E1F1F"/>
    <w:rsid w:val="005E21A6"/>
    <w:rsid w:val="005E27F2"/>
    <w:rsid w:val="005E2F90"/>
    <w:rsid w:val="00601A0A"/>
    <w:rsid w:val="00603815"/>
    <w:rsid w:val="006076D5"/>
    <w:rsid w:val="00607D68"/>
    <w:rsid w:val="0061239E"/>
    <w:rsid w:val="00615540"/>
    <w:rsid w:val="00622DD3"/>
    <w:rsid w:val="006314BA"/>
    <w:rsid w:val="00634C31"/>
    <w:rsid w:val="006355D6"/>
    <w:rsid w:val="00636677"/>
    <w:rsid w:val="006372C4"/>
    <w:rsid w:val="006468B2"/>
    <w:rsid w:val="006555BF"/>
    <w:rsid w:val="0066150A"/>
    <w:rsid w:val="00664ADE"/>
    <w:rsid w:val="00665CFC"/>
    <w:rsid w:val="00670718"/>
    <w:rsid w:val="0069293F"/>
    <w:rsid w:val="0069536D"/>
    <w:rsid w:val="006968CD"/>
    <w:rsid w:val="00697839"/>
    <w:rsid w:val="006A1C8B"/>
    <w:rsid w:val="006A5D34"/>
    <w:rsid w:val="006B0660"/>
    <w:rsid w:val="006B0C34"/>
    <w:rsid w:val="006B21B3"/>
    <w:rsid w:val="006B4A37"/>
    <w:rsid w:val="006B4C61"/>
    <w:rsid w:val="006B54DC"/>
    <w:rsid w:val="006B6D5C"/>
    <w:rsid w:val="006C03AC"/>
    <w:rsid w:val="006C6FCF"/>
    <w:rsid w:val="006C73FD"/>
    <w:rsid w:val="006C78A2"/>
    <w:rsid w:val="006C7C6E"/>
    <w:rsid w:val="006D34D9"/>
    <w:rsid w:val="006E076C"/>
    <w:rsid w:val="006F1828"/>
    <w:rsid w:val="006F3655"/>
    <w:rsid w:val="006F3E5A"/>
    <w:rsid w:val="006F5998"/>
    <w:rsid w:val="007013B9"/>
    <w:rsid w:val="00706E33"/>
    <w:rsid w:val="00707F7B"/>
    <w:rsid w:val="0071106A"/>
    <w:rsid w:val="007120E1"/>
    <w:rsid w:val="007121F2"/>
    <w:rsid w:val="0071282E"/>
    <w:rsid w:val="00713481"/>
    <w:rsid w:val="007238C4"/>
    <w:rsid w:val="00733459"/>
    <w:rsid w:val="00734427"/>
    <w:rsid w:val="00736A7C"/>
    <w:rsid w:val="007379D0"/>
    <w:rsid w:val="00741F36"/>
    <w:rsid w:val="00751A08"/>
    <w:rsid w:val="0075212D"/>
    <w:rsid w:val="00752713"/>
    <w:rsid w:val="00754B8A"/>
    <w:rsid w:val="00754BF0"/>
    <w:rsid w:val="007565D2"/>
    <w:rsid w:val="0076196C"/>
    <w:rsid w:val="0076367E"/>
    <w:rsid w:val="0076385D"/>
    <w:rsid w:val="0076632A"/>
    <w:rsid w:val="00771401"/>
    <w:rsid w:val="00773BC1"/>
    <w:rsid w:val="00775D24"/>
    <w:rsid w:val="007801F4"/>
    <w:rsid w:val="00785CA8"/>
    <w:rsid w:val="00786049"/>
    <w:rsid w:val="00786A20"/>
    <w:rsid w:val="007903A0"/>
    <w:rsid w:val="00790557"/>
    <w:rsid w:val="007905DF"/>
    <w:rsid w:val="00793717"/>
    <w:rsid w:val="0079526E"/>
    <w:rsid w:val="007A0317"/>
    <w:rsid w:val="007A1643"/>
    <w:rsid w:val="007A1D4A"/>
    <w:rsid w:val="007A70AC"/>
    <w:rsid w:val="007B2390"/>
    <w:rsid w:val="007B5C81"/>
    <w:rsid w:val="007B5ECF"/>
    <w:rsid w:val="007B65AF"/>
    <w:rsid w:val="007B70C9"/>
    <w:rsid w:val="007C0350"/>
    <w:rsid w:val="007D5ADF"/>
    <w:rsid w:val="007D62C4"/>
    <w:rsid w:val="007D6940"/>
    <w:rsid w:val="007E25A9"/>
    <w:rsid w:val="007E7CBA"/>
    <w:rsid w:val="007F2EC3"/>
    <w:rsid w:val="007F3BD4"/>
    <w:rsid w:val="007F3E78"/>
    <w:rsid w:val="007F41FE"/>
    <w:rsid w:val="007FC820"/>
    <w:rsid w:val="00803581"/>
    <w:rsid w:val="008057C9"/>
    <w:rsid w:val="00810488"/>
    <w:rsid w:val="00821C9C"/>
    <w:rsid w:val="00825D2B"/>
    <w:rsid w:val="008318AE"/>
    <w:rsid w:val="0083266E"/>
    <w:rsid w:val="00832D06"/>
    <w:rsid w:val="00832E00"/>
    <w:rsid w:val="00833273"/>
    <w:rsid w:val="0083607B"/>
    <w:rsid w:val="00841F16"/>
    <w:rsid w:val="008470B0"/>
    <w:rsid w:val="00851B4A"/>
    <w:rsid w:val="00853E30"/>
    <w:rsid w:val="008567FD"/>
    <w:rsid w:val="008605EC"/>
    <w:rsid w:val="008611F8"/>
    <w:rsid w:val="00862206"/>
    <w:rsid w:val="0086640E"/>
    <w:rsid w:val="0087051E"/>
    <w:rsid w:val="008727B8"/>
    <w:rsid w:val="0087295E"/>
    <w:rsid w:val="00872F96"/>
    <w:rsid w:val="00876D4F"/>
    <w:rsid w:val="00881220"/>
    <w:rsid w:val="0088425F"/>
    <w:rsid w:val="008863A8"/>
    <w:rsid w:val="008864BB"/>
    <w:rsid w:val="00890B2C"/>
    <w:rsid w:val="008953BE"/>
    <w:rsid w:val="008954A6"/>
    <w:rsid w:val="008A08B4"/>
    <w:rsid w:val="008A274B"/>
    <w:rsid w:val="008A6CFC"/>
    <w:rsid w:val="008A6D94"/>
    <w:rsid w:val="008A7090"/>
    <w:rsid w:val="008B2603"/>
    <w:rsid w:val="008B2DA9"/>
    <w:rsid w:val="008B4053"/>
    <w:rsid w:val="008B5EA8"/>
    <w:rsid w:val="008C073E"/>
    <w:rsid w:val="008C6D77"/>
    <w:rsid w:val="008D77A5"/>
    <w:rsid w:val="008E2FEE"/>
    <w:rsid w:val="008E3B19"/>
    <w:rsid w:val="008E6DB7"/>
    <w:rsid w:val="008E766E"/>
    <w:rsid w:val="008F01F5"/>
    <w:rsid w:val="008F32E4"/>
    <w:rsid w:val="008F387F"/>
    <w:rsid w:val="008F3FBC"/>
    <w:rsid w:val="00903AF8"/>
    <w:rsid w:val="0090613C"/>
    <w:rsid w:val="009067CE"/>
    <w:rsid w:val="00913EBF"/>
    <w:rsid w:val="00915234"/>
    <w:rsid w:val="00920696"/>
    <w:rsid w:val="0092217C"/>
    <w:rsid w:val="00926B95"/>
    <w:rsid w:val="009310DE"/>
    <w:rsid w:val="009315DF"/>
    <w:rsid w:val="009360C3"/>
    <w:rsid w:val="00937444"/>
    <w:rsid w:val="0094573D"/>
    <w:rsid w:val="009513E3"/>
    <w:rsid w:val="009550CA"/>
    <w:rsid w:val="00955A6B"/>
    <w:rsid w:val="00956C98"/>
    <w:rsid w:val="009571E9"/>
    <w:rsid w:val="0096254B"/>
    <w:rsid w:val="00963992"/>
    <w:rsid w:val="0096538B"/>
    <w:rsid w:val="009655EA"/>
    <w:rsid w:val="009667C7"/>
    <w:rsid w:val="00972486"/>
    <w:rsid w:val="009726D1"/>
    <w:rsid w:val="009809DB"/>
    <w:rsid w:val="00982BFF"/>
    <w:rsid w:val="00983532"/>
    <w:rsid w:val="0098498E"/>
    <w:rsid w:val="00985813"/>
    <w:rsid w:val="00993A07"/>
    <w:rsid w:val="00995453"/>
    <w:rsid w:val="0099720E"/>
    <w:rsid w:val="009A4269"/>
    <w:rsid w:val="009B0AB1"/>
    <w:rsid w:val="009B111F"/>
    <w:rsid w:val="009B1C27"/>
    <w:rsid w:val="009B52BB"/>
    <w:rsid w:val="009B757B"/>
    <w:rsid w:val="009B79C1"/>
    <w:rsid w:val="009C0765"/>
    <w:rsid w:val="009C19E5"/>
    <w:rsid w:val="009C40C0"/>
    <w:rsid w:val="009D40F0"/>
    <w:rsid w:val="009E1C23"/>
    <w:rsid w:val="009E499D"/>
    <w:rsid w:val="009E5757"/>
    <w:rsid w:val="009E59E8"/>
    <w:rsid w:val="009E5C62"/>
    <w:rsid w:val="009E5E5A"/>
    <w:rsid w:val="009F0BE8"/>
    <w:rsid w:val="009F173B"/>
    <w:rsid w:val="00A001B5"/>
    <w:rsid w:val="00A007B9"/>
    <w:rsid w:val="00A023FB"/>
    <w:rsid w:val="00A02F3C"/>
    <w:rsid w:val="00A03486"/>
    <w:rsid w:val="00A05D21"/>
    <w:rsid w:val="00A111F6"/>
    <w:rsid w:val="00A16B1D"/>
    <w:rsid w:val="00A17F0F"/>
    <w:rsid w:val="00A250AF"/>
    <w:rsid w:val="00A275F0"/>
    <w:rsid w:val="00A27F9D"/>
    <w:rsid w:val="00A33C45"/>
    <w:rsid w:val="00A3431C"/>
    <w:rsid w:val="00A4321C"/>
    <w:rsid w:val="00A454A5"/>
    <w:rsid w:val="00A46359"/>
    <w:rsid w:val="00A470FA"/>
    <w:rsid w:val="00A47F11"/>
    <w:rsid w:val="00A55FB6"/>
    <w:rsid w:val="00A56727"/>
    <w:rsid w:val="00A62D04"/>
    <w:rsid w:val="00A64ECE"/>
    <w:rsid w:val="00A85271"/>
    <w:rsid w:val="00A86FA4"/>
    <w:rsid w:val="00A9588F"/>
    <w:rsid w:val="00AA1813"/>
    <w:rsid w:val="00AA2DEF"/>
    <w:rsid w:val="00AA3CF7"/>
    <w:rsid w:val="00AA5067"/>
    <w:rsid w:val="00AA797F"/>
    <w:rsid w:val="00AB6A2B"/>
    <w:rsid w:val="00AC0C22"/>
    <w:rsid w:val="00AC6F64"/>
    <w:rsid w:val="00AD397E"/>
    <w:rsid w:val="00AD420D"/>
    <w:rsid w:val="00AD451C"/>
    <w:rsid w:val="00AD7289"/>
    <w:rsid w:val="00AE3D09"/>
    <w:rsid w:val="00AF0E29"/>
    <w:rsid w:val="00AF4056"/>
    <w:rsid w:val="00AF4D53"/>
    <w:rsid w:val="00AF67E3"/>
    <w:rsid w:val="00AF72CF"/>
    <w:rsid w:val="00B01D25"/>
    <w:rsid w:val="00B03797"/>
    <w:rsid w:val="00B1507D"/>
    <w:rsid w:val="00B215F8"/>
    <w:rsid w:val="00B25224"/>
    <w:rsid w:val="00B252B4"/>
    <w:rsid w:val="00B27A05"/>
    <w:rsid w:val="00B35FED"/>
    <w:rsid w:val="00B364F5"/>
    <w:rsid w:val="00B40DA1"/>
    <w:rsid w:val="00B41DB7"/>
    <w:rsid w:val="00B47272"/>
    <w:rsid w:val="00B559EA"/>
    <w:rsid w:val="00B5638B"/>
    <w:rsid w:val="00B71F9B"/>
    <w:rsid w:val="00B76357"/>
    <w:rsid w:val="00B768C7"/>
    <w:rsid w:val="00B76E4F"/>
    <w:rsid w:val="00B85C61"/>
    <w:rsid w:val="00B942A3"/>
    <w:rsid w:val="00B94D06"/>
    <w:rsid w:val="00BA3979"/>
    <w:rsid w:val="00BA6742"/>
    <w:rsid w:val="00BA6894"/>
    <w:rsid w:val="00BA7DA3"/>
    <w:rsid w:val="00BB42FA"/>
    <w:rsid w:val="00BB76AD"/>
    <w:rsid w:val="00BC014F"/>
    <w:rsid w:val="00BC07A9"/>
    <w:rsid w:val="00BC0D64"/>
    <w:rsid w:val="00BC3100"/>
    <w:rsid w:val="00BC6DCA"/>
    <w:rsid w:val="00BD042A"/>
    <w:rsid w:val="00BD5838"/>
    <w:rsid w:val="00BE11E3"/>
    <w:rsid w:val="00BE374B"/>
    <w:rsid w:val="00BE4D51"/>
    <w:rsid w:val="00BE4F31"/>
    <w:rsid w:val="00BE58A2"/>
    <w:rsid w:val="00BF7CE5"/>
    <w:rsid w:val="00C031B8"/>
    <w:rsid w:val="00C05ACC"/>
    <w:rsid w:val="00C12C9B"/>
    <w:rsid w:val="00C140AB"/>
    <w:rsid w:val="00C15068"/>
    <w:rsid w:val="00C2238A"/>
    <w:rsid w:val="00C24F37"/>
    <w:rsid w:val="00C2715A"/>
    <w:rsid w:val="00C27F37"/>
    <w:rsid w:val="00C32F73"/>
    <w:rsid w:val="00C33DB2"/>
    <w:rsid w:val="00C44A12"/>
    <w:rsid w:val="00C47DEC"/>
    <w:rsid w:val="00C50C4B"/>
    <w:rsid w:val="00C50E02"/>
    <w:rsid w:val="00C64C03"/>
    <w:rsid w:val="00C668F7"/>
    <w:rsid w:val="00C66A9B"/>
    <w:rsid w:val="00C8265B"/>
    <w:rsid w:val="00C82F21"/>
    <w:rsid w:val="00C830FF"/>
    <w:rsid w:val="00C9001B"/>
    <w:rsid w:val="00C926AE"/>
    <w:rsid w:val="00C929A5"/>
    <w:rsid w:val="00C93291"/>
    <w:rsid w:val="00C9409F"/>
    <w:rsid w:val="00CA2753"/>
    <w:rsid w:val="00CA6EC6"/>
    <w:rsid w:val="00CB3AC7"/>
    <w:rsid w:val="00CB7B52"/>
    <w:rsid w:val="00CC6399"/>
    <w:rsid w:val="00CD0D47"/>
    <w:rsid w:val="00CD1A8A"/>
    <w:rsid w:val="00CE1242"/>
    <w:rsid w:val="00CE2B8B"/>
    <w:rsid w:val="00CE3149"/>
    <w:rsid w:val="00CE693B"/>
    <w:rsid w:val="00CF04AD"/>
    <w:rsid w:val="00CF06A3"/>
    <w:rsid w:val="00CF2748"/>
    <w:rsid w:val="00CF2C3D"/>
    <w:rsid w:val="00CF3B55"/>
    <w:rsid w:val="00D03289"/>
    <w:rsid w:val="00D05FD8"/>
    <w:rsid w:val="00D1196A"/>
    <w:rsid w:val="00D11D0A"/>
    <w:rsid w:val="00D138D4"/>
    <w:rsid w:val="00D165D4"/>
    <w:rsid w:val="00D20593"/>
    <w:rsid w:val="00D255AF"/>
    <w:rsid w:val="00D27A20"/>
    <w:rsid w:val="00D342A9"/>
    <w:rsid w:val="00D3566F"/>
    <w:rsid w:val="00D36015"/>
    <w:rsid w:val="00D366F4"/>
    <w:rsid w:val="00D4041F"/>
    <w:rsid w:val="00D47EC4"/>
    <w:rsid w:val="00D53C60"/>
    <w:rsid w:val="00D563FC"/>
    <w:rsid w:val="00D56BE2"/>
    <w:rsid w:val="00D63750"/>
    <w:rsid w:val="00D64074"/>
    <w:rsid w:val="00D64824"/>
    <w:rsid w:val="00D65805"/>
    <w:rsid w:val="00D74ABD"/>
    <w:rsid w:val="00D74C7E"/>
    <w:rsid w:val="00D8222E"/>
    <w:rsid w:val="00D9003D"/>
    <w:rsid w:val="00DA0E64"/>
    <w:rsid w:val="00DA68FE"/>
    <w:rsid w:val="00DA7C50"/>
    <w:rsid w:val="00DB041C"/>
    <w:rsid w:val="00DB178C"/>
    <w:rsid w:val="00DB18D3"/>
    <w:rsid w:val="00DB2253"/>
    <w:rsid w:val="00DB7EDC"/>
    <w:rsid w:val="00DC0D81"/>
    <w:rsid w:val="00DC23B1"/>
    <w:rsid w:val="00DC571D"/>
    <w:rsid w:val="00DC69A1"/>
    <w:rsid w:val="00DE382A"/>
    <w:rsid w:val="00DF3D4D"/>
    <w:rsid w:val="00DF777F"/>
    <w:rsid w:val="00E042C9"/>
    <w:rsid w:val="00E047EC"/>
    <w:rsid w:val="00E0654D"/>
    <w:rsid w:val="00E06E76"/>
    <w:rsid w:val="00E07CEA"/>
    <w:rsid w:val="00E15A20"/>
    <w:rsid w:val="00E242C2"/>
    <w:rsid w:val="00E35213"/>
    <w:rsid w:val="00E36BDD"/>
    <w:rsid w:val="00E455FF"/>
    <w:rsid w:val="00E51398"/>
    <w:rsid w:val="00E533DD"/>
    <w:rsid w:val="00E5426A"/>
    <w:rsid w:val="00E7112A"/>
    <w:rsid w:val="00E75A3D"/>
    <w:rsid w:val="00E77E91"/>
    <w:rsid w:val="00E83044"/>
    <w:rsid w:val="00E83693"/>
    <w:rsid w:val="00E92E80"/>
    <w:rsid w:val="00E933B6"/>
    <w:rsid w:val="00EA15FD"/>
    <w:rsid w:val="00EB44BB"/>
    <w:rsid w:val="00EC1D7A"/>
    <w:rsid w:val="00EC230A"/>
    <w:rsid w:val="00EC428F"/>
    <w:rsid w:val="00EC73C6"/>
    <w:rsid w:val="00ED3C56"/>
    <w:rsid w:val="00ED5A2B"/>
    <w:rsid w:val="00EE6B7E"/>
    <w:rsid w:val="00EF1DEB"/>
    <w:rsid w:val="00EF3EE1"/>
    <w:rsid w:val="00EF5824"/>
    <w:rsid w:val="00F01119"/>
    <w:rsid w:val="00F07FCE"/>
    <w:rsid w:val="00F11A7C"/>
    <w:rsid w:val="00F14D25"/>
    <w:rsid w:val="00F1627B"/>
    <w:rsid w:val="00F224F1"/>
    <w:rsid w:val="00F26E54"/>
    <w:rsid w:val="00F306A4"/>
    <w:rsid w:val="00F30EE1"/>
    <w:rsid w:val="00F335E2"/>
    <w:rsid w:val="00F50F9F"/>
    <w:rsid w:val="00F64A28"/>
    <w:rsid w:val="00F747F2"/>
    <w:rsid w:val="00F84457"/>
    <w:rsid w:val="00F91C4B"/>
    <w:rsid w:val="00F92D91"/>
    <w:rsid w:val="00F96CFA"/>
    <w:rsid w:val="00FB0EA9"/>
    <w:rsid w:val="00FB569D"/>
    <w:rsid w:val="00FC0BBC"/>
    <w:rsid w:val="00FC1A71"/>
    <w:rsid w:val="00FC2736"/>
    <w:rsid w:val="00FC4C5B"/>
    <w:rsid w:val="00FD060E"/>
    <w:rsid w:val="00FD08F7"/>
    <w:rsid w:val="00FD1AB5"/>
    <w:rsid w:val="00FE3873"/>
    <w:rsid w:val="00FE3E89"/>
    <w:rsid w:val="00FE42C8"/>
    <w:rsid w:val="00FE4CA2"/>
    <w:rsid w:val="00FE7CB8"/>
    <w:rsid w:val="00FF447A"/>
    <w:rsid w:val="00FF7F44"/>
    <w:rsid w:val="0335FDBD"/>
    <w:rsid w:val="03C8B68F"/>
    <w:rsid w:val="0515C9E3"/>
    <w:rsid w:val="056486F0"/>
    <w:rsid w:val="0BDBB5FA"/>
    <w:rsid w:val="0FEDC10D"/>
    <w:rsid w:val="10A6E978"/>
    <w:rsid w:val="18377625"/>
    <w:rsid w:val="18B0D8A4"/>
    <w:rsid w:val="1C1C7966"/>
    <w:rsid w:val="1E127E17"/>
    <w:rsid w:val="218BD2D9"/>
    <w:rsid w:val="234A737B"/>
    <w:rsid w:val="24F0AE9C"/>
    <w:rsid w:val="2AEB3BB3"/>
    <w:rsid w:val="2AF80AB6"/>
    <w:rsid w:val="31674C3A"/>
    <w:rsid w:val="35BEA5DB"/>
    <w:rsid w:val="3A57F551"/>
    <w:rsid w:val="3CD81323"/>
    <w:rsid w:val="3E46C6C5"/>
    <w:rsid w:val="3FBA5500"/>
    <w:rsid w:val="40B55958"/>
    <w:rsid w:val="43E2976A"/>
    <w:rsid w:val="4451AF46"/>
    <w:rsid w:val="46EB53B9"/>
    <w:rsid w:val="472C5FAC"/>
    <w:rsid w:val="47E8BB80"/>
    <w:rsid w:val="487C93B3"/>
    <w:rsid w:val="4DDE8540"/>
    <w:rsid w:val="511709F1"/>
    <w:rsid w:val="539E5452"/>
    <w:rsid w:val="5662C309"/>
    <w:rsid w:val="5AB6C27F"/>
    <w:rsid w:val="5E3EF7E5"/>
    <w:rsid w:val="62DAFCC1"/>
    <w:rsid w:val="637BADDE"/>
    <w:rsid w:val="64E7303A"/>
    <w:rsid w:val="651456F3"/>
    <w:rsid w:val="6D3B9928"/>
    <w:rsid w:val="6DF3846F"/>
    <w:rsid w:val="6E952466"/>
    <w:rsid w:val="737DE203"/>
    <w:rsid w:val="764C192A"/>
    <w:rsid w:val="768BE1D2"/>
    <w:rsid w:val="7A1931BB"/>
    <w:rsid w:val="7AEAF799"/>
    <w:rsid w:val="7B36AA3F"/>
    <w:rsid w:val="7CCF6758"/>
    <w:rsid w:val="7EA68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68184"/>
  <w15:docId w15:val="{0F693B29-728E-4968-A50E-E24262EA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6E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iPriority w:val="99"/>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34"/>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E06E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06E76"/>
    <w:rPr>
      <w:rFonts w:asciiTheme="majorHAnsi" w:eastAsiaTheme="majorEastAsia" w:hAnsiTheme="majorHAnsi" w:cstheme="majorBidi"/>
      <w:color w:val="2E74B5" w:themeColor="accent1" w:themeShade="BF"/>
      <w:sz w:val="26"/>
      <w:szCs w:val="26"/>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styleId="UnresolvedMention">
    <w:name w:val="Unresolved Mention"/>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uiPriority w:val="59"/>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420D"/>
    <w:pPr>
      <w:tabs>
        <w:tab w:val="center" w:pos="4680"/>
        <w:tab w:val="right" w:pos="9360"/>
      </w:tabs>
    </w:pPr>
  </w:style>
  <w:style w:type="character" w:customStyle="1" w:styleId="FooterChar">
    <w:name w:val="Footer Char"/>
    <w:basedOn w:val="DefaultParagraphFont"/>
    <w:link w:val="Footer"/>
    <w:uiPriority w:val="99"/>
    <w:semiHidden/>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 w:type="table" w:styleId="TableGrid">
    <w:name w:val="Table Grid"/>
    <w:basedOn w:val="TableNormal"/>
    <w:uiPriority w:val="59"/>
    <w:rsid w:val="00CD1A8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4267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8832">
      <w:bodyDiv w:val="1"/>
      <w:marLeft w:val="0"/>
      <w:marRight w:val="0"/>
      <w:marTop w:val="0"/>
      <w:marBottom w:val="0"/>
      <w:divBdr>
        <w:top w:val="none" w:sz="0" w:space="0" w:color="auto"/>
        <w:left w:val="none" w:sz="0" w:space="0" w:color="auto"/>
        <w:bottom w:val="none" w:sz="0" w:space="0" w:color="auto"/>
        <w:right w:val="none" w:sz="0" w:space="0" w:color="auto"/>
      </w:divBdr>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1630624711">
          <w:marLeft w:val="0"/>
          <w:marRight w:val="0"/>
          <w:marTop w:val="0"/>
          <w:marBottom w:val="0"/>
          <w:divBdr>
            <w:top w:val="none" w:sz="0" w:space="0" w:color="auto"/>
            <w:left w:val="none" w:sz="0" w:space="0" w:color="auto"/>
            <w:bottom w:val="none" w:sz="0" w:space="0" w:color="auto"/>
            <w:right w:val="none" w:sz="0" w:space="0" w:color="auto"/>
          </w:divBdr>
        </w:div>
        <w:div w:id="255988087">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530536461">
          <w:marLeft w:val="0"/>
          <w:marRight w:val="0"/>
          <w:marTop w:val="0"/>
          <w:marBottom w:val="0"/>
          <w:divBdr>
            <w:top w:val="none" w:sz="0" w:space="0" w:color="auto"/>
            <w:left w:val="none" w:sz="0" w:space="0" w:color="auto"/>
            <w:bottom w:val="none" w:sz="0" w:space="0" w:color="auto"/>
            <w:right w:val="none" w:sz="0" w:space="0" w:color="auto"/>
          </w:divBdr>
        </w:div>
        <w:div w:id="432866082">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 w:id="998852921">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1722551931">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824053488">
          <w:marLeft w:val="0"/>
          <w:marRight w:val="0"/>
          <w:marTop w:val="0"/>
          <w:marBottom w:val="0"/>
          <w:divBdr>
            <w:top w:val="none" w:sz="0" w:space="0" w:color="auto"/>
            <w:left w:val="none" w:sz="0" w:space="0" w:color="auto"/>
            <w:bottom w:val="none" w:sz="0" w:space="0" w:color="auto"/>
            <w:right w:val="none" w:sz="0" w:space="0" w:color="auto"/>
          </w:divBdr>
        </w:div>
        <w:div w:id="457838972">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ez@ufl.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fl.instructure.com/courses/427635/files/74674656?wrap=1" TargetMode="External"/><Relationship Id="rId4" Type="http://schemas.openxmlformats.org/officeDocument/2006/relationships/settings" Target="settings.xml"/><Relationship Id="rId9" Type="http://schemas.openxmlformats.org/officeDocument/2006/relationships/hyperlink" Target="https://www.law.ufl.edu/life-at-uf-law/office-of-student-affairs/current-students/uf-law-student-handbook-and-academic-polic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10FA-3E0B-5B45-AD4B-7583BBE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Microsoft Word - 2019 Final Artificial Intelligence and the Law Syllabus Posted.doc</vt:lpstr>
    </vt:vector>
  </TitlesOfParts>
  <Company>University of Florida Levin College of Law</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Final Artificial Intelligence and the Law Syllabus Posted.doc</dc:title>
  <dc:subject/>
  <dc:creator>Stein,Amy L.</dc:creator>
  <cp:keywords/>
  <cp:lastModifiedBy>Ben Ben</cp:lastModifiedBy>
  <cp:revision>20</cp:revision>
  <cp:lastPrinted>2022-12-12T23:13:00Z</cp:lastPrinted>
  <dcterms:created xsi:type="dcterms:W3CDTF">2024-07-31T01:36:00Z</dcterms:created>
  <dcterms:modified xsi:type="dcterms:W3CDTF">2024-08-03T14:49:00Z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bc1b4d06780fa20cd310fbf410b5d4c5d8ee6355d82c28a60b94730c3c0361a2</vt:lpwstr>
  </property>
</Properties>
</file>