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72AD" w14:textId="5CCCF938" w:rsidR="00922B55" w:rsidRPr="001D6E08" w:rsidRDefault="00B832F7" w:rsidP="005B6A59">
      <w:pPr>
        <w:spacing w:after="0" w:line="240" w:lineRule="auto"/>
        <w:rPr>
          <w:rFonts w:ascii="Garamond" w:hAnsi="Garamond" w:cs="Times New Roman"/>
          <w:bCs/>
          <w:sz w:val="60"/>
          <w:szCs w:val="60"/>
        </w:rPr>
      </w:pPr>
      <w:r w:rsidRPr="001D6E08">
        <w:rPr>
          <w:rFonts w:ascii="Garamond" w:hAnsi="Garamond" w:cs="Times New Roman"/>
          <w:bCs/>
          <w:caps/>
          <w:sz w:val="60"/>
          <w:szCs w:val="60"/>
        </w:rPr>
        <w:t>c</w:t>
      </w:r>
      <w:r w:rsidRPr="001D6E08">
        <w:rPr>
          <w:rFonts w:ascii="Garamond" w:hAnsi="Garamond" w:cs="Times New Roman"/>
          <w:bCs/>
          <w:sz w:val="60"/>
          <w:szCs w:val="60"/>
        </w:rPr>
        <w:t>onstitutional Change</w:t>
      </w:r>
    </w:p>
    <w:p w14:paraId="79F6FBCC" w14:textId="77777777" w:rsidR="00377C21" w:rsidRDefault="00377C21" w:rsidP="001D6E08">
      <w:pPr>
        <w:spacing w:after="0" w:line="240" w:lineRule="auto"/>
        <w:rPr>
          <w:rFonts w:ascii="Garamond" w:hAnsi="Garamond" w:cs="Times New Roman"/>
          <w:sz w:val="24"/>
          <w:szCs w:val="24"/>
        </w:rPr>
      </w:pPr>
      <w:r w:rsidRPr="00377C21">
        <w:rPr>
          <w:rFonts w:ascii="Garamond" w:hAnsi="Garamond" w:cs="Times New Roman"/>
          <w:sz w:val="24"/>
          <w:szCs w:val="24"/>
        </w:rPr>
        <w:t>LAW 6936</w:t>
      </w:r>
    </w:p>
    <w:p w14:paraId="66E0290B" w14:textId="70A8E8DD" w:rsidR="006F347B" w:rsidRDefault="006F347B" w:rsidP="001D6E08">
      <w:pPr>
        <w:spacing w:after="0" w:line="240" w:lineRule="auto"/>
        <w:rPr>
          <w:rFonts w:ascii="Garamond" w:hAnsi="Garamond" w:cs="Times New Roman"/>
          <w:sz w:val="24"/>
          <w:szCs w:val="24"/>
        </w:rPr>
      </w:pPr>
      <w:r>
        <w:rPr>
          <w:rFonts w:ascii="Garamond" w:hAnsi="Garamond" w:cs="Times New Roman"/>
          <w:sz w:val="24"/>
          <w:szCs w:val="24"/>
        </w:rPr>
        <w:t>2 Credit Seminar</w:t>
      </w:r>
    </w:p>
    <w:p w14:paraId="73C2176F" w14:textId="59386AF2" w:rsidR="00922B55" w:rsidRPr="00B832F7" w:rsidRDefault="0025740E" w:rsidP="001D6E08">
      <w:pPr>
        <w:spacing w:after="0" w:line="240" w:lineRule="auto"/>
        <w:rPr>
          <w:rFonts w:ascii="Garamond" w:hAnsi="Garamond" w:cs="Times New Roman"/>
          <w:sz w:val="24"/>
          <w:szCs w:val="24"/>
        </w:rPr>
      </w:pPr>
      <w:r>
        <w:rPr>
          <w:rFonts w:ascii="Garamond" w:hAnsi="Garamond" w:cs="Times New Roman"/>
          <w:sz w:val="24"/>
          <w:szCs w:val="24"/>
        </w:rPr>
        <w:t>Fall</w:t>
      </w:r>
      <w:r w:rsidR="006A66AB" w:rsidRPr="00B832F7">
        <w:rPr>
          <w:rFonts w:ascii="Garamond" w:hAnsi="Garamond" w:cs="Times New Roman"/>
          <w:sz w:val="24"/>
          <w:szCs w:val="24"/>
        </w:rPr>
        <w:t xml:space="preserve"> 2024</w:t>
      </w:r>
    </w:p>
    <w:p w14:paraId="6602A4CB" w14:textId="3D4AA2C0" w:rsidR="00922B55" w:rsidRDefault="00922B55" w:rsidP="00B850FE">
      <w:pPr>
        <w:spacing w:after="0" w:line="240" w:lineRule="auto"/>
        <w:rPr>
          <w:rFonts w:ascii="Garamond" w:hAnsi="Garamond" w:cs="Times New Roman"/>
          <w:sz w:val="24"/>
          <w:szCs w:val="24"/>
        </w:rPr>
      </w:pPr>
    </w:p>
    <w:p w14:paraId="5537B271" w14:textId="77777777" w:rsidR="00B850FE" w:rsidRPr="000F43FC" w:rsidRDefault="00B850FE" w:rsidP="00B850FE">
      <w:pPr>
        <w:spacing w:after="0" w:line="240" w:lineRule="auto"/>
        <w:rPr>
          <w:rFonts w:ascii="Garamond" w:hAnsi="Garamond"/>
          <w:caps/>
          <w:sz w:val="24"/>
          <w:szCs w:val="24"/>
        </w:rPr>
      </w:pPr>
      <w:r w:rsidRPr="000F43FC">
        <w:rPr>
          <w:rFonts w:ascii="Garamond" w:hAnsi="Garamond"/>
          <w:caps/>
          <w:sz w:val="24"/>
          <w:szCs w:val="24"/>
        </w:rPr>
        <w:t>Jonathan L. Marshfield</w:t>
      </w:r>
    </w:p>
    <w:p w14:paraId="54C58C5D" w14:textId="77777777" w:rsidR="00B850FE" w:rsidRDefault="00B850FE" w:rsidP="00B850FE">
      <w:pPr>
        <w:spacing w:after="0" w:line="240" w:lineRule="auto"/>
        <w:rPr>
          <w:rFonts w:ascii="Garamond" w:hAnsi="Garamond"/>
          <w:i/>
          <w:sz w:val="24"/>
          <w:szCs w:val="24"/>
        </w:rPr>
      </w:pPr>
      <w:r w:rsidRPr="000F43FC">
        <w:rPr>
          <w:rFonts w:ascii="Garamond" w:hAnsi="Garamond"/>
          <w:i/>
          <w:sz w:val="24"/>
          <w:szCs w:val="24"/>
        </w:rPr>
        <w:t xml:space="preserve">University of </w:t>
      </w:r>
      <w:r>
        <w:rPr>
          <w:rFonts w:ascii="Garamond" w:hAnsi="Garamond"/>
          <w:i/>
          <w:sz w:val="24"/>
          <w:szCs w:val="24"/>
        </w:rPr>
        <w:t>Florida Levin</w:t>
      </w:r>
      <w:r w:rsidRPr="000F43FC">
        <w:rPr>
          <w:rFonts w:ascii="Garamond" w:hAnsi="Garamond"/>
          <w:i/>
          <w:sz w:val="24"/>
          <w:szCs w:val="24"/>
        </w:rPr>
        <w:t xml:space="preserve"> College of Law</w:t>
      </w:r>
    </w:p>
    <w:p w14:paraId="39A6BA88" w14:textId="3925F959" w:rsidR="00B850FE" w:rsidRDefault="00B850FE" w:rsidP="00B850FE">
      <w:pPr>
        <w:spacing w:after="0" w:line="240" w:lineRule="auto"/>
        <w:rPr>
          <w:rFonts w:ascii="Garamond" w:hAnsi="Garamond"/>
        </w:rPr>
      </w:pPr>
      <w:r>
        <w:rPr>
          <w:rFonts w:ascii="Garamond" w:hAnsi="Garamond"/>
          <w:sz w:val="24"/>
          <w:szCs w:val="24"/>
        </w:rPr>
        <w:t>marshfield@law.ufl.edu</w:t>
      </w:r>
      <w:r w:rsidRPr="00DB1780">
        <w:rPr>
          <w:rFonts w:ascii="Garamond" w:hAnsi="Garamond"/>
        </w:rPr>
        <w:t xml:space="preserve"> </w:t>
      </w:r>
      <w:r>
        <w:rPr>
          <w:rFonts w:ascii="Garamond" w:hAnsi="Garamond"/>
        </w:rPr>
        <w:t>| 352-273-</w:t>
      </w:r>
      <w:r w:rsidR="006640E1">
        <w:rPr>
          <w:rFonts w:ascii="Garamond" w:hAnsi="Garamond"/>
        </w:rPr>
        <w:t>0940</w:t>
      </w:r>
    </w:p>
    <w:p w14:paraId="1299A267" w14:textId="608D2BEC" w:rsidR="006F347B" w:rsidRPr="00386B3D" w:rsidRDefault="006F347B" w:rsidP="00B850FE">
      <w:pPr>
        <w:spacing w:after="0" w:line="240" w:lineRule="auto"/>
        <w:rPr>
          <w:rFonts w:ascii="Garamond" w:hAnsi="Garamond"/>
          <w:i/>
          <w:sz w:val="24"/>
          <w:szCs w:val="24"/>
        </w:rPr>
      </w:pPr>
      <w:r>
        <w:rPr>
          <w:rFonts w:ascii="Garamond" w:hAnsi="Garamond"/>
        </w:rPr>
        <w:t xml:space="preserve">Class Meeting:  </w:t>
      </w:r>
      <w:r w:rsidR="002535F7">
        <w:rPr>
          <w:rFonts w:ascii="Garamond" w:hAnsi="Garamond"/>
        </w:rPr>
        <w:t>Wednesday</w:t>
      </w:r>
      <w:r w:rsidR="001A1761">
        <w:rPr>
          <w:rFonts w:ascii="Garamond" w:hAnsi="Garamond"/>
        </w:rPr>
        <w:t xml:space="preserve"> </w:t>
      </w:r>
      <w:r w:rsidR="002535F7">
        <w:rPr>
          <w:rFonts w:ascii="Garamond" w:hAnsi="Garamond"/>
        </w:rPr>
        <w:t>3:30</w:t>
      </w:r>
      <w:r w:rsidR="001A1761">
        <w:rPr>
          <w:rFonts w:ascii="Garamond" w:hAnsi="Garamond"/>
        </w:rPr>
        <w:t>-</w:t>
      </w:r>
      <w:r w:rsidR="002535F7">
        <w:rPr>
          <w:rFonts w:ascii="Garamond" w:hAnsi="Garamond"/>
        </w:rPr>
        <w:t>5</w:t>
      </w:r>
      <w:r w:rsidR="001A1761">
        <w:rPr>
          <w:rFonts w:ascii="Garamond" w:hAnsi="Garamond"/>
        </w:rPr>
        <w:t>:</w:t>
      </w:r>
      <w:r w:rsidR="002535F7">
        <w:rPr>
          <w:rFonts w:ascii="Garamond" w:hAnsi="Garamond"/>
        </w:rPr>
        <w:t>30</w:t>
      </w:r>
      <w:r w:rsidR="001A1761">
        <w:rPr>
          <w:rFonts w:ascii="Garamond" w:hAnsi="Garamond"/>
        </w:rPr>
        <w:t xml:space="preserve">PM (Room </w:t>
      </w:r>
      <w:r w:rsidR="00FE5629">
        <w:rPr>
          <w:rFonts w:ascii="Garamond" w:hAnsi="Garamond"/>
        </w:rPr>
        <w:t>285A</w:t>
      </w:r>
      <w:r w:rsidR="001A1761">
        <w:rPr>
          <w:rFonts w:ascii="Garamond" w:hAnsi="Garamond"/>
        </w:rPr>
        <w:t>)</w:t>
      </w:r>
    </w:p>
    <w:p w14:paraId="4C4EB8B7" w14:textId="09462112" w:rsidR="00B850FE" w:rsidRDefault="00B850FE" w:rsidP="00B850FE">
      <w:pPr>
        <w:spacing w:after="0" w:line="240" w:lineRule="auto"/>
        <w:rPr>
          <w:rFonts w:ascii="Garamond" w:hAnsi="Garamond"/>
          <w:sz w:val="24"/>
          <w:szCs w:val="24"/>
        </w:rPr>
      </w:pPr>
      <w:r>
        <w:rPr>
          <w:rFonts w:ascii="Garamond" w:hAnsi="Garamond"/>
          <w:sz w:val="24"/>
          <w:szCs w:val="24"/>
        </w:rPr>
        <w:t xml:space="preserve">Office Hours:  </w:t>
      </w:r>
      <w:r w:rsidR="00FE5629">
        <w:rPr>
          <w:rFonts w:ascii="Garamond" w:hAnsi="Garamond"/>
          <w:sz w:val="24"/>
          <w:szCs w:val="24"/>
        </w:rPr>
        <w:t>Thursday</w:t>
      </w:r>
      <w:r w:rsidR="00F56BAE">
        <w:rPr>
          <w:rFonts w:ascii="Garamond" w:hAnsi="Garamond"/>
          <w:sz w:val="24"/>
          <w:szCs w:val="24"/>
        </w:rPr>
        <w:t xml:space="preserve"> 1</w:t>
      </w:r>
      <w:r w:rsidR="00FE5629">
        <w:rPr>
          <w:rFonts w:ascii="Garamond" w:hAnsi="Garamond"/>
          <w:sz w:val="24"/>
          <w:szCs w:val="24"/>
        </w:rPr>
        <w:t>2P</w:t>
      </w:r>
      <w:r w:rsidR="00F56BAE">
        <w:rPr>
          <w:rFonts w:ascii="Garamond" w:hAnsi="Garamond"/>
          <w:sz w:val="24"/>
          <w:szCs w:val="24"/>
        </w:rPr>
        <w:t>M-</w:t>
      </w:r>
      <w:r w:rsidR="00FE5629">
        <w:rPr>
          <w:rFonts w:ascii="Garamond" w:hAnsi="Garamond"/>
          <w:sz w:val="24"/>
          <w:szCs w:val="24"/>
        </w:rPr>
        <w:t>2P</w:t>
      </w:r>
      <w:r w:rsidR="00F56BAE">
        <w:rPr>
          <w:rFonts w:ascii="Garamond" w:hAnsi="Garamond"/>
          <w:sz w:val="24"/>
          <w:szCs w:val="24"/>
        </w:rPr>
        <w:t>M</w:t>
      </w:r>
      <w:r>
        <w:rPr>
          <w:rFonts w:ascii="Garamond" w:hAnsi="Garamond"/>
          <w:sz w:val="24"/>
          <w:szCs w:val="24"/>
        </w:rPr>
        <w:t xml:space="preserve"> (Room </w:t>
      </w:r>
      <w:r w:rsidR="006640E1">
        <w:rPr>
          <w:rFonts w:ascii="Garamond" w:hAnsi="Garamond"/>
          <w:sz w:val="24"/>
          <w:szCs w:val="24"/>
        </w:rPr>
        <w:t>320B</w:t>
      </w:r>
      <w:r>
        <w:rPr>
          <w:rFonts w:ascii="Garamond" w:hAnsi="Garamond"/>
          <w:sz w:val="24"/>
          <w:szCs w:val="24"/>
        </w:rPr>
        <w:t>)</w:t>
      </w:r>
    </w:p>
    <w:p w14:paraId="4D48F308" w14:textId="77777777" w:rsidR="00922B55" w:rsidRPr="00B832F7" w:rsidRDefault="00922B55" w:rsidP="00922B55">
      <w:pPr>
        <w:spacing w:after="0"/>
        <w:rPr>
          <w:rFonts w:ascii="Garamond" w:hAnsi="Garamond" w:cs="Times New Roman"/>
          <w:sz w:val="24"/>
          <w:szCs w:val="24"/>
        </w:rPr>
      </w:pPr>
    </w:p>
    <w:p w14:paraId="5B17DE8D" w14:textId="705F658F" w:rsidR="00813256" w:rsidRDefault="00813256" w:rsidP="00813256">
      <w:pPr>
        <w:spacing w:after="0" w:line="240" w:lineRule="auto"/>
        <w:rPr>
          <w:rFonts w:ascii="Garamond" w:hAnsi="Garamond" w:cs="Times New Roman"/>
          <w:b/>
          <w:iCs/>
          <w:sz w:val="24"/>
          <w:szCs w:val="24"/>
        </w:rPr>
      </w:pPr>
      <w:r>
        <w:rPr>
          <w:rFonts w:ascii="Garamond" w:hAnsi="Garamond" w:cs="Times New Roman"/>
          <w:b/>
          <w:iCs/>
          <w:sz w:val="24"/>
          <w:szCs w:val="24"/>
        </w:rPr>
        <w:t>COURSE DESCRIPTION</w:t>
      </w:r>
    </w:p>
    <w:p w14:paraId="1648EDF4" w14:textId="77777777" w:rsidR="00813256" w:rsidRPr="00813256" w:rsidRDefault="00813256" w:rsidP="00813256">
      <w:pPr>
        <w:spacing w:after="0" w:line="240" w:lineRule="auto"/>
        <w:rPr>
          <w:rFonts w:ascii="Garamond" w:hAnsi="Garamond" w:cs="Times New Roman"/>
          <w:b/>
          <w:iCs/>
          <w:sz w:val="24"/>
          <w:szCs w:val="24"/>
        </w:rPr>
      </w:pPr>
    </w:p>
    <w:p w14:paraId="25CF7ED8" w14:textId="09E61748" w:rsidR="00F4777A" w:rsidRPr="00813256" w:rsidRDefault="00F4777A" w:rsidP="00813256">
      <w:pPr>
        <w:spacing w:after="0" w:line="240" w:lineRule="auto"/>
        <w:rPr>
          <w:rFonts w:ascii="Garamond" w:hAnsi="Garamond" w:cs="Times New Roman"/>
          <w:sz w:val="24"/>
          <w:szCs w:val="24"/>
        </w:rPr>
      </w:pPr>
      <w:r w:rsidRPr="00813256">
        <w:rPr>
          <w:rFonts w:ascii="Garamond" w:hAnsi="Garamond" w:cs="Times New Roman"/>
          <w:sz w:val="24"/>
          <w:szCs w:val="24"/>
        </w:rPr>
        <w:t>This seminar examines the basic theoretical, legal, and political issues underlying constitutional change.  It surveys the formal structure of constitutional amendment rules, explores how constitutions change informally, tackles the complex interaction of formal and informal processes of change, and engages with ideas for reform to amendment rules.  Readings will include material covering the United States Constitution, state constitutions, and foreign constitutions.</w:t>
      </w:r>
    </w:p>
    <w:p w14:paraId="31B104BA" w14:textId="74B31B42" w:rsidR="00813256" w:rsidRDefault="00813256" w:rsidP="00813256">
      <w:pPr>
        <w:spacing w:after="0" w:line="240" w:lineRule="auto"/>
        <w:rPr>
          <w:rFonts w:ascii="Garamond" w:hAnsi="Garamond" w:cs="Times New Roman"/>
          <w:sz w:val="24"/>
          <w:szCs w:val="24"/>
        </w:rPr>
      </w:pPr>
    </w:p>
    <w:p w14:paraId="56924972" w14:textId="77777777" w:rsidR="00813256" w:rsidRDefault="00813256" w:rsidP="00813256">
      <w:pPr>
        <w:spacing w:after="0" w:line="240" w:lineRule="auto"/>
        <w:rPr>
          <w:rFonts w:ascii="Garamond" w:hAnsi="Garamond" w:cs="Times New Roman"/>
          <w:b/>
          <w:bCs/>
          <w:sz w:val="24"/>
          <w:szCs w:val="24"/>
        </w:rPr>
      </w:pPr>
      <w:r>
        <w:rPr>
          <w:rFonts w:ascii="Garamond" w:hAnsi="Garamond" w:cs="Times New Roman"/>
          <w:b/>
          <w:bCs/>
          <w:sz w:val="24"/>
          <w:szCs w:val="24"/>
        </w:rPr>
        <w:t>COURSE OBJECTIVES</w:t>
      </w:r>
    </w:p>
    <w:p w14:paraId="55D4B76C" w14:textId="77777777" w:rsidR="00813256" w:rsidRDefault="00813256" w:rsidP="00813256">
      <w:pPr>
        <w:spacing w:after="0" w:line="240" w:lineRule="auto"/>
        <w:rPr>
          <w:rFonts w:ascii="Garamond" w:hAnsi="Garamond" w:cs="Times New Roman"/>
          <w:b/>
          <w:bCs/>
          <w:sz w:val="24"/>
          <w:szCs w:val="24"/>
        </w:rPr>
      </w:pPr>
    </w:p>
    <w:p w14:paraId="2CD4BAAE" w14:textId="451871DB" w:rsidR="00922B55" w:rsidRPr="00813256" w:rsidRDefault="00922B55" w:rsidP="00813256">
      <w:pPr>
        <w:spacing w:after="0" w:line="240" w:lineRule="auto"/>
        <w:rPr>
          <w:rFonts w:ascii="Garamond" w:hAnsi="Garamond" w:cs="Times New Roman"/>
          <w:b/>
          <w:bCs/>
          <w:sz w:val="24"/>
          <w:szCs w:val="24"/>
        </w:rPr>
      </w:pPr>
      <w:r w:rsidRPr="00813256">
        <w:rPr>
          <w:rFonts w:ascii="Garamond" w:hAnsi="Garamond" w:cs="Times New Roman"/>
          <w:sz w:val="24"/>
          <w:szCs w:val="24"/>
        </w:rPr>
        <w:t>By the end of the semester, students will have a working understanding of</w:t>
      </w:r>
      <w:r w:rsidR="006D13CB" w:rsidRPr="00813256">
        <w:rPr>
          <w:rFonts w:ascii="Garamond" w:hAnsi="Garamond" w:cs="Times New Roman"/>
          <w:sz w:val="24"/>
          <w:szCs w:val="24"/>
        </w:rPr>
        <w:t xml:space="preserve"> the key objectives underlying </w:t>
      </w:r>
      <w:r w:rsidR="006575DF" w:rsidRPr="00813256">
        <w:rPr>
          <w:rFonts w:ascii="Garamond" w:hAnsi="Garamond" w:cs="Times New Roman"/>
          <w:sz w:val="24"/>
          <w:szCs w:val="24"/>
        </w:rPr>
        <w:t>the processes and rules that regulate constitutional change</w:t>
      </w:r>
      <w:r w:rsidR="006D13CB" w:rsidRPr="00813256">
        <w:rPr>
          <w:rFonts w:ascii="Garamond" w:hAnsi="Garamond" w:cs="Times New Roman"/>
          <w:sz w:val="24"/>
          <w:szCs w:val="24"/>
        </w:rPr>
        <w:t xml:space="preserve">, the basic variations in the structure of constitutional amendment rules around the world, </w:t>
      </w:r>
      <w:r w:rsidR="00E64145" w:rsidRPr="00813256">
        <w:rPr>
          <w:rFonts w:ascii="Garamond" w:hAnsi="Garamond" w:cs="Times New Roman"/>
          <w:sz w:val="24"/>
          <w:szCs w:val="24"/>
        </w:rPr>
        <w:t xml:space="preserve">and </w:t>
      </w:r>
      <w:r w:rsidR="006D13CB" w:rsidRPr="00813256">
        <w:rPr>
          <w:rFonts w:ascii="Garamond" w:hAnsi="Garamond" w:cs="Times New Roman"/>
          <w:sz w:val="24"/>
          <w:szCs w:val="24"/>
        </w:rPr>
        <w:t>the interplay between rule structure and normative objectives in the design of amendment</w:t>
      </w:r>
      <w:r w:rsidR="00E64145" w:rsidRPr="00813256">
        <w:rPr>
          <w:rFonts w:ascii="Garamond" w:hAnsi="Garamond" w:cs="Times New Roman"/>
          <w:sz w:val="24"/>
          <w:szCs w:val="24"/>
        </w:rPr>
        <w:t xml:space="preserve"> </w:t>
      </w:r>
      <w:r w:rsidR="002F7626" w:rsidRPr="00813256">
        <w:rPr>
          <w:rFonts w:ascii="Garamond" w:hAnsi="Garamond" w:cs="Times New Roman"/>
          <w:sz w:val="24"/>
          <w:szCs w:val="24"/>
        </w:rPr>
        <w:t>processes</w:t>
      </w:r>
      <w:r w:rsidR="00E64145" w:rsidRPr="00813256">
        <w:rPr>
          <w:rFonts w:ascii="Garamond" w:hAnsi="Garamond" w:cs="Times New Roman"/>
          <w:sz w:val="24"/>
          <w:szCs w:val="24"/>
        </w:rPr>
        <w:t xml:space="preserve">.  Students will </w:t>
      </w:r>
      <w:r w:rsidR="00E33BBE" w:rsidRPr="00813256">
        <w:rPr>
          <w:rFonts w:ascii="Garamond" w:hAnsi="Garamond" w:cs="Times New Roman"/>
          <w:sz w:val="24"/>
          <w:szCs w:val="24"/>
        </w:rPr>
        <w:t xml:space="preserve">ultimately </w:t>
      </w:r>
      <w:r w:rsidR="00E64145" w:rsidRPr="00813256">
        <w:rPr>
          <w:rFonts w:ascii="Garamond" w:hAnsi="Garamond" w:cs="Times New Roman"/>
          <w:sz w:val="24"/>
          <w:szCs w:val="24"/>
        </w:rPr>
        <w:t>obtain the theoretical background and empirical knowledge necessary to assess and critique the structure and function of constitutional amendment rules</w:t>
      </w:r>
      <w:r w:rsidR="00115A5F" w:rsidRPr="00813256">
        <w:rPr>
          <w:rFonts w:ascii="Garamond" w:hAnsi="Garamond" w:cs="Times New Roman"/>
          <w:sz w:val="24"/>
          <w:szCs w:val="24"/>
        </w:rPr>
        <w:t xml:space="preserve"> and constitutional design more generally. </w:t>
      </w:r>
    </w:p>
    <w:p w14:paraId="780A6A24" w14:textId="77777777" w:rsidR="00922B55" w:rsidRPr="00813256" w:rsidRDefault="00922B55" w:rsidP="00922B55">
      <w:pPr>
        <w:spacing w:after="0" w:line="240" w:lineRule="auto"/>
        <w:ind w:firstLine="720"/>
        <w:rPr>
          <w:rFonts w:ascii="Garamond" w:hAnsi="Garamond" w:cs="Times New Roman"/>
          <w:sz w:val="24"/>
          <w:szCs w:val="24"/>
        </w:rPr>
      </w:pPr>
    </w:p>
    <w:p w14:paraId="4C9672F5" w14:textId="18B5BC43" w:rsidR="00813256" w:rsidRDefault="00813256" w:rsidP="00813256">
      <w:pPr>
        <w:spacing w:after="0" w:line="240" w:lineRule="auto"/>
        <w:rPr>
          <w:rFonts w:ascii="Garamond" w:hAnsi="Garamond" w:cs="Times New Roman"/>
          <w:b/>
          <w:iCs/>
          <w:sz w:val="24"/>
          <w:szCs w:val="24"/>
        </w:rPr>
      </w:pPr>
      <w:r>
        <w:rPr>
          <w:rFonts w:ascii="Garamond" w:hAnsi="Garamond" w:cs="Times New Roman"/>
          <w:b/>
          <w:iCs/>
          <w:sz w:val="24"/>
          <w:szCs w:val="24"/>
        </w:rPr>
        <w:t>COURSE METHODOLOGY</w:t>
      </w:r>
    </w:p>
    <w:p w14:paraId="2A103C0E" w14:textId="77777777" w:rsidR="00813256" w:rsidRPr="00813256" w:rsidRDefault="00813256" w:rsidP="00813256">
      <w:pPr>
        <w:spacing w:after="0" w:line="240" w:lineRule="auto"/>
        <w:rPr>
          <w:rFonts w:ascii="Garamond" w:hAnsi="Garamond" w:cs="Times New Roman"/>
          <w:b/>
          <w:iCs/>
          <w:sz w:val="24"/>
          <w:szCs w:val="24"/>
        </w:rPr>
      </w:pPr>
    </w:p>
    <w:p w14:paraId="4296EB7A" w14:textId="2C865262" w:rsidR="00922B55" w:rsidRPr="00813256" w:rsidRDefault="00FD207D" w:rsidP="00813256">
      <w:pPr>
        <w:spacing w:after="0" w:line="240" w:lineRule="auto"/>
        <w:rPr>
          <w:rFonts w:ascii="Garamond" w:hAnsi="Garamond" w:cs="Times New Roman"/>
          <w:sz w:val="24"/>
          <w:szCs w:val="24"/>
        </w:rPr>
      </w:pPr>
      <w:r w:rsidRPr="00813256">
        <w:rPr>
          <w:rFonts w:ascii="Garamond" w:hAnsi="Garamond" w:cs="Times New Roman"/>
          <w:sz w:val="24"/>
          <w:szCs w:val="24"/>
        </w:rPr>
        <w:t xml:space="preserve">This course will be primarily theoretical and comparative in nature.  However, we will study the amendment processes established by Article V to the United States Constitution as a lens through which to engage with deeper normative </w:t>
      </w:r>
      <w:r w:rsidR="00135CB6" w:rsidRPr="00813256">
        <w:rPr>
          <w:rFonts w:ascii="Garamond" w:hAnsi="Garamond" w:cs="Times New Roman"/>
          <w:sz w:val="24"/>
          <w:szCs w:val="24"/>
        </w:rPr>
        <w:t xml:space="preserve">issues </w:t>
      </w:r>
      <w:r w:rsidRPr="00813256">
        <w:rPr>
          <w:rFonts w:ascii="Garamond" w:hAnsi="Garamond" w:cs="Times New Roman"/>
          <w:sz w:val="24"/>
          <w:szCs w:val="24"/>
        </w:rPr>
        <w:t xml:space="preserve">and broader comparative </w:t>
      </w:r>
      <w:r w:rsidR="00135CB6" w:rsidRPr="00813256">
        <w:rPr>
          <w:rFonts w:ascii="Garamond" w:hAnsi="Garamond" w:cs="Times New Roman"/>
          <w:sz w:val="24"/>
          <w:szCs w:val="24"/>
        </w:rPr>
        <w:t>problems</w:t>
      </w:r>
      <w:r w:rsidRPr="00813256">
        <w:rPr>
          <w:rFonts w:ascii="Garamond" w:hAnsi="Garamond" w:cs="Times New Roman"/>
          <w:sz w:val="24"/>
          <w:szCs w:val="24"/>
        </w:rPr>
        <w:t xml:space="preserve">.  </w:t>
      </w:r>
      <w:r w:rsidR="00913068" w:rsidRPr="00813256">
        <w:rPr>
          <w:rFonts w:ascii="Garamond" w:hAnsi="Garamond" w:cs="Times New Roman"/>
          <w:sz w:val="24"/>
          <w:szCs w:val="24"/>
        </w:rPr>
        <w:t>Thus, the first half of the</w:t>
      </w:r>
      <w:r w:rsidR="00320E41">
        <w:rPr>
          <w:rFonts w:ascii="Garamond" w:hAnsi="Garamond" w:cs="Times New Roman"/>
          <w:sz w:val="24"/>
          <w:szCs w:val="24"/>
        </w:rPr>
        <w:t xml:space="preserve"> substance of the </w:t>
      </w:r>
      <w:r w:rsidR="00913068" w:rsidRPr="00813256">
        <w:rPr>
          <w:rFonts w:ascii="Garamond" w:hAnsi="Garamond" w:cs="Times New Roman"/>
          <w:sz w:val="24"/>
          <w:szCs w:val="24"/>
        </w:rPr>
        <w:t>class will be dedicated to the study of Article V, and the second half will focus on comparative and theoretical sources</w:t>
      </w:r>
      <w:r w:rsidR="00A3281D" w:rsidRPr="00813256">
        <w:rPr>
          <w:rFonts w:ascii="Garamond" w:hAnsi="Garamond" w:cs="Times New Roman"/>
          <w:sz w:val="24"/>
          <w:szCs w:val="24"/>
        </w:rPr>
        <w:t xml:space="preserve"> (including material addressing amendment under state constitutions in the United States)</w:t>
      </w:r>
      <w:r w:rsidR="00913068" w:rsidRPr="00813256">
        <w:rPr>
          <w:rFonts w:ascii="Garamond" w:hAnsi="Garamond" w:cs="Times New Roman"/>
          <w:sz w:val="24"/>
          <w:szCs w:val="24"/>
        </w:rPr>
        <w:t>.</w:t>
      </w:r>
      <w:r w:rsidR="00146ABD">
        <w:rPr>
          <w:rFonts w:ascii="Garamond" w:hAnsi="Garamond" w:cs="Times New Roman"/>
          <w:sz w:val="24"/>
          <w:szCs w:val="24"/>
        </w:rPr>
        <w:t xml:space="preserve">  The first </w:t>
      </w:r>
      <w:r w:rsidR="00C43523">
        <w:rPr>
          <w:rFonts w:ascii="Garamond" w:hAnsi="Garamond" w:cs="Times New Roman"/>
          <w:sz w:val="24"/>
          <w:szCs w:val="24"/>
        </w:rPr>
        <w:t xml:space="preserve">eight weeks of the semester will involve assigned reading designed to expose students to the state of the field.  The remaining five weeks of the semester will be dedicated to student paper presentations. </w:t>
      </w:r>
    </w:p>
    <w:p w14:paraId="6C1A1859" w14:textId="77777777" w:rsidR="00813256" w:rsidRDefault="00813256" w:rsidP="00813256">
      <w:pPr>
        <w:spacing w:after="0" w:line="240" w:lineRule="auto"/>
        <w:rPr>
          <w:rFonts w:ascii="Garamond" w:hAnsi="Garamond" w:cs="Times New Roman"/>
          <w:sz w:val="24"/>
          <w:szCs w:val="24"/>
        </w:rPr>
      </w:pPr>
    </w:p>
    <w:p w14:paraId="26BD0018" w14:textId="11C2E321" w:rsidR="00813256" w:rsidRPr="00813256" w:rsidRDefault="00813256" w:rsidP="00813256">
      <w:pPr>
        <w:spacing w:after="0" w:line="240" w:lineRule="auto"/>
        <w:rPr>
          <w:rFonts w:ascii="Garamond" w:hAnsi="Garamond" w:cs="Times New Roman"/>
          <w:b/>
          <w:bCs/>
          <w:sz w:val="24"/>
          <w:szCs w:val="24"/>
        </w:rPr>
      </w:pPr>
      <w:r w:rsidRPr="00813256">
        <w:rPr>
          <w:rFonts w:ascii="Garamond" w:hAnsi="Garamond" w:cs="Times New Roman"/>
          <w:b/>
          <w:bCs/>
          <w:sz w:val="24"/>
          <w:szCs w:val="24"/>
        </w:rPr>
        <w:t>CLASS TIME, LOCATION, &amp; SCHEDULE</w:t>
      </w:r>
    </w:p>
    <w:p w14:paraId="0E262FF6" w14:textId="77777777" w:rsidR="00813256" w:rsidRPr="00813256" w:rsidRDefault="00813256" w:rsidP="00813256">
      <w:pPr>
        <w:spacing w:after="0" w:line="240" w:lineRule="auto"/>
        <w:rPr>
          <w:rFonts w:ascii="Garamond" w:hAnsi="Garamond" w:cs="Times New Roman"/>
          <w:sz w:val="24"/>
          <w:szCs w:val="24"/>
        </w:rPr>
      </w:pPr>
    </w:p>
    <w:p w14:paraId="4649A45A" w14:textId="3D8488D8" w:rsidR="00DE6A68" w:rsidRPr="00813256" w:rsidRDefault="00922B55" w:rsidP="00DE6A68">
      <w:pPr>
        <w:spacing w:after="0" w:line="240" w:lineRule="auto"/>
        <w:rPr>
          <w:rFonts w:ascii="Garamond" w:hAnsi="Garamond" w:cs="Times New Roman"/>
          <w:sz w:val="24"/>
          <w:szCs w:val="24"/>
        </w:rPr>
      </w:pPr>
      <w:r w:rsidRPr="00813256">
        <w:rPr>
          <w:rFonts w:ascii="Garamond" w:hAnsi="Garamond" w:cs="Times New Roman"/>
          <w:sz w:val="24"/>
          <w:szCs w:val="24"/>
        </w:rPr>
        <w:t>We will meet</w:t>
      </w:r>
      <w:r w:rsidR="00647E8A" w:rsidRPr="00813256">
        <w:rPr>
          <w:rFonts w:ascii="Garamond" w:hAnsi="Garamond" w:cs="Times New Roman"/>
          <w:sz w:val="24"/>
          <w:szCs w:val="24"/>
        </w:rPr>
        <w:t xml:space="preserve"> at </w:t>
      </w:r>
      <w:r w:rsidR="00FA4127">
        <w:rPr>
          <w:rFonts w:ascii="Garamond" w:hAnsi="Garamond" w:cs="Times New Roman"/>
          <w:sz w:val="24"/>
          <w:szCs w:val="24"/>
        </w:rPr>
        <w:t>3:30-5:00</w:t>
      </w:r>
      <w:r w:rsidR="00394E0A" w:rsidRPr="00813256">
        <w:rPr>
          <w:rFonts w:ascii="Garamond" w:hAnsi="Garamond" w:cs="Times New Roman"/>
          <w:sz w:val="24"/>
          <w:szCs w:val="24"/>
        </w:rPr>
        <w:t>PM on</w:t>
      </w:r>
      <w:r w:rsidR="00647E8A" w:rsidRPr="00813256">
        <w:rPr>
          <w:rFonts w:ascii="Garamond" w:hAnsi="Garamond" w:cs="Times New Roman"/>
          <w:sz w:val="24"/>
          <w:szCs w:val="24"/>
        </w:rPr>
        <w:t xml:space="preserve"> </w:t>
      </w:r>
      <w:r w:rsidR="00FA4127">
        <w:rPr>
          <w:rFonts w:ascii="Garamond" w:hAnsi="Garamond" w:cs="Times New Roman"/>
          <w:sz w:val="24"/>
          <w:szCs w:val="24"/>
        </w:rPr>
        <w:t>Wednesdays</w:t>
      </w:r>
      <w:r w:rsidR="00394E0A" w:rsidRPr="00813256">
        <w:rPr>
          <w:rFonts w:ascii="Garamond" w:hAnsi="Garamond" w:cs="Times New Roman"/>
          <w:sz w:val="24"/>
          <w:szCs w:val="24"/>
        </w:rPr>
        <w:t xml:space="preserve"> in Room </w:t>
      </w:r>
      <w:r w:rsidR="002B06CF">
        <w:rPr>
          <w:rFonts w:ascii="Garamond" w:hAnsi="Garamond" w:cs="Times New Roman"/>
          <w:sz w:val="24"/>
          <w:szCs w:val="24"/>
        </w:rPr>
        <w:t>285</w:t>
      </w:r>
      <w:r w:rsidR="00394E0A" w:rsidRPr="00813256">
        <w:rPr>
          <w:rFonts w:ascii="Garamond" w:hAnsi="Garamond" w:cs="Times New Roman"/>
          <w:sz w:val="24"/>
          <w:szCs w:val="24"/>
        </w:rPr>
        <w:t xml:space="preserve">A.  </w:t>
      </w:r>
      <w:r w:rsidRPr="00813256">
        <w:rPr>
          <w:rFonts w:ascii="Garamond" w:hAnsi="Garamond" w:cs="Times New Roman"/>
          <w:sz w:val="24"/>
          <w:szCs w:val="24"/>
        </w:rPr>
        <w:t xml:space="preserve">A more detailed schedule </w:t>
      </w:r>
      <w:r w:rsidR="00394E0A" w:rsidRPr="00813256">
        <w:rPr>
          <w:rFonts w:ascii="Garamond" w:hAnsi="Garamond" w:cs="Times New Roman"/>
          <w:sz w:val="24"/>
          <w:szCs w:val="24"/>
        </w:rPr>
        <w:t xml:space="preserve">of the reading </w:t>
      </w:r>
      <w:r w:rsidRPr="00813256">
        <w:rPr>
          <w:rFonts w:ascii="Garamond" w:hAnsi="Garamond" w:cs="Times New Roman"/>
          <w:sz w:val="24"/>
          <w:szCs w:val="24"/>
        </w:rPr>
        <w:t>for the semester is below.</w:t>
      </w:r>
      <w:r w:rsidR="00DE6A68" w:rsidRPr="00813256">
        <w:rPr>
          <w:rFonts w:ascii="Garamond" w:hAnsi="Garamond" w:cs="Times New Roman"/>
          <w:sz w:val="24"/>
          <w:szCs w:val="24"/>
        </w:rPr>
        <w:t xml:space="preserve">  Students are required to complete the assigned readings before class and be prepared to discuss the material in class.    </w:t>
      </w:r>
    </w:p>
    <w:p w14:paraId="773732E5" w14:textId="77777777" w:rsidR="00AF775B" w:rsidRPr="00813256" w:rsidRDefault="00AF775B" w:rsidP="00922B55">
      <w:pPr>
        <w:spacing w:after="0" w:line="240" w:lineRule="auto"/>
        <w:rPr>
          <w:rFonts w:ascii="Garamond" w:hAnsi="Garamond" w:cs="Times New Roman"/>
          <w:sz w:val="24"/>
          <w:szCs w:val="24"/>
        </w:rPr>
      </w:pPr>
    </w:p>
    <w:p w14:paraId="47280579" w14:textId="77777777" w:rsidR="00813256" w:rsidRDefault="00813256" w:rsidP="00AF775B">
      <w:pPr>
        <w:spacing w:after="0" w:line="240" w:lineRule="auto"/>
        <w:rPr>
          <w:rFonts w:ascii="Garamond" w:hAnsi="Garamond"/>
          <w:b/>
          <w:bCs/>
          <w:sz w:val="24"/>
          <w:szCs w:val="24"/>
        </w:rPr>
      </w:pPr>
    </w:p>
    <w:p w14:paraId="7E1D56D0" w14:textId="5212B508" w:rsidR="00AF775B" w:rsidRPr="00813256" w:rsidRDefault="00AF775B" w:rsidP="00AF775B">
      <w:pPr>
        <w:spacing w:after="0" w:line="240" w:lineRule="auto"/>
        <w:rPr>
          <w:rFonts w:ascii="Garamond" w:hAnsi="Garamond"/>
          <w:b/>
          <w:bCs/>
          <w:sz w:val="24"/>
          <w:szCs w:val="24"/>
        </w:rPr>
      </w:pPr>
      <w:r w:rsidRPr="00813256">
        <w:rPr>
          <w:rFonts w:ascii="Garamond" w:hAnsi="Garamond"/>
          <w:b/>
          <w:bCs/>
          <w:sz w:val="24"/>
          <w:szCs w:val="24"/>
        </w:rPr>
        <w:lastRenderedPageBreak/>
        <w:t>OFFICE HOURS</w:t>
      </w:r>
    </w:p>
    <w:p w14:paraId="469855FC" w14:textId="77777777" w:rsidR="00AF775B" w:rsidRPr="00813256" w:rsidRDefault="00AF775B" w:rsidP="00AF775B">
      <w:pPr>
        <w:spacing w:after="0" w:line="240" w:lineRule="auto"/>
        <w:rPr>
          <w:rFonts w:ascii="Garamond" w:hAnsi="Garamond"/>
          <w:sz w:val="24"/>
          <w:szCs w:val="24"/>
        </w:rPr>
      </w:pPr>
    </w:p>
    <w:p w14:paraId="5D277817" w14:textId="52553713" w:rsidR="00AF775B" w:rsidRPr="00813256" w:rsidRDefault="00AF775B" w:rsidP="00AF775B">
      <w:pPr>
        <w:spacing w:after="0" w:line="240" w:lineRule="auto"/>
        <w:rPr>
          <w:rFonts w:ascii="Garamond" w:hAnsi="Garamond"/>
          <w:sz w:val="24"/>
          <w:szCs w:val="24"/>
        </w:rPr>
      </w:pPr>
      <w:r w:rsidRPr="00813256">
        <w:rPr>
          <w:rFonts w:ascii="Garamond" w:hAnsi="Garamond"/>
          <w:sz w:val="24"/>
          <w:szCs w:val="24"/>
        </w:rPr>
        <w:t xml:space="preserve">My office is located at Room </w:t>
      </w:r>
      <w:r w:rsidR="007C71E9">
        <w:rPr>
          <w:rFonts w:ascii="Garamond" w:hAnsi="Garamond"/>
          <w:sz w:val="24"/>
          <w:szCs w:val="24"/>
        </w:rPr>
        <w:t>320B</w:t>
      </w:r>
      <w:r w:rsidRPr="00813256">
        <w:rPr>
          <w:rFonts w:ascii="Garamond" w:hAnsi="Garamond"/>
          <w:sz w:val="24"/>
          <w:szCs w:val="24"/>
        </w:rPr>
        <w:t xml:space="preserve">. For this semester, my office hours are </w:t>
      </w:r>
      <w:r w:rsidR="002B06CF">
        <w:rPr>
          <w:rFonts w:ascii="Garamond" w:hAnsi="Garamond"/>
          <w:sz w:val="24"/>
          <w:szCs w:val="24"/>
        </w:rPr>
        <w:t>Thursdays</w:t>
      </w:r>
      <w:r w:rsidRPr="00813256">
        <w:rPr>
          <w:rFonts w:ascii="Garamond" w:hAnsi="Garamond"/>
          <w:sz w:val="24"/>
          <w:szCs w:val="24"/>
        </w:rPr>
        <w:t xml:space="preserve"> </w:t>
      </w:r>
      <w:r w:rsidR="00DF0694" w:rsidRPr="00813256">
        <w:rPr>
          <w:rFonts w:ascii="Garamond" w:hAnsi="Garamond"/>
          <w:sz w:val="24"/>
          <w:szCs w:val="24"/>
        </w:rPr>
        <w:t>1</w:t>
      </w:r>
      <w:r w:rsidR="002B06CF">
        <w:rPr>
          <w:rFonts w:ascii="Garamond" w:hAnsi="Garamond"/>
          <w:sz w:val="24"/>
          <w:szCs w:val="24"/>
        </w:rPr>
        <w:t>2</w:t>
      </w:r>
      <w:r w:rsidR="00DF0694" w:rsidRPr="00813256">
        <w:rPr>
          <w:rFonts w:ascii="Garamond" w:hAnsi="Garamond"/>
          <w:sz w:val="24"/>
          <w:szCs w:val="24"/>
        </w:rPr>
        <w:t>-</w:t>
      </w:r>
      <w:r w:rsidR="002B06CF">
        <w:rPr>
          <w:rFonts w:ascii="Garamond" w:hAnsi="Garamond"/>
          <w:sz w:val="24"/>
          <w:szCs w:val="24"/>
        </w:rPr>
        <w:t>2</w:t>
      </w:r>
      <w:r w:rsidR="00DF0694" w:rsidRPr="00813256">
        <w:rPr>
          <w:rFonts w:ascii="Garamond" w:hAnsi="Garamond"/>
          <w:sz w:val="24"/>
          <w:szCs w:val="24"/>
        </w:rPr>
        <w:t>PM</w:t>
      </w:r>
      <w:r w:rsidRPr="00813256">
        <w:rPr>
          <w:rFonts w:ascii="Garamond" w:hAnsi="Garamond"/>
          <w:sz w:val="24"/>
          <w:szCs w:val="24"/>
        </w:rPr>
        <w:t>. I am happy to meet with you outside of those hours if scheduling permits. Please email me to schedule a time outside of my posted office hours. Outside of class, e-mail should be your first choice in getting in touch with me. I will be in my office (Room</w:t>
      </w:r>
      <w:r w:rsidR="007C71E9">
        <w:rPr>
          <w:rFonts w:ascii="Garamond" w:hAnsi="Garamond"/>
          <w:sz w:val="24"/>
          <w:szCs w:val="24"/>
        </w:rPr>
        <w:t xml:space="preserve"> 320B</w:t>
      </w:r>
      <w:r w:rsidRPr="00813256">
        <w:rPr>
          <w:rFonts w:ascii="Garamond" w:hAnsi="Garamond"/>
          <w:sz w:val="24"/>
          <w:szCs w:val="24"/>
        </w:rPr>
        <w:t>) during scheduled office hours, but I am also happy to meet via Zoom during office hours if you prefer.</w:t>
      </w:r>
    </w:p>
    <w:p w14:paraId="213DE9BB" w14:textId="77777777" w:rsidR="007102ED" w:rsidRPr="00813256" w:rsidRDefault="007102ED" w:rsidP="00AF775B">
      <w:pPr>
        <w:spacing w:after="0" w:line="240" w:lineRule="auto"/>
        <w:rPr>
          <w:rFonts w:ascii="Garamond" w:hAnsi="Garamond"/>
          <w:sz w:val="24"/>
          <w:szCs w:val="24"/>
        </w:rPr>
      </w:pPr>
    </w:p>
    <w:p w14:paraId="3AF8C741" w14:textId="77777777" w:rsidR="007102ED" w:rsidRPr="00813256" w:rsidRDefault="007102ED" w:rsidP="007102ED">
      <w:pPr>
        <w:spacing w:after="0" w:line="240" w:lineRule="auto"/>
        <w:rPr>
          <w:rFonts w:ascii="Garamond" w:hAnsi="Garamond"/>
          <w:b/>
          <w:bCs/>
          <w:sz w:val="24"/>
          <w:szCs w:val="24"/>
        </w:rPr>
      </w:pPr>
      <w:r w:rsidRPr="00813256">
        <w:rPr>
          <w:rFonts w:ascii="Garamond" w:hAnsi="Garamond"/>
          <w:b/>
          <w:bCs/>
          <w:sz w:val="24"/>
          <w:szCs w:val="24"/>
        </w:rPr>
        <w:t>ATTENDANCE POLICY &amp; OUT OF CLASS STUDY</w:t>
      </w:r>
    </w:p>
    <w:p w14:paraId="7500E153" w14:textId="77777777" w:rsidR="007102ED" w:rsidRPr="00813256" w:rsidRDefault="007102ED" w:rsidP="007102ED">
      <w:pPr>
        <w:spacing w:after="0" w:line="240" w:lineRule="auto"/>
        <w:rPr>
          <w:rFonts w:ascii="Garamond" w:hAnsi="Garamond"/>
          <w:sz w:val="24"/>
          <w:szCs w:val="24"/>
        </w:rPr>
      </w:pPr>
    </w:p>
    <w:p w14:paraId="3DD12FC1" w14:textId="15D45C40" w:rsidR="007102ED" w:rsidRPr="00813256" w:rsidRDefault="007102ED" w:rsidP="007102ED">
      <w:pPr>
        <w:spacing w:after="0" w:line="240" w:lineRule="auto"/>
        <w:rPr>
          <w:rFonts w:ascii="Garamond" w:hAnsi="Garamond"/>
          <w:sz w:val="24"/>
          <w:szCs w:val="24"/>
        </w:rPr>
      </w:pPr>
      <w:r w:rsidRPr="00813256">
        <w:rPr>
          <w:rFonts w:ascii="Garamond" w:hAnsi="Garamond"/>
          <w:sz w:val="24"/>
          <w:szCs w:val="24"/>
        </w:rPr>
        <w:t>Attendance is mandatory and an essential part of the course. In accordance with ABA guidance, you are allowed a total of two absences from class, for any reason</w:t>
      </w:r>
      <w:r w:rsidRPr="00777042">
        <w:rPr>
          <w:rFonts w:ascii="Garamond" w:hAnsi="Garamond"/>
          <w:sz w:val="24"/>
          <w:szCs w:val="24"/>
        </w:rPr>
        <w:t xml:space="preserve"> (including for illness, medical appointments, job interviews, school activities, work tasks, family issues, and the like).  </w:t>
      </w:r>
      <w:r w:rsidR="00777042" w:rsidRPr="00777042">
        <w:rPr>
          <w:rFonts w:ascii="Garamond" w:hAnsi="Garamond"/>
          <w:sz w:val="24"/>
          <w:szCs w:val="24"/>
        </w:rPr>
        <w:t xml:space="preserve">UF Law respects students’ </w:t>
      </w:r>
      <w:hyperlink r:id="rId7" w:history="1">
        <w:r w:rsidR="00777042" w:rsidRPr="00777042">
          <w:rPr>
            <w:rStyle w:val="Hyperlink"/>
            <w:rFonts w:ascii="Garamond" w:hAnsi="Garamond"/>
            <w:sz w:val="24"/>
            <w:szCs w:val="24"/>
          </w:rPr>
          <w:t>observance of religious holidays</w:t>
        </w:r>
      </w:hyperlink>
      <w:r w:rsidR="00777042" w:rsidRPr="00777042">
        <w:rPr>
          <w:rFonts w:ascii="Garamond" w:hAnsi="Garamond"/>
          <w:sz w:val="24"/>
          <w:szCs w:val="24"/>
        </w:rPr>
        <w:t>,</w:t>
      </w:r>
      <w:r w:rsidR="00777042" w:rsidRPr="00777042">
        <w:rPr>
          <w:rFonts w:ascii="Garamond" w:hAnsi="Garamond"/>
          <w:spacing w:val="-2"/>
          <w:sz w:val="24"/>
          <w:szCs w:val="24"/>
        </w:rPr>
        <w:t xml:space="preserve"> </w:t>
      </w:r>
      <w:r w:rsidR="00777042" w:rsidRPr="00777042">
        <w:rPr>
          <w:rFonts w:ascii="Garamond" w:hAnsi="Garamond"/>
          <w:sz w:val="24"/>
          <w:szCs w:val="24"/>
        </w:rPr>
        <w:t>but</w:t>
      </w:r>
      <w:r w:rsidR="00777042" w:rsidRPr="00777042">
        <w:rPr>
          <w:rFonts w:ascii="Garamond" w:hAnsi="Garamond"/>
          <w:spacing w:val="-1"/>
          <w:sz w:val="24"/>
          <w:szCs w:val="24"/>
        </w:rPr>
        <w:t xml:space="preserve"> </w:t>
      </w:r>
      <w:r w:rsidR="00777042" w:rsidRPr="00777042">
        <w:rPr>
          <w:rFonts w:ascii="Garamond" w:hAnsi="Garamond"/>
          <w:sz w:val="24"/>
          <w:szCs w:val="24"/>
        </w:rPr>
        <w:t>you</w:t>
      </w:r>
      <w:r w:rsidR="00777042" w:rsidRPr="00777042">
        <w:rPr>
          <w:rFonts w:ascii="Garamond" w:hAnsi="Garamond"/>
          <w:spacing w:val="-1"/>
          <w:sz w:val="24"/>
          <w:szCs w:val="24"/>
        </w:rPr>
        <w:t xml:space="preserve"> </w:t>
      </w:r>
      <w:r w:rsidR="00777042" w:rsidRPr="00777042">
        <w:rPr>
          <w:rFonts w:ascii="Garamond" w:hAnsi="Garamond"/>
          <w:sz w:val="24"/>
          <w:szCs w:val="24"/>
        </w:rPr>
        <w:t>must</w:t>
      </w:r>
      <w:r w:rsidR="00777042" w:rsidRPr="00777042">
        <w:rPr>
          <w:rFonts w:ascii="Garamond" w:hAnsi="Garamond"/>
          <w:spacing w:val="-3"/>
          <w:sz w:val="24"/>
          <w:szCs w:val="24"/>
        </w:rPr>
        <w:t xml:space="preserve"> </w:t>
      </w:r>
      <w:r w:rsidR="00777042" w:rsidRPr="00777042">
        <w:rPr>
          <w:rFonts w:ascii="Garamond" w:hAnsi="Garamond"/>
          <w:sz w:val="24"/>
          <w:szCs w:val="24"/>
        </w:rPr>
        <w:t>notify</w:t>
      </w:r>
      <w:r w:rsidR="00777042" w:rsidRPr="00777042">
        <w:rPr>
          <w:rFonts w:ascii="Garamond" w:hAnsi="Garamond"/>
          <w:spacing w:val="-2"/>
          <w:sz w:val="24"/>
          <w:szCs w:val="24"/>
        </w:rPr>
        <w:t xml:space="preserve"> </w:t>
      </w:r>
      <w:r w:rsidR="00777042" w:rsidRPr="00777042">
        <w:rPr>
          <w:rFonts w:ascii="Garamond" w:hAnsi="Garamond"/>
          <w:sz w:val="24"/>
          <w:szCs w:val="24"/>
        </w:rPr>
        <w:t>me</w:t>
      </w:r>
      <w:r w:rsidR="00777042" w:rsidRPr="00777042">
        <w:rPr>
          <w:rFonts w:ascii="Garamond" w:hAnsi="Garamond"/>
          <w:spacing w:val="-2"/>
          <w:sz w:val="24"/>
          <w:szCs w:val="24"/>
        </w:rPr>
        <w:t xml:space="preserve"> </w:t>
      </w:r>
      <w:r w:rsidR="00777042" w:rsidRPr="00777042">
        <w:rPr>
          <w:rFonts w:ascii="Garamond" w:hAnsi="Garamond"/>
          <w:sz w:val="24"/>
          <w:szCs w:val="24"/>
        </w:rPr>
        <w:t>in</w:t>
      </w:r>
      <w:r w:rsidR="00777042" w:rsidRPr="00777042">
        <w:rPr>
          <w:rFonts w:ascii="Garamond" w:hAnsi="Garamond"/>
          <w:spacing w:val="-4"/>
          <w:sz w:val="24"/>
          <w:szCs w:val="24"/>
        </w:rPr>
        <w:t xml:space="preserve"> </w:t>
      </w:r>
      <w:r w:rsidR="00777042" w:rsidRPr="00777042">
        <w:rPr>
          <w:rFonts w:ascii="Garamond" w:hAnsi="Garamond"/>
          <w:sz w:val="24"/>
          <w:szCs w:val="24"/>
        </w:rPr>
        <w:t>advance</w:t>
      </w:r>
      <w:r w:rsidR="00777042" w:rsidRPr="00777042">
        <w:rPr>
          <w:rFonts w:ascii="Garamond" w:hAnsi="Garamond"/>
          <w:spacing w:val="-2"/>
          <w:sz w:val="24"/>
          <w:szCs w:val="24"/>
        </w:rPr>
        <w:t xml:space="preserve"> </w:t>
      </w:r>
      <w:r w:rsidR="00777042" w:rsidRPr="00777042">
        <w:rPr>
          <w:rFonts w:ascii="Garamond" w:hAnsi="Garamond"/>
          <w:sz w:val="24"/>
          <w:szCs w:val="24"/>
        </w:rPr>
        <w:t xml:space="preserve">of those religious observance-related absences.  </w:t>
      </w:r>
      <w:r w:rsidRPr="00777042">
        <w:rPr>
          <w:rFonts w:ascii="Garamond" w:hAnsi="Garamond"/>
          <w:sz w:val="24"/>
          <w:szCs w:val="24"/>
        </w:rPr>
        <w:t xml:space="preserve">To respect your privacy, I do not otherwise differentiate between “excused” or “unexcused” absences.  As a result, there is no need to tell me why you will be or were absent from class, so long as you have </w:t>
      </w:r>
      <w:r w:rsidR="002566DE" w:rsidRPr="00777042">
        <w:rPr>
          <w:rFonts w:ascii="Garamond" w:hAnsi="Garamond"/>
          <w:sz w:val="24"/>
          <w:szCs w:val="24"/>
        </w:rPr>
        <w:t>two</w:t>
      </w:r>
      <w:r w:rsidRPr="00777042">
        <w:rPr>
          <w:rFonts w:ascii="Garamond" w:hAnsi="Garamond"/>
          <w:sz w:val="24"/>
          <w:szCs w:val="24"/>
        </w:rPr>
        <w:t xml:space="preserve"> or fewer a</w:t>
      </w:r>
      <w:r w:rsidRPr="00813256">
        <w:rPr>
          <w:rFonts w:ascii="Garamond" w:hAnsi="Garamond"/>
          <w:sz w:val="24"/>
          <w:szCs w:val="24"/>
        </w:rPr>
        <w:t xml:space="preserve">bsences total.  More than </w:t>
      </w:r>
      <w:r w:rsidR="002566DE" w:rsidRPr="00813256">
        <w:rPr>
          <w:rFonts w:ascii="Garamond" w:hAnsi="Garamond"/>
          <w:sz w:val="24"/>
          <w:szCs w:val="24"/>
        </w:rPr>
        <w:t>two</w:t>
      </w:r>
      <w:r w:rsidRPr="00813256">
        <w:rPr>
          <w:rFonts w:ascii="Garamond" w:hAnsi="Garamond"/>
          <w:sz w:val="24"/>
          <w:szCs w:val="24"/>
        </w:rPr>
        <w:t xml:space="preserve"> absences could result in preventing you from </w:t>
      </w:r>
      <w:r w:rsidR="002566DE" w:rsidRPr="00813256">
        <w:rPr>
          <w:rFonts w:ascii="Garamond" w:hAnsi="Garamond"/>
          <w:sz w:val="24"/>
          <w:szCs w:val="24"/>
        </w:rPr>
        <w:t>submitting your final paper and f</w:t>
      </w:r>
      <w:r w:rsidRPr="00813256">
        <w:rPr>
          <w:rFonts w:ascii="Garamond" w:hAnsi="Garamond"/>
          <w:sz w:val="24"/>
          <w:szCs w:val="24"/>
        </w:rPr>
        <w:t>ailing the course.</w:t>
      </w:r>
    </w:p>
    <w:p w14:paraId="1D21C9AB" w14:textId="77777777" w:rsidR="007102ED" w:rsidRPr="00813256" w:rsidRDefault="007102ED" w:rsidP="007102ED">
      <w:pPr>
        <w:spacing w:after="0" w:line="240" w:lineRule="auto"/>
        <w:rPr>
          <w:rFonts w:ascii="Garamond" w:hAnsi="Garamond"/>
          <w:sz w:val="24"/>
          <w:szCs w:val="24"/>
        </w:rPr>
      </w:pPr>
    </w:p>
    <w:p w14:paraId="344274B2" w14:textId="77777777" w:rsidR="007102ED" w:rsidRPr="00813256" w:rsidRDefault="007102ED" w:rsidP="007102ED">
      <w:pPr>
        <w:spacing w:after="0" w:line="240" w:lineRule="auto"/>
        <w:rPr>
          <w:rFonts w:ascii="Garamond" w:hAnsi="Garamond"/>
          <w:sz w:val="24"/>
          <w:szCs w:val="24"/>
        </w:rPr>
      </w:pPr>
      <w:r w:rsidRPr="00813256">
        <w:rPr>
          <w:rFonts w:ascii="Garamond" w:hAnsi="Garamond"/>
          <w:sz w:val="24"/>
          <w:szCs w:val="24"/>
        </w:rPr>
        <w:t>Please do not arrive late to class, leave early, or leave to take a break during class absent extenuating circumstances. Please turn off your cell phone during class. I reserve the right to lower your final grade if you engage in behavior that disrupts the learning environment for your classmates.</w:t>
      </w:r>
    </w:p>
    <w:p w14:paraId="7483A6C1" w14:textId="77777777" w:rsidR="007102ED" w:rsidRPr="00813256" w:rsidRDefault="007102ED" w:rsidP="007102ED">
      <w:pPr>
        <w:spacing w:after="0" w:line="240" w:lineRule="auto"/>
        <w:rPr>
          <w:rFonts w:ascii="Garamond" w:hAnsi="Garamond"/>
          <w:sz w:val="24"/>
          <w:szCs w:val="24"/>
        </w:rPr>
      </w:pPr>
    </w:p>
    <w:p w14:paraId="79A12F00" w14:textId="4C3DC461" w:rsidR="007102ED" w:rsidRDefault="007102ED" w:rsidP="007102ED">
      <w:pPr>
        <w:spacing w:after="0" w:line="240" w:lineRule="auto"/>
        <w:rPr>
          <w:rFonts w:ascii="Garamond" w:hAnsi="Garamond"/>
          <w:sz w:val="24"/>
          <w:szCs w:val="24"/>
        </w:rPr>
      </w:pPr>
      <w:r w:rsidRPr="00813256">
        <w:rPr>
          <w:rFonts w:ascii="Garamond" w:hAnsi="Garamond"/>
          <w:sz w:val="24"/>
          <w:szCs w:val="24"/>
        </w:rPr>
        <w:t xml:space="preserve">Regarding out of class work, ABA Standard 310 requires that students devote 120 minutes to out-of-class preparation for every “classroom hour” of in-class instruction.  Each class is approximately </w:t>
      </w:r>
      <w:r w:rsidR="001708E2" w:rsidRPr="00813256">
        <w:rPr>
          <w:rFonts w:ascii="Garamond" w:hAnsi="Garamond"/>
          <w:sz w:val="24"/>
          <w:szCs w:val="24"/>
        </w:rPr>
        <w:t>two</w:t>
      </w:r>
      <w:r w:rsidRPr="00813256">
        <w:rPr>
          <w:rFonts w:ascii="Garamond" w:hAnsi="Garamond"/>
          <w:sz w:val="24"/>
          <w:szCs w:val="24"/>
        </w:rPr>
        <w:t xml:space="preserve"> hour</w:t>
      </w:r>
      <w:r w:rsidR="001B5417">
        <w:rPr>
          <w:rFonts w:ascii="Garamond" w:hAnsi="Garamond"/>
          <w:sz w:val="24"/>
          <w:szCs w:val="24"/>
        </w:rPr>
        <w:t>s</w:t>
      </w:r>
      <w:r w:rsidRPr="00813256">
        <w:rPr>
          <w:rFonts w:ascii="Garamond" w:hAnsi="Garamond"/>
          <w:sz w:val="24"/>
          <w:szCs w:val="24"/>
        </w:rPr>
        <w:t xml:space="preserve"> in length, requiring at least </w:t>
      </w:r>
      <w:r w:rsidR="001708E2" w:rsidRPr="00813256">
        <w:rPr>
          <w:rFonts w:ascii="Garamond" w:hAnsi="Garamond"/>
          <w:sz w:val="24"/>
          <w:szCs w:val="24"/>
        </w:rPr>
        <w:t>4</w:t>
      </w:r>
      <w:r w:rsidRPr="00813256">
        <w:rPr>
          <w:rFonts w:ascii="Garamond" w:hAnsi="Garamond"/>
          <w:sz w:val="24"/>
          <w:szCs w:val="24"/>
        </w:rPr>
        <w:t xml:space="preserve"> hours of preparation outside of class including reading the assigned materials, writing critical analyses, completing written assignments and quizzes and preparing for the final examination. </w:t>
      </w:r>
    </w:p>
    <w:p w14:paraId="40BE47F3" w14:textId="77777777" w:rsidR="00A81C78" w:rsidRDefault="00A81C78" w:rsidP="007102ED">
      <w:pPr>
        <w:spacing w:after="0" w:line="240" w:lineRule="auto"/>
        <w:rPr>
          <w:rFonts w:ascii="Garamond" w:hAnsi="Garamond"/>
          <w:sz w:val="24"/>
          <w:szCs w:val="24"/>
        </w:rPr>
      </w:pPr>
    </w:p>
    <w:p w14:paraId="3BF09FF0" w14:textId="77777777" w:rsidR="002503A2" w:rsidRPr="002503A2" w:rsidRDefault="002503A2" w:rsidP="002503A2">
      <w:pPr>
        <w:spacing w:after="0" w:line="240" w:lineRule="auto"/>
        <w:rPr>
          <w:rFonts w:ascii="Garamond" w:hAnsi="Garamond"/>
          <w:b/>
          <w:bCs/>
          <w:sz w:val="24"/>
          <w:szCs w:val="24"/>
        </w:rPr>
      </w:pPr>
      <w:r w:rsidRPr="002503A2">
        <w:rPr>
          <w:rFonts w:ascii="Garamond" w:hAnsi="Garamond"/>
          <w:b/>
          <w:bCs/>
          <w:sz w:val="24"/>
          <w:szCs w:val="24"/>
        </w:rPr>
        <w:t>ASSESSMENT &amp; GRADES</w:t>
      </w:r>
    </w:p>
    <w:p w14:paraId="14F102CC" w14:textId="77777777" w:rsidR="00A81C78" w:rsidRPr="00813256" w:rsidRDefault="00A81C78" w:rsidP="007102ED">
      <w:pPr>
        <w:spacing w:after="0" w:line="240" w:lineRule="auto"/>
        <w:rPr>
          <w:rFonts w:ascii="Garamond" w:hAnsi="Garamond"/>
          <w:sz w:val="24"/>
          <w:szCs w:val="24"/>
        </w:rPr>
      </w:pPr>
    </w:p>
    <w:p w14:paraId="05D269E9" w14:textId="34415FEA" w:rsidR="00922B55" w:rsidRPr="00813256" w:rsidRDefault="00922B55" w:rsidP="00A03515">
      <w:pPr>
        <w:spacing w:after="0" w:line="240" w:lineRule="auto"/>
        <w:rPr>
          <w:rFonts w:ascii="Garamond" w:hAnsi="Garamond" w:cs="Times New Roman"/>
          <w:sz w:val="24"/>
          <w:szCs w:val="24"/>
        </w:rPr>
      </w:pPr>
      <w:r w:rsidRPr="00813256">
        <w:rPr>
          <w:rFonts w:ascii="Garamond" w:hAnsi="Garamond" w:cs="Times New Roman"/>
          <w:sz w:val="24"/>
          <w:szCs w:val="24"/>
        </w:rPr>
        <w:t xml:space="preserve">This is a </w:t>
      </w:r>
      <w:r w:rsidR="00F52EC0" w:rsidRPr="00813256">
        <w:rPr>
          <w:rFonts w:ascii="Garamond" w:hAnsi="Garamond" w:cs="Times New Roman"/>
          <w:sz w:val="24"/>
          <w:szCs w:val="24"/>
        </w:rPr>
        <w:t>two</w:t>
      </w:r>
      <w:r w:rsidRPr="00813256">
        <w:rPr>
          <w:rFonts w:ascii="Garamond" w:hAnsi="Garamond" w:cs="Times New Roman"/>
          <w:sz w:val="24"/>
          <w:szCs w:val="24"/>
        </w:rPr>
        <w:t xml:space="preserve">-credit </w:t>
      </w:r>
      <w:r w:rsidR="00951E5E">
        <w:rPr>
          <w:rFonts w:ascii="Garamond" w:hAnsi="Garamond" w:cs="Times New Roman"/>
          <w:sz w:val="24"/>
          <w:szCs w:val="24"/>
        </w:rPr>
        <w:t>seminar with a writing requirement</w:t>
      </w:r>
      <w:r w:rsidRPr="00813256">
        <w:rPr>
          <w:rFonts w:ascii="Garamond" w:hAnsi="Garamond" w:cs="Times New Roman"/>
          <w:sz w:val="24"/>
          <w:szCs w:val="24"/>
        </w:rPr>
        <w:t>.  Your grade will be determined as follows:</w:t>
      </w:r>
    </w:p>
    <w:p w14:paraId="7435D207" w14:textId="77777777" w:rsidR="00922B55" w:rsidRPr="00813256" w:rsidRDefault="00922B55" w:rsidP="00922B55">
      <w:pPr>
        <w:spacing w:after="0" w:line="240" w:lineRule="auto"/>
        <w:rPr>
          <w:rFonts w:ascii="Garamond" w:hAnsi="Garamond" w:cs="Times New Roman"/>
          <w:sz w:val="24"/>
          <w:szCs w:val="24"/>
        </w:rPr>
      </w:pPr>
    </w:p>
    <w:p w14:paraId="4FC75432" w14:textId="1664C3A9" w:rsidR="00922B55" w:rsidRDefault="00F52EC0" w:rsidP="00922B55">
      <w:pPr>
        <w:spacing w:after="0" w:line="240" w:lineRule="auto"/>
        <w:rPr>
          <w:rFonts w:ascii="Garamond" w:hAnsi="Garamond" w:cs="Times New Roman"/>
          <w:sz w:val="24"/>
          <w:szCs w:val="24"/>
        </w:rPr>
      </w:pPr>
      <w:r w:rsidRPr="00813256">
        <w:rPr>
          <w:rFonts w:ascii="Garamond" w:hAnsi="Garamond" w:cs="Times New Roman"/>
          <w:sz w:val="24"/>
          <w:szCs w:val="24"/>
        </w:rPr>
        <w:tab/>
      </w:r>
      <w:r w:rsidRPr="00813256">
        <w:rPr>
          <w:rFonts w:ascii="Garamond" w:hAnsi="Garamond" w:cs="Times New Roman"/>
          <w:sz w:val="24"/>
          <w:szCs w:val="24"/>
        </w:rPr>
        <w:tab/>
      </w:r>
      <w:r w:rsidRPr="00813256">
        <w:rPr>
          <w:rFonts w:ascii="Garamond" w:hAnsi="Garamond" w:cs="Times New Roman"/>
          <w:sz w:val="24"/>
          <w:szCs w:val="24"/>
        </w:rPr>
        <w:tab/>
        <w:t>Class Participation</w:t>
      </w:r>
      <w:r w:rsidRPr="00813256">
        <w:rPr>
          <w:rFonts w:ascii="Garamond" w:hAnsi="Garamond" w:cs="Times New Roman"/>
          <w:sz w:val="24"/>
          <w:szCs w:val="24"/>
        </w:rPr>
        <w:tab/>
      </w:r>
      <w:r w:rsidRPr="00813256">
        <w:rPr>
          <w:rFonts w:ascii="Garamond" w:hAnsi="Garamond" w:cs="Times New Roman"/>
          <w:sz w:val="24"/>
          <w:szCs w:val="24"/>
        </w:rPr>
        <w:tab/>
      </w:r>
      <w:r w:rsidR="000B0531">
        <w:rPr>
          <w:rFonts w:ascii="Garamond" w:hAnsi="Garamond" w:cs="Times New Roman"/>
          <w:sz w:val="24"/>
          <w:szCs w:val="24"/>
        </w:rPr>
        <w:t>5</w:t>
      </w:r>
      <w:r w:rsidR="00922B55" w:rsidRPr="00813256">
        <w:rPr>
          <w:rFonts w:ascii="Garamond" w:hAnsi="Garamond" w:cs="Times New Roman"/>
          <w:sz w:val="24"/>
          <w:szCs w:val="24"/>
        </w:rPr>
        <w:t>%</w:t>
      </w:r>
    </w:p>
    <w:p w14:paraId="13891F17" w14:textId="639CF675" w:rsidR="000B0531" w:rsidRPr="00813256" w:rsidRDefault="000B0531" w:rsidP="00922B55">
      <w:pPr>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Paper Presentation &amp; Draft</w:t>
      </w:r>
      <w:r>
        <w:rPr>
          <w:rFonts w:ascii="Garamond" w:hAnsi="Garamond" w:cs="Times New Roman"/>
          <w:sz w:val="24"/>
          <w:szCs w:val="24"/>
        </w:rPr>
        <w:tab/>
        <w:t>5%</w:t>
      </w:r>
    </w:p>
    <w:p w14:paraId="2CF5F388" w14:textId="77777777" w:rsidR="00922B55" w:rsidRPr="00813256" w:rsidRDefault="00922B55" w:rsidP="00922B55">
      <w:pPr>
        <w:spacing w:after="0" w:line="240" w:lineRule="auto"/>
        <w:rPr>
          <w:rFonts w:ascii="Garamond" w:hAnsi="Garamond" w:cs="Times New Roman"/>
          <w:sz w:val="24"/>
          <w:szCs w:val="24"/>
        </w:rPr>
      </w:pPr>
      <w:r w:rsidRPr="00813256">
        <w:rPr>
          <w:rFonts w:ascii="Garamond" w:hAnsi="Garamond" w:cs="Times New Roman"/>
          <w:sz w:val="24"/>
          <w:szCs w:val="24"/>
        </w:rPr>
        <w:tab/>
      </w:r>
      <w:r w:rsidRPr="00813256">
        <w:rPr>
          <w:rFonts w:ascii="Garamond" w:hAnsi="Garamond" w:cs="Times New Roman"/>
          <w:sz w:val="24"/>
          <w:szCs w:val="24"/>
        </w:rPr>
        <w:tab/>
      </w:r>
      <w:r w:rsidRPr="00813256">
        <w:rPr>
          <w:rFonts w:ascii="Garamond" w:hAnsi="Garamond" w:cs="Times New Roman"/>
          <w:sz w:val="24"/>
          <w:szCs w:val="24"/>
        </w:rPr>
        <w:tab/>
        <w:t xml:space="preserve">Final </w:t>
      </w:r>
      <w:r w:rsidR="00F52EC0" w:rsidRPr="00813256">
        <w:rPr>
          <w:rFonts w:ascii="Garamond" w:hAnsi="Garamond" w:cs="Times New Roman"/>
          <w:sz w:val="24"/>
          <w:szCs w:val="24"/>
        </w:rPr>
        <w:t>Paper</w:t>
      </w:r>
      <w:r w:rsidR="00F52EC0" w:rsidRPr="00813256">
        <w:rPr>
          <w:rFonts w:ascii="Garamond" w:hAnsi="Garamond" w:cs="Times New Roman"/>
          <w:sz w:val="24"/>
          <w:szCs w:val="24"/>
        </w:rPr>
        <w:tab/>
      </w:r>
      <w:r w:rsidR="00F52EC0" w:rsidRPr="00813256">
        <w:rPr>
          <w:rFonts w:ascii="Garamond" w:hAnsi="Garamond" w:cs="Times New Roman"/>
          <w:sz w:val="24"/>
          <w:szCs w:val="24"/>
        </w:rPr>
        <w:tab/>
      </w:r>
      <w:r w:rsidR="00F52EC0" w:rsidRPr="00813256">
        <w:rPr>
          <w:rFonts w:ascii="Garamond" w:hAnsi="Garamond" w:cs="Times New Roman"/>
          <w:sz w:val="24"/>
          <w:szCs w:val="24"/>
        </w:rPr>
        <w:tab/>
        <w:t>90</w:t>
      </w:r>
      <w:r w:rsidRPr="00813256">
        <w:rPr>
          <w:rFonts w:ascii="Garamond" w:hAnsi="Garamond" w:cs="Times New Roman"/>
          <w:sz w:val="24"/>
          <w:szCs w:val="24"/>
        </w:rPr>
        <w:t>%</w:t>
      </w:r>
    </w:p>
    <w:p w14:paraId="728C7B6D" w14:textId="77777777" w:rsidR="00922B55" w:rsidRPr="00813256" w:rsidRDefault="00922B55" w:rsidP="00922B55">
      <w:pPr>
        <w:spacing w:after="0" w:line="240" w:lineRule="auto"/>
        <w:rPr>
          <w:rFonts w:ascii="Garamond" w:hAnsi="Garamond" w:cs="Times New Roman"/>
          <w:sz w:val="24"/>
          <w:szCs w:val="24"/>
        </w:rPr>
      </w:pPr>
    </w:p>
    <w:p w14:paraId="15F2DA65" w14:textId="7FF0DAC7" w:rsidR="00C45623" w:rsidRPr="00813256" w:rsidRDefault="00C45623" w:rsidP="002503A2">
      <w:pPr>
        <w:spacing w:after="0" w:line="240" w:lineRule="auto"/>
        <w:rPr>
          <w:rFonts w:ascii="Garamond" w:hAnsi="Garamond" w:cs="Times New Roman"/>
          <w:sz w:val="24"/>
          <w:szCs w:val="24"/>
        </w:rPr>
      </w:pPr>
      <w:r w:rsidRPr="00813256">
        <w:rPr>
          <w:rFonts w:ascii="Garamond" w:hAnsi="Garamond" w:cs="Times New Roman"/>
          <w:sz w:val="24"/>
          <w:szCs w:val="24"/>
        </w:rPr>
        <w:t>Your final paper must answer this question:</w:t>
      </w:r>
    </w:p>
    <w:p w14:paraId="20B100AD" w14:textId="77777777" w:rsidR="00C45623" w:rsidRPr="00813256" w:rsidRDefault="00C45623" w:rsidP="00C45623">
      <w:pPr>
        <w:spacing w:after="0" w:line="240" w:lineRule="auto"/>
        <w:rPr>
          <w:rFonts w:ascii="Garamond" w:hAnsi="Garamond" w:cs="Times New Roman"/>
          <w:sz w:val="24"/>
          <w:szCs w:val="24"/>
        </w:rPr>
      </w:pPr>
      <w:r w:rsidRPr="00813256">
        <w:rPr>
          <w:rFonts w:ascii="Garamond" w:hAnsi="Garamond" w:cs="Times New Roman"/>
          <w:sz w:val="24"/>
          <w:szCs w:val="24"/>
        </w:rPr>
        <w:tab/>
      </w:r>
      <w:r w:rsidRPr="00813256">
        <w:rPr>
          <w:rFonts w:ascii="Garamond" w:hAnsi="Garamond" w:cs="Times New Roman"/>
          <w:sz w:val="24"/>
          <w:szCs w:val="24"/>
        </w:rPr>
        <w:tab/>
      </w:r>
    </w:p>
    <w:p w14:paraId="4173B83A" w14:textId="77D75419" w:rsidR="00C45623" w:rsidRPr="00813256" w:rsidRDefault="003E3A21" w:rsidP="00C45623">
      <w:pPr>
        <w:spacing w:after="0" w:line="240" w:lineRule="auto"/>
        <w:ind w:left="720" w:right="720"/>
        <w:rPr>
          <w:rFonts w:ascii="Garamond" w:hAnsi="Garamond" w:cs="Times New Roman"/>
          <w:i/>
          <w:sz w:val="24"/>
          <w:szCs w:val="24"/>
        </w:rPr>
      </w:pPr>
      <w:r>
        <w:rPr>
          <w:rFonts w:ascii="Garamond" w:hAnsi="Garamond" w:cs="Times New Roman"/>
          <w:i/>
          <w:sz w:val="24"/>
          <w:szCs w:val="24"/>
        </w:rPr>
        <w:t xml:space="preserve">How would you recommend </w:t>
      </w:r>
      <w:r w:rsidR="00A51FBF">
        <w:rPr>
          <w:rFonts w:ascii="Garamond" w:hAnsi="Garamond" w:cs="Times New Roman"/>
          <w:i/>
          <w:sz w:val="24"/>
          <w:szCs w:val="24"/>
        </w:rPr>
        <w:t>changing Article V of the U.S. Constitution?</w:t>
      </w:r>
      <w:r w:rsidR="006C7DD5" w:rsidRPr="00813256">
        <w:rPr>
          <w:rFonts w:ascii="Garamond" w:hAnsi="Garamond" w:cs="Times New Roman"/>
          <w:i/>
          <w:sz w:val="24"/>
          <w:szCs w:val="24"/>
        </w:rPr>
        <w:t xml:space="preserve">  Provide specific recommendations for how you think the amendment process should be designed as well as general and theoretical support for your recommendations.</w:t>
      </w:r>
      <w:r w:rsidR="00C45623" w:rsidRPr="00813256">
        <w:rPr>
          <w:rFonts w:ascii="Garamond" w:hAnsi="Garamond" w:cs="Times New Roman"/>
          <w:i/>
          <w:sz w:val="24"/>
          <w:szCs w:val="24"/>
        </w:rPr>
        <w:t xml:space="preserve">  </w:t>
      </w:r>
      <w:r w:rsidR="006C7DD5" w:rsidRPr="00813256">
        <w:rPr>
          <w:rFonts w:ascii="Garamond" w:hAnsi="Garamond" w:cs="Times New Roman"/>
          <w:i/>
          <w:sz w:val="24"/>
          <w:szCs w:val="24"/>
        </w:rPr>
        <w:t>You should structure your response around themes and materials that we cover in class, but you should also conduct some independent research to support your ideas.</w:t>
      </w:r>
      <w:r w:rsidR="008E5E60">
        <w:rPr>
          <w:rFonts w:ascii="Garamond" w:hAnsi="Garamond" w:cs="Times New Roman"/>
          <w:i/>
          <w:sz w:val="24"/>
          <w:szCs w:val="24"/>
        </w:rPr>
        <w:t xml:space="preserve">  If you conclude that Article V should not be changed, you must also provide </w:t>
      </w:r>
      <w:r w:rsidR="00C80BA7">
        <w:rPr>
          <w:rFonts w:ascii="Garamond" w:hAnsi="Garamond" w:cs="Times New Roman"/>
          <w:i/>
          <w:sz w:val="24"/>
          <w:szCs w:val="24"/>
        </w:rPr>
        <w:t xml:space="preserve">specific and theoretical support for your position that draws upon the materials assigned in class and your own independent research. </w:t>
      </w:r>
      <w:r w:rsidR="006C7DD5" w:rsidRPr="00813256">
        <w:rPr>
          <w:rFonts w:ascii="Garamond" w:hAnsi="Garamond" w:cs="Times New Roman"/>
          <w:sz w:val="24"/>
          <w:szCs w:val="24"/>
        </w:rPr>
        <w:t xml:space="preserve">  </w:t>
      </w:r>
    </w:p>
    <w:p w14:paraId="0F6F5893" w14:textId="77777777" w:rsidR="00C45623" w:rsidRPr="00813256" w:rsidRDefault="00C45623" w:rsidP="00C45623">
      <w:pPr>
        <w:spacing w:after="0" w:line="240" w:lineRule="auto"/>
        <w:rPr>
          <w:rFonts w:ascii="Garamond" w:hAnsi="Garamond" w:cs="Times New Roman"/>
          <w:sz w:val="24"/>
          <w:szCs w:val="24"/>
        </w:rPr>
      </w:pPr>
    </w:p>
    <w:p w14:paraId="65DB551E" w14:textId="228936CE" w:rsidR="006B2084" w:rsidRDefault="006B2084" w:rsidP="00C45623">
      <w:pPr>
        <w:spacing w:after="0" w:line="240" w:lineRule="auto"/>
        <w:rPr>
          <w:rFonts w:ascii="Garamond" w:eastAsia="Times New Roman" w:hAnsi="Garamond" w:cs="Times New Roman"/>
          <w:color w:val="000000"/>
          <w:sz w:val="24"/>
          <w:szCs w:val="24"/>
        </w:rPr>
      </w:pPr>
      <w:r w:rsidRPr="00813256">
        <w:rPr>
          <w:rFonts w:ascii="Garamond" w:hAnsi="Garamond" w:cs="Times New Roman"/>
          <w:sz w:val="24"/>
          <w:szCs w:val="24"/>
        </w:rPr>
        <w:lastRenderedPageBreak/>
        <w:t xml:space="preserve">Your final paper must be between </w:t>
      </w:r>
      <w:r w:rsidR="000B0531">
        <w:rPr>
          <w:rFonts w:ascii="Garamond" w:hAnsi="Garamond" w:cs="Times New Roman"/>
          <w:sz w:val="24"/>
          <w:szCs w:val="24"/>
        </w:rPr>
        <w:t>8</w:t>
      </w:r>
      <w:r w:rsidRPr="00813256">
        <w:rPr>
          <w:rFonts w:ascii="Garamond" w:hAnsi="Garamond" w:cs="Times New Roman"/>
          <w:sz w:val="24"/>
          <w:szCs w:val="24"/>
        </w:rPr>
        <w:t xml:space="preserve">,000 and </w:t>
      </w:r>
      <w:r w:rsidR="000158C8" w:rsidRPr="00813256">
        <w:rPr>
          <w:rFonts w:ascii="Garamond" w:hAnsi="Garamond" w:cs="Times New Roman"/>
          <w:sz w:val="24"/>
          <w:szCs w:val="24"/>
        </w:rPr>
        <w:t>1</w:t>
      </w:r>
      <w:r w:rsidRPr="00813256">
        <w:rPr>
          <w:rFonts w:ascii="Garamond" w:hAnsi="Garamond" w:cs="Times New Roman"/>
          <w:sz w:val="24"/>
          <w:szCs w:val="24"/>
        </w:rPr>
        <w:t>5,000 words</w:t>
      </w:r>
      <w:r w:rsidR="000158C8" w:rsidRPr="00813256">
        <w:rPr>
          <w:rFonts w:ascii="Garamond" w:hAnsi="Garamond" w:cs="Times New Roman"/>
          <w:sz w:val="24"/>
          <w:szCs w:val="24"/>
        </w:rPr>
        <w:t xml:space="preserve"> (including footnotes)</w:t>
      </w:r>
      <w:r w:rsidRPr="00813256">
        <w:rPr>
          <w:rFonts w:ascii="Garamond" w:hAnsi="Garamond" w:cs="Times New Roman"/>
          <w:sz w:val="24"/>
          <w:szCs w:val="24"/>
        </w:rPr>
        <w:t>.</w:t>
      </w:r>
      <w:r w:rsidR="00EF44D9" w:rsidRPr="00813256">
        <w:rPr>
          <w:rFonts w:ascii="Garamond" w:hAnsi="Garamond" w:cs="Times New Roman"/>
          <w:sz w:val="24"/>
          <w:szCs w:val="24"/>
        </w:rPr>
        <w:t xml:space="preserve">  It is due by </w:t>
      </w:r>
      <w:r w:rsidR="00D04E10" w:rsidRPr="00813256">
        <w:rPr>
          <w:rFonts w:ascii="Garamond" w:hAnsi="Garamond" w:cs="Times New Roman"/>
          <w:sz w:val="24"/>
          <w:szCs w:val="24"/>
        </w:rPr>
        <w:t xml:space="preserve">11:59PM on </w:t>
      </w:r>
      <w:r w:rsidR="00EF44D9" w:rsidRPr="00813256">
        <w:rPr>
          <w:rFonts w:ascii="Garamond" w:hAnsi="Garamond" w:cs="Times New Roman"/>
          <w:sz w:val="24"/>
          <w:szCs w:val="24"/>
        </w:rPr>
        <w:t>the last day of the exam period (</w:t>
      </w:r>
      <w:r w:rsidR="00E946FB">
        <w:rPr>
          <w:rFonts w:ascii="Garamond" w:hAnsi="Garamond" w:cs="Times New Roman"/>
          <w:sz w:val="24"/>
          <w:szCs w:val="24"/>
        </w:rPr>
        <w:t>Tuesday</w:t>
      </w:r>
      <w:r w:rsidR="00043C64" w:rsidRPr="00813256">
        <w:rPr>
          <w:rFonts w:ascii="Garamond" w:hAnsi="Garamond" w:cs="Times New Roman"/>
          <w:sz w:val="24"/>
          <w:szCs w:val="24"/>
        </w:rPr>
        <w:t xml:space="preserve">, </w:t>
      </w:r>
      <w:r w:rsidR="00E946FB">
        <w:rPr>
          <w:rFonts w:ascii="Garamond" w:hAnsi="Garamond" w:cs="Times New Roman"/>
          <w:sz w:val="24"/>
          <w:szCs w:val="24"/>
        </w:rPr>
        <w:t>December 17</w:t>
      </w:r>
      <w:r w:rsidR="00D04E10" w:rsidRPr="00813256">
        <w:rPr>
          <w:rFonts w:ascii="Garamond" w:hAnsi="Garamond" w:cs="Times New Roman"/>
          <w:sz w:val="24"/>
          <w:szCs w:val="24"/>
        </w:rPr>
        <w:t>)</w:t>
      </w:r>
      <w:r w:rsidR="00E946FB">
        <w:rPr>
          <w:rFonts w:ascii="Garamond" w:hAnsi="Garamond" w:cs="Times New Roman"/>
          <w:sz w:val="24"/>
          <w:szCs w:val="24"/>
        </w:rPr>
        <w:t>.</w:t>
      </w:r>
      <w:r w:rsidRPr="00813256">
        <w:rPr>
          <w:rFonts w:ascii="Garamond" w:hAnsi="Garamond" w:cs="Times New Roman"/>
          <w:sz w:val="24"/>
          <w:szCs w:val="24"/>
        </w:rPr>
        <w:t xml:space="preserve">  </w:t>
      </w:r>
      <w:r w:rsidR="0094176C" w:rsidRPr="00813256">
        <w:rPr>
          <w:rFonts w:ascii="Garamond" w:hAnsi="Garamond" w:cs="Times New Roman"/>
          <w:sz w:val="24"/>
          <w:szCs w:val="24"/>
        </w:rPr>
        <w:t xml:space="preserve">It must be double-spaced, twelve-point Times New Roman font, and in WORD format.  You will submit your final paper via </w:t>
      </w:r>
      <w:r w:rsidR="00243CB9" w:rsidRPr="00813256">
        <w:rPr>
          <w:rFonts w:ascii="Garamond" w:hAnsi="Garamond" w:cs="Times New Roman"/>
          <w:sz w:val="24"/>
          <w:szCs w:val="24"/>
        </w:rPr>
        <w:t>Canvas</w:t>
      </w:r>
      <w:r w:rsidR="00032F95" w:rsidRPr="00813256">
        <w:rPr>
          <w:rFonts w:ascii="Garamond" w:hAnsi="Garamond" w:cs="Times New Roman"/>
          <w:sz w:val="24"/>
          <w:szCs w:val="24"/>
        </w:rPr>
        <w:t xml:space="preserve">.  </w:t>
      </w:r>
      <w:r w:rsidR="0016777C" w:rsidRPr="00813256">
        <w:rPr>
          <w:rFonts w:ascii="Garamond" w:hAnsi="Garamond" w:cs="Times New Roman"/>
          <w:sz w:val="24"/>
          <w:szCs w:val="24"/>
        </w:rPr>
        <w:t xml:space="preserve">Your paper must conform with the latest edition of the Bluebook for citation and formatting purposes.  Please follow the “academic” formatting conventions, i.e., the white pages.  </w:t>
      </w:r>
      <w:r w:rsidR="00F046BF" w:rsidRPr="00813256">
        <w:rPr>
          <w:rFonts w:ascii="Garamond" w:eastAsia="Times New Roman" w:hAnsi="Garamond" w:cs="Times New Roman"/>
          <w:color w:val="000000"/>
          <w:sz w:val="24"/>
          <w:szCs w:val="24"/>
        </w:rPr>
        <w:t>Your final papers must be entirely your own work.  Collaboration, copying, or the use of generate AI is prohibited and an ethical violation.  You must provide citations to all sources from which you draw content and substance.</w:t>
      </w:r>
    </w:p>
    <w:p w14:paraId="1A6537D0" w14:textId="77777777" w:rsidR="000B0531" w:rsidRDefault="000B0531" w:rsidP="00C45623">
      <w:pPr>
        <w:spacing w:after="0" w:line="240" w:lineRule="auto"/>
        <w:rPr>
          <w:rFonts w:ascii="Garamond" w:eastAsia="Times New Roman" w:hAnsi="Garamond" w:cs="Times New Roman"/>
          <w:color w:val="000000"/>
          <w:sz w:val="24"/>
          <w:szCs w:val="24"/>
        </w:rPr>
      </w:pPr>
    </w:p>
    <w:p w14:paraId="7DE88CBA" w14:textId="7A0EC336" w:rsidR="000B0531" w:rsidRPr="00813256" w:rsidRDefault="0084569E" w:rsidP="00C45623">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Beginning in Week 9 of the semester, class time will be dedicated to presentation of student papers.  These presentations will require students to present a draft of a significant portion of their </w:t>
      </w:r>
      <w:r w:rsidR="00DB0948">
        <w:rPr>
          <w:rFonts w:ascii="Garamond" w:eastAsia="Times New Roman" w:hAnsi="Garamond" w:cs="Times New Roman"/>
          <w:color w:val="000000"/>
          <w:sz w:val="24"/>
          <w:szCs w:val="24"/>
        </w:rPr>
        <w:t>final paper and clearly present their argument to the class.</w:t>
      </w:r>
      <w:r w:rsidR="006E0A1E">
        <w:rPr>
          <w:rFonts w:ascii="Garamond" w:eastAsia="Times New Roman" w:hAnsi="Garamond" w:cs="Times New Roman"/>
          <w:color w:val="000000"/>
          <w:sz w:val="24"/>
          <w:szCs w:val="24"/>
        </w:rPr>
        <w:t xml:space="preserve">  </w:t>
      </w:r>
      <w:r w:rsidR="00DB0948">
        <w:rPr>
          <w:rFonts w:ascii="Garamond" w:eastAsia="Times New Roman" w:hAnsi="Garamond" w:cs="Times New Roman"/>
          <w:color w:val="000000"/>
          <w:sz w:val="24"/>
          <w:szCs w:val="24"/>
        </w:rPr>
        <w:t>Class participants are required to read all drafts in advance of the presentations and provide constructive feedback during class</w:t>
      </w:r>
      <w:r w:rsidR="00AA73C5">
        <w:rPr>
          <w:rFonts w:ascii="Garamond" w:eastAsia="Times New Roman" w:hAnsi="Garamond" w:cs="Times New Roman"/>
          <w:color w:val="000000"/>
          <w:sz w:val="24"/>
          <w:szCs w:val="24"/>
        </w:rPr>
        <w:t xml:space="preserve">.  </w:t>
      </w:r>
    </w:p>
    <w:p w14:paraId="18690D7E" w14:textId="77777777" w:rsidR="00EF44D9" w:rsidRPr="00813256" w:rsidRDefault="00EF44D9" w:rsidP="00C45623">
      <w:pPr>
        <w:spacing w:after="0" w:line="240" w:lineRule="auto"/>
        <w:rPr>
          <w:rFonts w:ascii="Garamond" w:eastAsia="Times New Roman" w:hAnsi="Garamond" w:cs="Times New Roman"/>
          <w:color w:val="000000"/>
          <w:sz w:val="24"/>
          <w:szCs w:val="24"/>
        </w:rPr>
      </w:pPr>
    </w:p>
    <w:p w14:paraId="46E6717C" w14:textId="77777777" w:rsidR="00EF44D9" w:rsidRPr="00813256" w:rsidRDefault="00EF44D9" w:rsidP="00EF44D9">
      <w:pPr>
        <w:spacing w:after="0" w:line="240" w:lineRule="auto"/>
        <w:rPr>
          <w:rFonts w:ascii="Garamond" w:hAnsi="Garamond"/>
          <w:sz w:val="24"/>
          <w:szCs w:val="24"/>
        </w:rPr>
      </w:pPr>
      <w:r w:rsidRPr="00813256">
        <w:rPr>
          <w:rFonts w:ascii="Garamond" w:hAnsi="Garamond"/>
          <w:sz w:val="24"/>
          <w:szCs w:val="24"/>
        </w:rPr>
        <w:t xml:space="preserve">The law school grading policy is available </w:t>
      </w:r>
      <w:hyperlink r:id="rId8" w:history="1">
        <w:r w:rsidRPr="00813256">
          <w:rPr>
            <w:rStyle w:val="Hyperlink"/>
            <w:rFonts w:ascii="Garamond" w:hAnsi="Garamond"/>
            <w:sz w:val="24"/>
            <w:szCs w:val="24"/>
          </w:rPr>
          <w:t>here</w:t>
        </w:r>
      </w:hyperlink>
      <w:r w:rsidRPr="00813256">
        <w:rPr>
          <w:rFonts w:ascii="Garamond" w:hAnsi="Garamond"/>
          <w:sz w:val="24"/>
          <w:szCs w:val="24"/>
        </w:rPr>
        <w:t xml:space="preserve">.  The law school policy on exam delays and accommodations can be found </w:t>
      </w:r>
      <w:hyperlink r:id="rId9" w:history="1">
        <w:r w:rsidRPr="00813256">
          <w:rPr>
            <w:rStyle w:val="Hyperlink"/>
            <w:rFonts w:ascii="Garamond" w:hAnsi="Garamond"/>
            <w:sz w:val="24"/>
            <w:szCs w:val="24"/>
          </w:rPr>
          <w:t>here</w:t>
        </w:r>
      </w:hyperlink>
      <w:r w:rsidRPr="00813256">
        <w:rPr>
          <w:rFonts w:ascii="Garamond" w:hAnsi="Garamond"/>
          <w:sz w:val="24"/>
          <w:szCs w:val="24"/>
        </w:rPr>
        <w:t xml:space="preserve">.  Students receive grade points according to the following scale:  </w:t>
      </w:r>
    </w:p>
    <w:p w14:paraId="119C75E5" w14:textId="77777777" w:rsidR="00EF44D9" w:rsidRPr="00813256" w:rsidRDefault="00EF44D9" w:rsidP="00EF44D9">
      <w:pPr>
        <w:spacing w:after="0" w:line="240" w:lineRule="auto"/>
        <w:rPr>
          <w:rFonts w:ascii="Garamond" w:hAnsi="Garamond"/>
          <w:sz w:val="24"/>
          <w:szCs w:val="24"/>
        </w:rPr>
      </w:pPr>
    </w:p>
    <w:tbl>
      <w:tblPr>
        <w:tblW w:w="0" w:type="auto"/>
        <w:tblInd w:w="108" w:type="dxa"/>
        <w:tblCellMar>
          <w:left w:w="0" w:type="dxa"/>
          <w:right w:w="0" w:type="dxa"/>
        </w:tblCellMar>
        <w:tblLook w:val="04A0" w:firstRow="1" w:lastRow="0" w:firstColumn="1" w:lastColumn="0" w:noHBand="0" w:noVBand="1"/>
      </w:tblPr>
      <w:tblGrid>
        <w:gridCol w:w="1857"/>
        <w:gridCol w:w="2072"/>
        <w:gridCol w:w="2072"/>
        <w:gridCol w:w="2072"/>
      </w:tblGrid>
      <w:tr w:rsidR="00EF44D9" w:rsidRPr="00813256" w14:paraId="4D8A71A4" w14:textId="77777777" w:rsidTr="00B61613">
        <w:trPr>
          <w:trHeight w:val="286"/>
        </w:trPr>
        <w:tc>
          <w:tcPr>
            <w:tcW w:w="1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38F7C" w14:textId="77777777" w:rsidR="00EF44D9" w:rsidRPr="00813256" w:rsidRDefault="00EF44D9" w:rsidP="00B61613">
            <w:pPr>
              <w:pStyle w:val="Default"/>
              <w:rPr>
                <w:rFonts w:ascii="Garamond" w:hAnsi="Garamond"/>
              </w:rPr>
            </w:pPr>
            <w:r w:rsidRPr="00813256">
              <w:rPr>
                <w:rFonts w:ascii="Garamond" w:hAnsi="Garamond"/>
              </w:rPr>
              <w:t>Letter Grade</w:t>
            </w:r>
          </w:p>
        </w:tc>
        <w:tc>
          <w:tcPr>
            <w:tcW w:w="2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451DB" w14:textId="77777777" w:rsidR="00EF44D9" w:rsidRPr="00813256" w:rsidRDefault="00EF44D9" w:rsidP="00B61613">
            <w:pPr>
              <w:pStyle w:val="Default"/>
              <w:rPr>
                <w:rFonts w:ascii="Garamond" w:hAnsi="Garamond"/>
              </w:rPr>
            </w:pPr>
            <w:r w:rsidRPr="00813256">
              <w:rPr>
                <w:rFonts w:ascii="Garamond" w:hAnsi="Garamond"/>
              </w:rPr>
              <w:t>Point Equivalent</w:t>
            </w:r>
          </w:p>
        </w:tc>
        <w:tc>
          <w:tcPr>
            <w:tcW w:w="2072" w:type="dxa"/>
            <w:tcBorders>
              <w:top w:val="single" w:sz="8" w:space="0" w:color="auto"/>
              <w:left w:val="single" w:sz="8" w:space="0" w:color="auto"/>
              <w:bottom w:val="single" w:sz="8" w:space="0" w:color="auto"/>
              <w:right w:val="single" w:sz="8" w:space="0" w:color="auto"/>
            </w:tcBorders>
          </w:tcPr>
          <w:p w14:paraId="2744EED0" w14:textId="77777777" w:rsidR="00EF44D9" w:rsidRPr="00813256" w:rsidRDefault="00EF44D9" w:rsidP="00B61613">
            <w:pPr>
              <w:pStyle w:val="Default"/>
              <w:rPr>
                <w:rFonts w:ascii="Garamond" w:hAnsi="Garamond"/>
              </w:rPr>
            </w:pPr>
            <w:r w:rsidRPr="00813256">
              <w:rPr>
                <w:rFonts w:ascii="Garamond" w:hAnsi="Garamond"/>
              </w:rPr>
              <w:t>Letter Grade</w:t>
            </w:r>
          </w:p>
        </w:tc>
        <w:tc>
          <w:tcPr>
            <w:tcW w:w="2072" w:type="dxa"/>
            <w:tcBorders>
              <w:top w:val="single" w:sz="8" w:space="0" w:color="auto"/>
              <w:left w:val="nil"/>
              <w:bottom w:val="single" w:sz="8" w:space="0" w:color="auto"/>
              <w:right w:val="single" w:sz="8" w:space="0" w:color="auto"/>
            </w:tcBorders>
          </w:tcPr>
          <w:p w14:paraId="1A8A7A81" w14:textId="77777777" w:rsidR="00EF44D9" w:rsidRPr="00813256" w:rsidRDefault="00EF44D9" w:rsidP="00B61613">
            <w:pPr>
              <w:pStyle w:val="Default"/>
              <w:rPr>
                <w:rFonts w:ascii="Garamond" w:hAnsi="Garamond"/>
              </w:rPr>
            </w:pPr>
            <w:r w:rsidRPr="00813256">
              <w:rPr>
                <w:rFonts w:ascii="Garamond" w:hAnsi="Garamond"/>
              </w:rPr>
              <w:t>Point Equivalent</w:t>
            </w:r>
          </w:p>
        </w:tc>
      </w:tr>
      <w:tr w:rsidR="00EF44D9" w:rsidRPr="00813256" w14:paraId="3329A366" w14:textId="77777777" w:rsidTr="00B61613">
        <w:trPr>
          <w:trHeight w:val="221"/>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6850E" w14:textId="77777777" w:rsidR="00EF44D9" w:rsidRPr="00813256" w:rsidRDefault="00EF44D9" w:rsidP="00B61613">
            <w:pPr>
              <w:pStyle w:val="Default"/>
              <w:rPr>
                <w:rFonts w:ascii="Garamond" w:hAnsi="Garamond"/>
              </w:rPr>
            </w:pPr>
            <w:r w:rsidRPr="00813256">
              <w:rPr>
                <w:rFonts w:ascii="Garamond" w:hAnsi="Garamond"/>
              </w:rPr>
              <w:t>A (Excellent)</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6D9B5A2D" w14:textId="77777777" w:rsidR="00EF44D9" w:rsidRPr="00813256" w:rsidRDefault="00EF44D9" w:rsidP="00B61613">
            <w:pPr>
              <w:pStyle w:val="Default"/>
              <w:rPr>
                <w:rFonts w:ascii="Garamond" w:hAnsi="Garamond"/>
              </w:rPr>
            </w:pPr>
            <w:r w:rsidRPr="00813256">
              <w:rPr>
                <w:rFonts w:ascii="Garamond" w:hAnsi="Garamond"/>
              </w:rPr>
              <w:t>4.0</w:t>
            </w:r>
          </w:p>
        </w:tc>
        <w:tc>
          <w:tcPr>
            <w:tcW w:w="2072" w:type="dxa"/>
            <w:tcBorders>
              <w:top w:val="nil"/>
              <w:left w:val="single" w:sz="8" w:space="0" w:color="auto"/>
              <w:bottom w:val="single" w:sz="8" w:space="0" w:color="auto"/>
              <w:right w:val="single" w:sz="8" w:space="0" w:color="auto"/>
            </w:tcBorders>
          </w:tcPr>
          <w:p w14:paraId="7BDF665B" w14:textId="77777777" w:rsidR="00EF44D9" w:rsidRPr="00813256" w:rsidRDefault="00EF44D9" w:rsidP="00B61613">
            <w:pPr>
              <w:pStyle w:val="Default"/>
              <w:rPr>
                <w:rFonts w:ascii="Garamond" w:hAnsi="Garamond"/>
              </w:rPr>
            </w:pPr>
            <w:r w:rsidRPr="00813256">
              <w:rPr>
                <w:rFonts w:ascii="Garamond" w:hAnsi="Garamond"/>
              </w:rPr>
              <w:t>C (Satisfactory)</w:t>
            </w:r>
          </w:p>
        </w:tc>
        <w:tc>
          <w:tcPr>
            <w:tcW w:w="2072" w:type="dxa"/>
            <w:tcBorders>
              <w:top w:val="nil"/>
              <w:left w:val="nil"/>
              <w:bottom w:val="single" w:sz="8" w:space="0" w:color="auto"/>
              <w:right w:val="single" w:sz="8" w:space="0" w:color="auto"/>
            </w:tcBorders>
          </w:tcPr>
          <w:p w14:paraId="4466B48F" w14:textId="77777777" w:rsidR="00EF44D9" w:rsidRPr="00813256" w:rsidRDefault="00EF44D9" w:rsidP="00B61613">
            <w:pPr>
              <w:pStyle w:val="Default"/>
              <w:rPr>
                <w:rFonts w:ascii="Garamond" w:hAnsi="Garamond"/>
              </w:rPr>
            </w:pPr>
            <w:r w:rsidRPr="00813256">
              <w:rPr>
                <w:rFonts w:ascii="Garamond" w:hAnsi="Garamond"/>
              </w:rPr>
              <w:t>2.0</w:t>
            </w:r>
          </w:p>
        </w:tc>
      </w:tr>
      <w:tr w:rsidR="00EF44D9" w:rsidRPr="00813256" w14:paraId="35A7117F" w14:textId="77777777" w:rsidTr="00B61613">
        <w:trPr>
          <w:trHeight w:val="239"/>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E448A" w14:textId="77777777" w:rsidR="00EF44D9" w:rsidRPr="00813256" w:rsidRDefault="00EF44D9" w:rsidP="00B61613">
            <w:pPr>
              <w:pStyle w:val="Default"/>
              <w:rPr>
                <w:rFonts w:ascii="Garamond" w:hAnsi="Garamond"/>
              </w:rPr>
            </w:pPr>
            <w:r w:rsidRPr="00813256">
              <w:rPr>
                <w:rFonts w:ascii="Garamond" w:hAnsi="Garamond"/>
              </w:rPr>
              <w:t>A-</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24483CB9" w14:textId="77777777" w:rsidR="00EF44D9" w:rsidRPr="00813256" w:rsidRDefault="00EF44D9" w:rsidP="00B61613">
            <w:pPr>
              <w:pStyle w:val="Default"/>
              <w:rPr>
                <w:rFonts w:ascii="Garamond" w:hAnsi="Garamond"/>
              </w:rPr>
            </w:pPr>
            <w:r w:rsidRPr="00813256">
              <w:rPr>
                <w:rFonts w:ascii="Garamond" w:hAnsi="Garamond"/>
              </w:rPr>
              <w:t>3.67</w:t>
            </w:r>
          </w:p>
        </w:tc>
        <w:tc>
          <w:tcPr>
            <w:tcW w:w="2072" w:type="dxa"/>
            <w:tcBorders>
              <w:top w:val="nil"/>
              <w:left w:val="single" w:sz="8" w:space="0" w:color="auto"/>
              <w:bottom w:val="single" w:sz="8" w:space="0" w:color="auto"/>
              <w:right w:val="single" w:sz="8" w:space="0" w:color="auto"/>
            </w:tcBorders>
          </w:tcPr>
          <w:p w14:paraId="024E4FD7" w14:textId="77777777" w:rsidR="00EF44D9" w:rsidRPr="00813256" w:rsidRDefault="00EF44D9" w:rsidP="00B61613">
            <w:pPr>
              <w:pStyle w:val="Default"/>
              <w:rPr>
                <w:rFonts w:ascii="Garamond" w:hAnsi="Garamond"/>
              </w:rPr>
            </w:pPr>
            <w:r w:rsidRPr="00813256">
              <w:rPr>
                <w:rFonts w:ascii="Garamond" w:hAnsi="Garamond"/>
              </w:rPr>
              <w:t>C-</w:t>
            </w:r>
          </w:p>
        </w:tc>
        <w:tc>
          <w:tcPr>
            <w:tcW w:w="2072" w:type="dxa"/>
            <w:tcBorders>
              <w:top w:val="nil"/>
              <w:left w:val="nil"/>
              <w:bottom w:val="single" w:sz="8" w:space="0" w:color="auto"/>
              <w:right w:val="single" w:sz="8" w:space="0" w:color="auto"/>
            </w:tcBorders>
          </w:tcPr>
          <w:p w14:paraId="11599B4A" w14:textId="77777777" w:rsidR="00EF44D9" w:rsidRPr="00813256" w:rsidRDefault="00EF44D9" w:rsidP="00B61613">
            <w:pPr>
              <w:pStyle w:val="Default"/>
              <w:rPr>
                <w:rFonts w:ascii="Garamond" w:hAnsi="Garamond"/>
              </w:rPr>
            </w:pPr>
            <w:r w:rsidRPr="00813256">
              <w:rPr>
                <w:rFonts w:ascii="Garamond" w:hAnsi="Garamond"/>
              </w:rPr>
              <w:t>1.67</w:t>
            </w:r>
          </w:p>
        </w:tc>
      </w:tr>
      <w:tr w:rsidR="00EF44D9" w:rsidRPr="00813256" w14:paraId="1926D449" w14:textId="77777777" w:rsidTr="00B61613">
        <w:trPr>
          <w:trHeight w:val="228"/>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6F4AD" w14:textId="77777777" w:rsidR="00EF44D9" w:rsidRPr="00813256" w:rsidRDefault="00EF44D9" w:rsidP="00B61613">
            <w:pPr>
              <w:pStyle w:val="Default"/>
              <w:rPr>
                <w:rFonts w:ascii="Garamond" w:hAnsi="Garamond"/>
              </w:rPr>
            </w:pPr>
            <w:r w:rsidRPr="00813256">
              <w:rPr>
                <w:rFonts w:ascii="Garamond" w:hAnsi="Garamond"/>
              </w:rPr>
              <w:t>B+</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53F56BE2" w14:textId="77777777" w:rsidR="00EF44D9" w:rsidRPr="00813256" w:rsidRDefault="00EF44D9" w:rsidP="00B61613">
            <w:pPr>
              <w:pStyle w:val="Default"/>
              <w:rPr>
                <w:rFonts w:ascii="Garamond" w:hAnsi="Garamond"/>
              </w:rPr>
            </w:pPr>
            <w:r w:rsidRPr="00813256">
              <w:rPr>
                <w:rFonts w:ascii="Garamond" w:hAnsi="Garamond"/>
              </w:rPr>
              <w:t>3.33</w:t>
            </w:r>
          </w:p>
        </w:tc>
        <w:tc>
          <w:tcPr>
            <w:tcW w:w="2072" w:type="dxa"/>
            <w:tcBorders>
              <w:top w:val="nil"/>
              <w:left w:val="single" w:sz="8" w:space="0" w:color="auto"/>
              <w:bottom w:val="single" w:sz="8" w:space="0" w:color="auto"/>
              <w:right w:val="single" w:sz="8" w:space="0" w:color="auto"/>
            </w:tcBorders>
          </w:tcPr>
          <w:p w14:paraId="0938B18B" w14:textId="77777777" w:rsidR="00EF44D9" w:rsidRPr="00813256" w:rsidRDefault="00EF44D9" w:rsidP="00B61613">
            <w:pPr>
              <w:pStyle w:val="Default"/>
              <w:rPr>
                <w:rFonts w:ascii="Garamond" w:hAnsi="Garamond"/>
              </w:rPr>
            </w:pPr>
            <w:r w:rsidRPr="00813256">
              <w:rPr>
                <w:rFonts w:ascii="Garamond" w:hAnsi="Garamond"/>
              </w:rPr>
              <w:t>D+</w:t>
            </w:r>
          </w:p>
        </w:tc>
        <w:tc>
          <w:tcPr>
            <w:tcW w:w="2072" w:type="dxa"/>
            <w:tcBorders>
              <w:top w:val="nil"/>
              <w:left w:val="nil"/>
              <w:bottom w:val="single" w:sz="8" w:space="0" w:color="auto"/>
              <w:right w:val="single" w:sz="8" w:space="0" w:color="auto"/>
            </w:tcBorders>
          </w:tcPr>
          <w:p w14:paraId="5EFFDF4F" w14:textId="77777777" w:rsidR="00EF44D9" w:rsidRPr="00813256" w:rsidRDefault="00EF44D9" w:rsidP="00B61613">
            <w:pPr>
              <w:pStyle w:val="Default"/>
              <w:rPr>
                <w:rFonts w:ascii="Garamond" w:hAnsi="Garamond"/>
              </w:rPr>
            </w:pPr>
            <w:r w:rsidRPr="00813256">
              <w:rPr>
                <w:rFonts w:ascii="Garamond" w:hAnsi="Garamond"/>
              </w:rPr>
              <w:t>1.33</w:t>
            </w:r>
          </w:p>
        </w:tc>
      </w:tr>
      <w:tr w:rsidR="00EF44D9" w:rsidRPr="00813256" w14:paraId="3DD7D633" w14:textId="77777777" w:rsidTr="00B61613">
        <w:trPr>
          <w:trHeight w:val="239"/>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AE4B" w14:textId="77777777" w:rsidR="00EF44D9" w:rsidRPr="00813256" w:rsidRDefault="00EF44D9" w:rsidP="00B61613">
            <w:pPr>
              <w:pStyle w:val="Default"/>
              <w:rPr>
                <w:rFonts w:ascii="Garamond" w:hAnsi="Garamond"/>
              </w:rPr>
            </w:pPr>
            <w:r w:rsidRPr="00813256">
              <w:rPr>
                <w:rFonts w:ascii="Garamond" w:hAnsi="Garamond"/>
              </w:rPr>
              <w:t>B</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0BED2873" w14:textId="77777777" w:rsidR="00EF44D9" w:rsidRPr="00813256" w:rsidRDefault="00EF44D9" w:rsidP="00B61613">
            <w:pPr>
              <w:pStyle w:val="Default"/>
              <w:rPr>
                <w:rFonts w:ascii="Garamond" w:hAnsi="Garamond"/>
              </w:rPr>
            </w:pPr>
            <w:r w:rsidRPr="00813256">
              <w:rPr>
                <w:rFonts w:ascii="Garamond" w:hAnsi="Garamond"/>
              </w:rPr>
              <w:t>3.0</w:t>
            </w:r>
          </w:p>
        </w:tc>
        <w:tc>
          <w:tcPr>
            <w:tcW w:w="2072" w:type="dxa"/>
            <w:tcBorders>
              <w:top w:val="nil"/>
              <w:left w:val="single" w:sz="8" w:space="0" w:color="auto"/>
              <w:bottom w:val="single" w:sz="8" w:space="0" w:color="auto"/>
              <w:right w:val="single" w:sz="8" w:space="0" w:color="auto"/>
            </w:tcBorders>
          </w:tcPr>
          <w:p w14:paraId="243575E9" w14:textId="77777777" w:rsidR="00EF44D9" w:rsidRPr="00813256" w:rsidRDefault="00EF44D9" w:rsidP="00B61613">
            <w:pPr>
              <w:pStyle w:val="Default"/>
              <w:rPr>
                <w:rFonts w:ascii="Garamond" w:hAnsi="Garamond"/>
              </w:rPr>
            </w:pPr>
            <w:r w:rsidRPr="00813256">
              <w:rPr>
                <w:rFonts w:ascii="Garamond" w:hAnsi="Garamond"/>
              </w:rPr>
              <w:t>D (Poor)</w:t>
            </w:r>
          </w:p>
        </w:tc>
        <w:tc>
          <w:tcPr>
            <w:tcW w:w="2072" w:type="dxa"/>
            <w:tcBorders>
              <w:top w:val="nil"/>
              <w:left w:val="nil"/>
              <w:bottom w:val="single" w:sz="8" w:space="0" w:color="auto"/>
              <w:right w:val="single" w:sz="8" w:space="0" w:color="auto"/>
            </w:tcBorders>
          </w:tcPr>
          <w:p w14:paraId="31F9239C" w14:textId="77777777" w:rsidR="00EF44D9" w:rsidRPr="00813256" w:rsidRDefault="00EF44D9" w:rsidP="00B61613">
            <w:pPr>
              <w:pStyle w:val="Default"/>
              <w:rPr>
                <w:rFonts w:ascii="Garamond" w:hAnsi="Garamond"/>
              </w:rPr>
            </w:pPr>
            <w:r w:rsidRPr="00813256">
              <w:rPr>
                <w:rFonts w:ascii="Garamond" w:hAnsi="Garamond"/>
              </w:rPr>
              <w:t>1.0</w:t>
            </w:r>
          </w:p>
        </w:tc>
      </w:tr>
      <w:tr w:rsidR="00EF44D9" w:rsidRPr="00813256" w14:paraId="466C53C9" w14:textId="77777777" w:rsidTr="00B61613">
        <w:trPr>
          <w:trHeight w:val="228"/>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13F67" w14:textId="77777777" w:rsidR="00EF44D9" w:rsidRPr="00813256" w:rsidRDefault="00EF44D9" w:rsidP="00B61613">
            <w:pPr>
              <w:pStyle w:val="Default"/>
              <w:rPr>
                <w:rFonts w:ascii="Garamond" w:hAnsi="Garamond"/>
              </w:rPr>
            </w:pPr>
            <w:r w:rsidRPr="00813256">
              <w:rPr>
                <w:rFonts w:ascii="Garamond" w:hAnsi="Garamond"/>
              </w:rPr>
              <w:t>B-</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0E2A1E8C" w14:textId="77777777" w:rsidR="00EF44D9" w:rsidRPr="00813256" w:rsidRDefault="00EF44D9" w:rsidP="00B61613">
            <w:pPr>
              <w:pStyle w:val="Default"/>
              <w:rPr>
                <w:rFonts w:ascii="Garamond" w:hAnsi="Garamond"/>
              </w:rPr>
            </w:pPr>
            <w:r w:rsidRPr="00813256">
              <w:rPr>
                <w:rFonts w:ascii="Garamond" w:hAnsi="Garamond"/>
              </w:rPr>
              <w:t>2.67</w:t>
            </w:r>
          </w:p>
        </w:tc>
        <w:tc>
          <w:tcPr>
            <w:tcW w:w="2072" w:type="dxa"/>
            <w:tcBorders>
              <w:top w:val="nil"/>
              <w:left w:val="single" w:sz="8" w:space="0" w:color="auto"/>
              <w:bottom w:val="single" w:sz="8" w:space="0" w:color="auto"/>
              <w:right w:val="single" w:sz="8" w:space="0" w:color="auto"/>
            </w:tcBorders>
          </w:tcPr>
          <w:p w14:paraId="00E2A952" w14:textId="77777777" w:rsidR="00EF44D9" w:rsidRPr="00813256" w:rsidRDefault="00EF44D9" w:rsidP="00B61613">
            <w:pPr>
              <w:pStyle w:val="Default"/>
              <w:rPr>
                <w:rFonts w:ascii="Garamond" w:hAnsi="Garamond"/>
              </w:rPr>
            </w:pPr>
            <w:r w:rsidRPr="00813256">
              <w:rPr>
                <w:rFonts w:ascii="Garamond" w:hAnsi="Garamond"/>
              </w:rPr>
              <w:t>D-</w:t>
            </w:r>
          </w:p>
        </w:tc>
        <w:tc>
          <w:tcPr>
            <w:tcW w:w="2072" w:type="dxa"/>
            <w:tcBorders>
              <w:top w:val="nil"/>
              <w:left w:val="nil"/>
              <w:bottom w:val="single" w:sz="8" w:space="0" w:color="auto"/>
              <w:right w:val="single" w:sz="8" w:space="0" w:color="auto"/>
            </w:tcBorders>
          </w:tcPr>
          <w:p w14:paraId="128654B5" w14:textId="77777777" w:rsidR="00EF44D9" w:rsidRPr="00813256" w:rsidRDefault="00EF44D9" w:rsidP="00B61613">
            <w:pPr>
              <w:pStyle w:val="Default"/>
              <w:rPr>
                <w:rFonts w:ascii="Garamond" w:hAnsi="Garamond"/>
              </w:rPr>
            </w:pPr>
            <w:r w:rsidRPr="00813256">
              <w:rPr>
                <w:rFonts w:ascii="Garamond" w:hAnsi="Garamond"/>
              </w:rPr>
              <w:t>0.67</w:t>
            </w:r>
          </w:p>
        </w:tc>
      </w:tr>
      <w:tr w:rsidR="00EF44D9" w:rsidRPr="00813256" w14:paraId="1A3CFFF9" w14:textId="77777777" w:rsidTr="00B61613">
        <w:trPr>
          <w:trHeight w:val="239"/>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7158E" w14:textId="77777777" w:rsidR="00EF44D9" w:rsidRPr="00813256" w:rsidRDefault="00EF44D9" w:rsidP="00B61613">
            <w:pPr>
              <w:pStyle w:val="Default"/>
              <w:rPr>
                <w:rFonts w:ascii="Garamond" w:hAnsi="Garamond"/>
              </w:rPr>
            </w:pPr>
            <w:r w:rsidRPr="00813256">
              <w:rPr>
                <w:rFonts w:ascii="Garamond" w:hAnsi="Garamond"/>
              </w:rPr>
              <w:t>C+</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0A62CE58" w14:textId="77777777" w:rsidR="00EF44D9" w:rsidRPr="00813256" w:rsidRDefault="00EF44D9" w:rsidP="00B61613">
            <w:pPr>
              <w:pStyle w:val="Default"/>
              <w:rPr>
                <w:rFonts w:ascii="Garamond" w:hAnsi="Garamond"/>
              </w:rPr>
            </w:pPr>
            <w:r w:rsidRPr="00813256">
              <w:rPr>
                <w:rFonts w:ascii="Garamond" w:hAnsi="Garamond"/>
              </w:rPr>
              <w:t>2.33</w:t>
            </w:r>
          </w:p>
        </w:tc>
        <w:tc>
          <w:tcPr>
            <w:tcW w:w="2072" w:type="dxa"/>
            <w:tcBorders>
              <w:top w:val="nil"/>
              <w:left w:val="single" w:sz="8" w:space="0" w:color="auto"/>
              <w:bottom w:val="single" w:sz="8" w:space="0" w:color="auto"/>
              <w:right w:val="single" w:sz="8" w:space="0" w:color="auto"/>
            </w:tcBorders>
          </w:tcPr>
          <w:p w14:paraId="0B92ACB6" w14:textId="77777777" w:rsidR="00EF44D9" w:rsidRPr="00813256" w:rsidRDefault="00EF44D9" w:rsidP="00B61613">
            <w:pPr>
              <w:pStyle w:val="Default"/>
              <w:rPr>
                <w:rFonts w:ascii="Garamond" w:hAnsi="Garamond"/>
              </w:rPr>
            </w:pPr>
            <w:r w:rsidRPr="00813256">
              <w:rPr>
                <w:rFonts w:ascii="Garamond" w:hAnsi="Garamond"/>
              </w:rPr>
              <w:t>E (Failure)</w:t>
            </w:r>
          </w:p>
        </w:tc>
        <w:tc>
          <w:tcPr>
            <w:tcW w:w="2072" w:type="dxa"/>
            <w:tcBorders>
              <w:top w:val="nil"/>
              <w:left w:val="nil"/>
              <w:bottom w:val="single" w:sz="8" w:space="0" w:color="auto"/>
              <w:right w:val="single" w:sz="8" w:space="0" w:color="auto"/>
            </w:tcBorders>
          </w:tcPr>
          <w:p w14:paraId="14F87213" w14:textId="77777777" w:rsidR="00EF44D9" w:rsidRPr="00813256" w:rsidRDefault="00EF44D9" w:rsidP="00B61613">
            <w:pPr>
              <w:pStyle w:val="Default"/>
              <w:rPr>
                <w:rFonts w:ascii="Garamond" w:hAnsi="Garamond"/>
              </w:rPr>
            </w:pPr>
            <w:r w:rsidRPr="00813256">
              <w:rPr>
                <w:rFonts w:ascii="Garamond" w:hAnsi="Garamond"/>
              </w:rPr>
              <w:t xml:space="preserve">0.0 </w:t>
            </w:r>
          </w:p>
        </w:tc>
      </w:tr>
    </w:tbl>
    <w:p w14:paraId="3134A85C" w14:textId="77777777" w:rsidR="00EF44D9" w:rsidRPr="00813256" w:rsidRDefault="00EF44D9" w:rsidP="00EF44D9">
      <w:pPr>
        <w:spacing w:after="0" w:line="240" w:lineRule="auto"/>
        <w:rPr>
          <w:rFonts w:ascii="Garamond" w:hAnsi="Garamond"/>
          <w:sz w:val="24"/>
          <w:szCs w:val="24"/>
        </w:rPr>
      </w:pPr>
    </w:p>
    <w:p w14:paraId="200C8468" w14:textId="6ED0BBF5" w:rsidR="00F046BF" w:rsidRPr="00813256" w:rsidRDefault="00F046BF" w:rsidP="00F046BF">
      <w:pPr>
        <w:keepNext/>
        <w:keepLines/>
        <w:spacing w:after="0" w:line="240" w:lineRule="auto"/>
        <w:rPr>
          <w:rFonts w:ascii="Garamond" w:hAnsi="Garamond" w:cs="Times New Roman"/>
          <w:iCs/>
          <w:caps/>
          <w:sz w:val="24"/>
          <w:szCs w:val="24"/>
        </w:rPr>
      </w:pPr>
      <w:r w:rsidRPr="00813256">
        <w:rPr>
          <w:rFonts w:ascii="Garamond" w:hAnsi="Garamond" w:cs="Times New Roman"/>
          <w:b/>
          <w:iCs/>
          <w:caps/>
          <w:sz w:val="24"/>
          <w:szCs w:val="24"/>
        </w:rPr>
        <w:t>ACCOMMODATIONS:</w:t>
      </w:r>
    </w:p>
    <w:p w14:paraId="1B404AE6" w14:textId="77777777" w:rsidR="00F046BF" w:rsidRPr="00813256" w:rsidRDefault="00F046BF" w:rsidP="00F046BF">
      <w:pPr>
        <w:keepNext/>
        <w:keepLines/>
        <w:spacing w:after="0" w:line="240" w:lineRule="auto"/>
        <w:rPr>
          <w:rFonts w:ascii="Garamond" w:hAnsi="Garamond" w:cs="Times New Roman"/>
          <w:iCs/>
          <w:caps/>
          <w:sz w:val="24"/>
          <w:szCs w:val="24"/>
        </w:rPr>
      </w:pPr>
    </w:p>
    <w:p w14:paraId="0C86071D" w14:textId="77777777" w:rsidR="00F046BF" w:rsidRPr="00813256" w:rsidRDefault="00F046BF" w:rsidP="00F046BF">
      <w:pPr>
        <w:spacing w:after="0"/>
        <w:jc w:val="both"/>
        <w:rPr>
          <w:rFonts w:ascii="Garamond" w:hAnsi="Garamond"/>
          <w:sz w:val="24"/>
          <w:szCs w:val="24"/>
        </w:rPr>
      </w:pPr>
      <w:r w:rsidRPr="00813256">
        <w:rPr>
          <w:rFonts w:ascii="Garamond" w:hAnsi="Garamond"/>
          <w:sz w:val="24"/>
          <w:szCs w:val="24"/>
        </w:rPr>
        <w:t>This class will be accessible to all members of our law school community.  Students requesting accommodations for disabilities must first register with the Disability Resource Center (</w:t>
      </w:r>
      <w:hyperlink r:id="rId10" w:history="1">
        <w:r w:rsidRPr="00813256">
          <w:rPr>
            <w:rStyle w:val="Hyperlink"/>
            <w:rFonts w:ascii="Garamond" w:hAnsi="Garamond"/>
            <w:sz w:val="24"/>
            <w:szCs w:val="24"/>
          </w:rPr>
          <w:t>http://www.dso.ufl.edu/drc/</w:t>
        </w:r>
      </w:hyperlink>
      <w:r w:rsidRPr="00813256">
        <w:rPr>
          <w:rFonts w:ascii="Garamond" w:hAnsi="Garamond"/>
          <w:sz w:val="24"/>
          <w:szCs w:val="24"/>
        </w:rPr>
        <w:t>).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me so we can discuss their access needs as early as possible in the semester.</w:t>
      </w:r>
    </w:p>
    <w:p w14:paraId="7BF102CA" w14:textId="77777777" w:rsidR="00F046BF" w:rsidRPr="00813256" w:rsidRDefault="00F046BF" w:rsidP="00F046BF">
      <w:pPr>
        <w:spacing w:after="0"/>
        <w:jc w:val="both"/>
        <w:rPr>
          <w:rFonts w:ascii="Garamond" w:hAnsi="Garamond"/>
          <w:b/>
          <w:bCs/>
          <w:sz w:val="24"/>
          <w:szCs w:val="24"/>
        </w:rPr>
      </w:pPr>
    </w:p>
    <w:p w14:paraId="6804FCBC" w14:textId="77777777" w:rsidR="00F046BF" w:rsidRPr="00813256" w:rsidRDefault="00F046BF" w:rsidP="00F046BF">
      <w:pPr>
        <w:spacing w:after="0"/>
        <w:jc w:val="both"/>
        <w:rPr>
          <w:rFonts w:ascii="Garamond" w:hAnsi="Garamond"/>
          <w:b/>
          <w:bCs/>
          <w:sz w:val="24"/>
          <w:szCs w:val="24"/>
        </w:rPr>
      </w:pPr>
      <w:r w:rsidRPr="00813256">
        <w:rPr>
          <w:rFonts w:ascii="Garamond" w:hAnsi="Garamond"/>
          <w:b/>
          <w:bCs/>
          <w:sz w:val="24"/>
          <w:szCs w:val="24"/>
        </w:rPr>
        <w:t>PREFERRED NAME AND PRONOUNS:</w:t>
      </w:r>
    </w:p>
    <w:p w14:paraId="2260B428" w14:textId="77777777" w:rsidR="00F046BF" w:rsidRPr="00813256" w:rsidRDefault="00F046BF" w:rsidP="00F046BF">
      <w:pPr>
        <w:spacing w:after="0"/>
        <w:jc w:val="both"/>
        <w:rPr>
          <w:rFonts w:ascii="Garamond" w:hAnsi="Garamond"/>
          <w:sz w:val="24"/>
          <w:szCs w:val="24"/>
        </w:rPr>
      </w:pPr>
      <w:r w:rsidRPr="00813256">
        <w:rPr>
          <w:rFonts w:ascii="Garamond" w:hAnsi="Garamond"/>
          <w:b/>
          <w:bCs/>
          <w:sz w:val="24"/>
          <w:szCs w:val="24"/>
        </w:rPr>
        <w:t xml:space="preserve"> </w:t>
      </w:r>
    </w:p>
    <w:p w14:paraId="72EC1FAC" w14:textId="77777777" w:rsidR="00F046BF" w:rsidRDefault="00F046BF" w:rsidP="00F046BF">
      <w:pPr>
        <w:spacing w:after="0"/>
        <w:jc w:val="both"/>
        <w:rPr>
          <w:rFonts w:ascii="Garamond" w:hAnsi="Garamond"/>
          <w:sz w:val="24"/>
          <w:szCs w:val="24"/>
        </w:rPr>
      </w:pPr>
      <w:r w:rsidRPr="00813256">
        <w:rPr>
          <w:rFonts w:ascii="Garamond" w:hAnsi="Garamond"/>
          <w:sz w:val="24"/>
          <w:szCs w:val="24"/>
        </w:rPr>
        <w:t>Many of you may have a preferred name that is not the name given to me on the official roll.  It is important to the learning environment that you feel welcome and safe in this class.  I want you to be comfortable participating in class discussions and communicating with me on any issues related to the class.  I would like to refer to you by your preferred pronoun and last name.  As such, if your preferred name is not the name listed on the official UF roll, please let me know as soon as possible by e-mail or otherwise before the first day of class.</w:t>
      </w:r>
      <w:r w:rsidRPr="00813256">
        <w:rPr>
          <w:rFonts w:ascii="Garamond" w:hAnsi="Garamond"/>
          <w:sz w:val="24"/>
          <w:szCs w:val="24"/>
          <w:vertAlign w:val="superscript"/>
        </w:rPr>
        <w:footnoteReference w:id="1"/>
      </w:r>
      <w:r w:rsidRPr="00813256">
        <w:rPr>
          <w:rFonts w:ascii="Garamond" w:hAnsi="Garamond"/>
          <w:sz w:val="24"/>
          <w:szCs w:val="24"/>
        </w:rPr>
        <w:t xml:space="preserve"> </w:t>
      </w:r>
    </w:p>
    <w:p w14:paraId="1F931A17" w14:textId="77777777" w:rsidR="002A0042" w:rsidRPr="001854C2" w:rsidRDefault="002A0042" w:rsidP="002A0042">
      <w:pPr>
        <w:spacing w:after="0"/>
        <w:jc w:val="both"/>
        <w:rPr>
          <w:rFonts w:ascii="Garamond" w:hAnsi="Garamond"/>
          <w:b/>
          <w:bCs/>
          <w:caps/>
          <w:sz w:val="24"/>
          <w:szCs w:val="24"/>
        </w:rPr>
      </w:pPr>
      <w:r w:rsidRPr="001854C2">
        <w:rPr>
          <w:rFonts w:ascii="Garamond" w:hAnsi="Garamond"/>
          <w:b/>
          <w:bCs/>
          <w:caps/>
          <w:sz w:val="24"/>
          <w:szCs w:val="24"/>
        </w:rPr>
        <w:lastRenderedPageBreak/>
        <w:t>Recording of Class:</w:t>
      </w:r>
    </w:p>
    <w:p w14:paraId="695CB0C8" w14:textId="77777777" w:rsidR="002A0042" w:rsidRPr="00801E0E" w:rsidRDefault="002A0042" w:rsidP="002A0042">
      <w:pPr>
        <w:spacing w:after="0"/>
        <w:jc w:val="both"/>
        <w:rPr>
          <w:rFonts w:ascii="Garamond" w:hAnsi="Garamond"/>
          <w:sz w:val="12"/>
          <w:szCs w:val="12"/>
        </w:rPr>
      </w:pPr>
    </w:p>
    <w:p w14:paraId="23F6CCFD" w14:textId="74C6C859" w:rsidR="002A0042" w:rsidRPr="00F9118E" w:rsidRDefault="001C5E38" w:rsidP="002A0042">
      <w:pPr>
        <w:spacing w:after="0"/>
        <w:jc w:val="both"/>
        <w:rPr>
          <w:rFonts w:ascii="Garamond" w:hAnsi="Garamond"/>
        </w:rPr>
      </w:pPr>
      <w:r>
        <w:rPr>
          <w:rFonts w:ascii="Garamond" w:hAnsi="Garamond"/>
        </w:rPr>
        <w:t>Class meetings will not be recorded</w:t>
      </w:r>
      <w:r w:rsidR="002A0042" w:rsidRPr="00F9118E">
        <w:rPr>
          <w:rFonts w:ascii="Garamond" w:hAnsi="Garamond"/>
        </w:rPr>
        <w:t>.</w:t>
      </w:r>
      <w:r w:rsidR="000D68FB">
        <w:rPr>
          <w:rFonts w:ascii="Garamond" w:hAnsi="Garamond"/>
        </w:rPr>
        <w:t xml:space="preserve">  </w:t>
      </w:r>
      <w:r w:rsidR="000D68FB">
        <w:rPr>
          <w:rFonts w:ascii="Garamond" w:hAnsi="Garamond"/>
        </w:rPr>
        <w:t>I</w:t>
      </w:r>
      <w:r w:rsidR="000D68FB" w:rsidRPr="00711CEE">
        <w:rPr>
          <w:rFonts w:ascii="Garamond" w:hAnsi="Garamond"/>
        </w:rPr>
        <w:t>nformation about UF Levin College of Law policies</w:t>
      </w:r>
      <w:r w:rsidR="000D68FB">
        <w:rPr>
          <w:rFonts w:ascii="Garamond" w:hAnsi="Garamond"/>
        </w:rPr>
        <w:t xml:space="preserve"> regarding </w:t>
      </w:r>
      <w:r w:rsidR="000D68FB" w:rsidRPr="00711CEE">
        <w:rPr>
          <w:rFonts w:ascii="Garamond" w:hAnsi="Garamond"/>
        </w:rPr>
        <w:t>Class Recordings</w:t>
      </w:r>
      <w:r w:rsidR="000D68FB">
        <w:rPr>
          <w:rFonts w:ascii="Garamond" w:hAnsi="Garamond"/>
        </w:rPr>
        <w:t xml:space="preserve"> </w:t>
      </w:r>
      <w:r w:rsidR="000D68FB" w:rsidRPr="00711CEE">
        <w:rPr>
          <w:rFonts w:ascii="Garamond" w:hAnsi="Garamond"/>
        </w:rPr>
        <w:t xml:space="preserve">can be found </w:t>
      </w:r>
      <w:hyperlink r:id="rId11" w:history="1">
        <w:r w:rsidR="000D68FB" w:rsidRPr="00711CEE">
          <w:rPr>
            <w:rStyle w:val="Hyperlink"/>
            <w:rFonts w:ascii="Garamond" w:hAnsi="Garamond"/>
          </w:rPr>
          <w:t>here</w:t>
        </w:r>
      </w:hyperlink>
      <w:r w:rsidR="000D68FB">
        <w:rPr>
          <w:rFonts w:ascii="Garamond" w:hAnsi="Garamond"/>
        </w:rPr>
        <w:t>.</w:t>
      </w:r>
    </w:p>
    <w:p w14:paraId="6787EBB7" w14:textId="77777777" w:rsidR="00F046BF" w:rsidRPr="00813256" w:rsidRDefault="00F046BF" w:rsidP="00F046BF">
      <w:pPr>
        <w:spacing w:after="0"/>
        <w:jc w:val="both"/>
        <w:rPr>
          <w:rFonts w:ascii="Garamond" w:hAnsi="Garamond"/>
          <w:sz w:val="24"/>
          <w:szCs w:val="24"/>
        </w:rPr>
      </w:pPr>
    </w:p>
    <w:p w14:paraId="646AAA6A" w14:textId="77777777" w:rsidR="00F046BF" w:rsidRPr="00813256" w:rsidRDefault="00F046BF" w:rsidP="00F046BF">
      <w:pPr>
        <w:spacing w:after="0"/>
        <w:jc w:val="both"/>
        <w:rPr>
          <w:rFonts w:ascii="Garamond" w:hAnsi="Garamond"/>
          <w:b/>
          <w:bCs/>
          <w:sz w:val="24"/>
          <w:szCs w:val="24"/>
        </w:rPr>
      </w:pPr>
      <w:r w:rsidRPr="00813256">
        <w:rPr>
          <w:rFonts w:ascii="Garamond" w:hAnsi="Garamond"/>
          <w:b/>
          <w:bCs/>
          <w:sz w:val="24"/>
          <w:szCs w:val="24"/>
        </w:rPr>
        <w:t>DISCOURSE, INCLUSION, AND THE CLASSROOM:</w:t>
      </w:r>
    </w:p>
    <w:p w14:paraId="6B1883AA" w14:textId="77777777" w:rsidR="00F046BF" w:rsidRPr="00813256" w:rsidRDefault="00F046BF" w:rsidP="00F046BF">
      <w:pPr>
        <w:spacing w:after="0"/>
        <w:jc w:val="both"/>
        <w:rPr>
          <w:rFonts w:ascii="Garamond" w:hAnsi="Garamond"/>
          <w:b/>
          <w:bCs/>
          <w:sz w:val="24"/>
          <w:szCs w:val="24"/>
        </w:rPr>
      </w:pPr>
      <w:r w:rsidRPr="00813256">
        <w:rPr>
          <w:rFonts w:ascii="Garamond" w:hAnsi="Garamond"/>
          <w:b/>
          <w:bCs/>
          <w:sz w:val="24"/>
          <w:szCs w:val="24"/>
        </w:rPr>
        <w:t xml:space="preserve"> </w:t>
      </w:r>
    </w:p>
    <w:p w14:paraId="268004D3" w14:textId="77777777" w:rsidR="00F046BF" w:rsidRPr="00813256" w:rsidRDefault="00F046BF" w:rsidP="00F046BF">
      <w:pPr>
        <w:spacing w:after="0"/>
        <w:jc w:val="both"/>
        <w:rPr>
          <w:rFonts w:ascii="Garamond" w:hAnsi="Garamond"/>
          <w:sz w:val="24"/>
          <w:szCs w:val="24"/>
        </w:rPr>
      </w:pPr>
      <w:r w:rsidRPr="00813256">
        <w:rPr>
          <w:rFonts w:ascii="Garamond" w:hAnsi="Garamond"/>
          <w:sz w:val="24"/>
          <w:szCs w:val="24"/>
        </w:rPr>
        <w:t>As a law student and future lawyer, it is important that you be able to engage in rigorous discourse and critical evaluation while also demonstrating civility and respect for others.  This is even more important in the case of controversial issues and other topics that may elicit strong emotions. A s a group, we are likely diverse across racial, ethnic, sexual orientation, gender identity, economic, religious, and political lines. As we enter one of the great learning spaces in the world—the law school classroom—and develop our unique personality as a class section, I encourage each of us to:</w:t>
      </w:r>
    </w:p>
    <w:p w14:paraId="1845D411" w14:textId="77777777" w:rsidR="00F046BF" w:rsidRPr="00813256" w:rsidRDefault="00F046BF" w:rsidP="00F046BF">
      <w:pPr>
        <w:pStyle w:val="ListParagraph"/>
        <w:numPr>
          <w:ilvl w:val="0"/>
          <w:numId w:val="1"/>
        </w:numPr>
        <w:spacing w:after="0"/>
        <w:jc w:val="both"/>
        <w:rPr>
          <w:rFonts w:ascii="Garamond" w:hAnsi="Garamond"/>
          <w:sz w:val="24"/>
          <w:szCs w:val="24"/>
        </w:rPr>
      </w:pPr>
      <w:r w:rsidRPr="00813256">
        <w:rPr>
          <w:rFonts w:ascii="Garamond" w:hAnsi="Garamond"/>
          <w:sz w:val="24"/>
          <w:szCs w:val="24"/>
        </w:rPr>
        <w:t>commit to self-examination of our values and assumptions;</w:t>
      </w:r>
    </w:p>
    <w:p w14:paraId="49E5599B" w14:textId="77777777" w:rsidR="00F046BF" w:rsidRPr="00813256" w:rsidRDefault="00F046BF" w:rsidP="00F046BF">
      <w:pPr>
        <w:pStyle w:val="ListParagraph"/>
        <w:numPr>
          <w:ilvl w:val="0"/>
          <w:numId w:val="1"/>
        </w:numPr>
        <w:spacing w:after="0"/>
        <w:jc w:val="both"/>
        <w:rPr>
          <w:rFonts w:ascii="Garamond" w:hAnsi="Garamond"/>
          <w:sz w:val="24"/>
          <w:szCs w:val="24"/>
        </w:rPr>
      </w:pPr>
      <w:r w:rsidRPr="00813256">
        <w:rPr>
          <w:rFonts w:ascii="Garamond" w:hAnsi="Garamond"/>
          <w:sz w:val="24"/>
          <w:szCs w:val="24"/>
        </w:rPr>
        <w:t>speak honestly, thoughtfully, and respectfully;</w:t>
      </w:r>
    </w:p>
    <w:p w14:paraId="7EAB6972" w14:textId="77777777" w:rsidR="00F046BF" w:rsidRPr="00813256" w:rsidRDefault="00F046BF" w:rsidP="00F046BF">
      <w:pPr>
        <w:pStyle w:val="ListParagraph"/>
        <w:numPr>
          <w:ilvl w:val="0"/>
          <w:numId w:val="1"/>
        </w:numPr>
        <w:spacing w:after="0"/>
        <w:jc w:val="both"/>
        <w:rPr>
          <w:rFonts w:ascii="Garamond" w:hAnsi="Garamond"/>
          <w:sz w:val="24"/>
          <w:szCs w:val="24"/>
        </w:rPr>
      </w:pPr>
      <w:r w:rsidRPr="00813256">
        <w:rPr>
          <w:rFonts w:ascii="Garamond" w:hAnsi="Garamond"/>
          <w:sz w:val="24"/>
          <w:szCs w:val="24"/>
        </w:rPr>
        <w:t>listen carefully and respectfully;</w:t>
      </w:r>
    </w:p>
    <w:p w14:paraId="10F927F6" w14:textId="77777777" w:rsidR="00F046BF" w:rsidRPr="00813256" w:rsidRDefault="00F046BF" w:rsidP="00F046BF">
      <w:pPr>
        <w:pStyle w:val="ListParagraph"/>
        <w:numPr>
          <w:ilvl w:val="0"/>
          <w:numId w:val="1"/>
        </w:numPr>
        <w:spacing w:after="0"/>
        <w:jc w:val="both"/>
        <w:rPr>
          <w:rFonts w:ascii="Garamond" w:hAnsi="Garamond"/>
          <w:sz w:val="24"/>
          <w:szCs w:val="24"/>
        </w:rPr>
      </w:pPr>
      <w:r w:rsidRPr="00813256">
        <w:rPr>
          <w:rFonts w:ascii="Garamond" w:hAnsi="Garamond"/>
          <w:sz w:val="24"/>
          <w:szCs w:val="24"/>
        </w:rPr>
        <w:t>reserve the right to change our mind and allow for others to do the same;</w:t>
      </w:r>
    </w:p>
    <w:p w14:paraId="417ED16C" w14:textId="77777777" w:rsidR="00F046BF" w:rsidRPr="00813256" w:rsidRDefault="00F046BF" w:rsidP="00F046BF">
      <w:pPr>
        <w:pStyle w:val="ListParagraph"/>
        <w:numPr>
          <w:ilvl w:val="0"/>
          <w:numId w:val="1"/>
        </w:numPr>
        <w:spacing w:after="0"/>
        <w:jc w:val="both"/>
        <w:rPr>
          <w:rFonts w:ascii="Garamond" w:hAnsi="Garamond"/>
          <w:sz w:val="24"/>
          <w:szCs w:val="24"/>
        </w:rPr>
      </w:pPr>
      <w:r w:rsidRPr="00813256">
        <w:rPr>
          <w:rFonts w:ascii="Garamond" w:hAnsi="Garamond"/>
          <w:sz w:val="24"/>
          <w:szCs w:val="24"/>
        </w:rPr>
        <w:t>allow ourselves and each other to verbalize ideas and to push the boundaries of logic and reasoning both as a means of exploring our beliefs as well as a method of sharpening our skills as lawyers.</w:t>
      </w:r>
    </w:p>
    <w:p w14:paraId="097DC108" w14:textId="77777777" w:rsidR="00F046BF" w:rsidRPr="00813256" w:rsidRDefault="00F046BF" w:rsidP="00F046BF">
      <w:pPr>
        <w:spacing w:after="0"/>
        <w:jc w:val="both"/>
        <w:rPr>
          <w:rFonts w:ascii="Garamond" w:hAnsi="Garamond"/>
          <w:sz w:val="24"/>
          <w:szCs w:val="24"/>
        </w:rPr>
      </w:pPr>
    </w:p>
    <w:p w14:paraId="38630CD3" w14:textId="77777777" w:rsidR="00F046BF" w:rsidRPr="00813256" w:rsidRDefault="00F046BF" w:rsidP="00F046BF">
      <w:pPr>
        <w:keepNext/>
        <w:keepLines/>
        <w:spacing w:after="0" w:line="240" w:lineRule="auto"/>
        <w:rPr>
          <w:rFonts w:ascii="Garamond" w:hAnsi="Garamond" w:cs="Times New Roman"/>
          <w:iCs/>
          <w:caps/>
          <w:sz w:val="24"/>
          <w:szCs w:val="24"/>
        </w:rPr>
      </w:pPr>
      <w:r w:rsidRPr="00813256">
        <w:rPr>
          <w:rFonts w:ascii="Garamond" w:hAnsi="Garamond" w:cs="Times New Roman"/>
          <w:b/>
          <w:iCs/>
          <w:caps/>
          <w:sz w:val="24"/>
          <w:szCs w:val="24"/>
        </w:rPr>
        <w:t>student course evaluations:</w:t>
      </w:r>
    </w:p>
    <w:p w14:paraId="4AEFC7FA" w14:textId="77777777" w:rsidR="00F046BF" w:rsidRPr="00813256" w:rsidRDefault="00F046BF" w:rsidP="00F046BF">
      <w:pPr>
        <w:spacing w:after="0"/>
        <w:jc w:val="both"/>
        <w:rPr>
          <w:rFonts w:ascii="Garamond" w:hAnsi="Garamond"/>
          <w:sz w:val="24"/>
          <w:szCs w:val="24"/>
        </w:rPr>
      </w:pPr>
    </w:p>
    <w:p w14:paraId="6BD7AD0A" w14:textId="77777777" w:rsidR="00F046BF" w:rsidRPr="00813256" w:rsidRDefault="00F046BF" w:rsidP="00F046BF">
      <w:pPr>
        <w:spacing w:after="0"/>
        <w:jc w:val="both"/>
        <w:rPr>
          <w:rFonts w:ascii="Garamond" w:hAnsi="Garamond"/>
          <w:sz w:val="24"/>
          <w:szCs w:val="24"/>
        </w:rPr>
      </w:pPr>
      <w:r w:rsidRPr="00813256">
        <w:rPr>
          <w:rFonts w:ascii="Garamond" w:hAnsi="Garamond"/>
          <w:sz w:val="24"/>
          <w:szCs w:val="24"/>
        </w:rPr>
        <w:t xml:space="preserve">Students are expected to provide professional and respectful feedback on the quality of instruction in this course by completing course evaluations online via GatorEvals. Click </w:t>
      </w:r>
      <w:hyperlink r:id="rId12" w:history="1">
        <w:r w:rsidRPr="00813256">
          <w:rPr>
            <w:rStyle w:val="Hyperlink"/>
            <w:rFonts w:ascii="Garamond" w:hAnsi="Garamond"/>
            <w:sz w:val="24"/>
            <w:szCs w:val="24"/>
          </w:rPr>
          <w:t>here</w:t>
        </w:r>
      </w:hyperlink>
      <w:r w:rsidRPr="00813256">
        <w:rPr>
          <w:rFonts w:ascii="Garamond" w:hAnsi="Garamond"/>
          <w:sz w:val="24"/>
          <w:szCs w:val="24"/>
        </w:rPr>
        <w:t xml:space="preserve"> for guidance on how to give feedback in a professional and respectful manner. Students will be notified when the evaluation period opens and may complete evaluations through the email they receive from GatorEvals, in their Canvas course menu under GatorEvals, or via </w:t>
      </w:r>
      <w:hyperlink r:id="rId13" w:history="1">
        <w:r w:rsidRPr="00813256">
          <w:rPr>
            <w:rStyle w:val="Hyperlink"/>
            <w:rFonts w:ascii="Garamond" w:hAnsi="Garamond"/>
            <w:sz w:val="24"/>
            <w:szCs w:val="24"/>
          </w:rPr>
          <w:t>ufl.bluera.com/ufl/</w:t>
        </w:r>
      </w:hyperlink>
      <w:r w:rsidRPr="00813256">
        <w:rPr>
          <w:rFonts w:ascii="Garamond" w:hAnsi="Garamond"/>
          <w:sz w:val="24"/>
          <w:szCs w:val="24"/>
        </w:rPr>
        <w:t xml:space="preserve">. Summaries of course evaluation results are available to students </w:t>
      </w:r>
      <w:hyperlink r:id="rId14" w:history="1">
        <w:r w:rsidRPr="00813256">
          <w:rPr>
            <w:rStyle w:val="Hyperlink"/>
            <w:rFonts w:ascii="Garamond" w:hAnsi="Garamond"/>
            <w:sz w:val="24"/>
            <w:szCs w:val="24"/>
          </w:rPr>
          <w:t>here</w:t>
        </w:r>
      </w:hyperlink>
      <w:r w:rsidRPr="00813256">
        <w:rPr>
          <w:rFonts w:ascii="Garamond" w:hAnsi="Garamond"/>
          <w:sz w:val="24"/>
          <w:szCs w:val="24"/>
        </w:rPr>
        <w:t>.</w:t>
      </w:r>
    </w:p>
    <w:p w14:paraId="4D3CFCD9" w14:textId="77777777" w:rsidR="002A0042" w:rsidRDefault="002A0042" w:rsidP="00F046BF">
      <w:pPr>
        <w:spacing w:after="120"/>
        <w:jc w:val="both"/>
        <w:rPr>
          <w:rFonts w:ascii="Garamond" w:hAnsi="Garamond"/>
          <w:b/>
          <w:bCs/>
          <w:caps/>
          <w:sz w:val="24"/>
          <w:szCs w:val="24"/>
        </w:rPr>
      </w:pPr>
    </w:p>
    <w:p w14:paraId="6AEB640E" w14:textId="744D1C20" w:rsidR="00F046BF" w:rsidRPr="00813256" w:rsidRDefault="00F046BF" w:rsidP="00F046BF">
      <w:pPr>
        <w:spacing w:after="120"/>
        <w:jc w:val="both"/>
        <w:rPr>
          <w:rFonts w:ascii="Garamond" w:hAnsi="Garamond"/>
          <w:b/>
          <w:bCs/>
          <w:caps/>
          <w:sz w:val="24"/>
          <w:szCs w:val="24"/>
        </w:rPr>
      </w:pPr>
      <w:r w:rsidRPr="00813256">
        <w:rPr>
          <w:rFonts w:ascii="Garamond" w:hAnsi="Garamond"/>
          <w:b/>
          <w:bCs/>
          <w:caps/>
          <w:sz w:val="24"/>
          <w:szCs w:val="24"/>
        </w:rPr>
        <w:t>UF Honor Code:</w:t>
      </w:r>
    </w:p>
    <w:p w14:paraId="636A6F29" w14:textId="77777777" w:rsidR="00F046BF" w:rsidRPr="00813256" w:rsidRDefault="00F046BF" w:rsidP="00F046BF">
      <w:pPr>
        <w:jc w:val="both"/>
        <w:rPr>
          <w:rFonts w:ascii="Garamond" w:hAnsi="Garamond"/>
          <w:b/>
          <w:sz w:val="24"/>
          <w:szCs w:val="24"/>
        </w:rPr>
      </w:pPr>
      <w:r w:rsidRPr="00813256">
        <w:rPr>
          <w:rFonts w:ascii="Garamond" w:hAnsi="Garamond"/>
          <w:sz w:val="24"/>
          <w:szCs w:val="24"/>
        </w:rPr>
        <w:t xml:space="preserve">Academic honesty and integrity are fundamental values of the UF Law School community.  Students are expected to understand and comply with the UF Student Honor Code, available </w:t>
      </w:r>
      <w:hyperlink r:id="rId15" w:history="1">
        <w:r w:rsidRPr="00813256">
          <w:rPr>
            <w:rStyle w:val="Hyperlink"/>
            <w:rFonts w:ascii="Garamond" w:hAnsi="Garamond"/>
            <w:sz w:val="24"/>
            <w:szCs w:val="24"/>
          </w:rPr>
          <w:t>here</w:t>
        </w:r>
      </w:hyperlink>
      <w:r w:rsidRPr="00813256">
        <w:rPr>
          <w:rFonts w:ascii="Garamond" w:hAnsi="Garamond"/>
          <w:sz w:val="24"/>
          <w:szCs w:val="24"/>
        </w:rPr>
        <w:t xml:space="preserve">, and the Law School’s application of it, information available </w:t>
      </w:r>
      <w:hyperlink r:id="rId16" w:history="1">
        <w:r w:rsidRPr="00813256">
          <w:rPr>
            <w:rStyle w:val="Hyperlink"/>
            <w:rFonts w:ascii="Garamond" w:hAnsi="Garamond"/>
            <w:sz w:val="24"/>
            <w:szCs w:val="24"/>
          </w:rPr>
          <w:t>here</w:t>
        </w:r>
      </w:hyperlink>
      <w:r w:rsidRPr="00813256">
        <w:rPr>
          <w:rFonts w:ascii="Garamond" w:hAnsi="Garamond"/>
          <w:sz w:val="24"/>
          <w:szCs w:val="24"/>
        </w:rPr>
        <w:t>.</w:t>
      </w:r>
    </w:p>
    <w:p w14:paraId="05375E53" w14:textId="77777777" w:rsidR="00F046BF" w:rsidRPr="00813256" w:rsidRDefault="00F046BF" w:rsidP="00F046BF">
      <w:pPr>
        <w:jc w:val="both"/>
        <w:rPr>
          <w:rFonts w:ascii="Garamond" w:hAnsi="Garamond"/>
          <w:sz w:val="24"/>
          <w:szCs w:val="24"/>
        </w:rPr>
      </w:pPr>
    </w:p>
    <w:p w14:paraId="7EADB660" w14:textId="77777777" w:rsidR="00631F55" w:rsidRPr="00813256" w:rsidRDefault="00631F55">
      <w:pPr>
        <w:rPr>
          <w:rFonts w:ascii="Garamond" w:hAnsi="Garamond"/>
          <w:sz w:val="24"/>
          <w:szCs w:val="24"/>
        </w:rPr>
      </w:pPr>
      <w:r w:rsidRPr="00813256">
        <w:rPr>
          <w:rFonts w:ascii="Garamond" w:hAnsi="Garamond"/>
          <w:sz w:val="24"/>
          <w:szCs w:val="24"/>
        </w:rPr>
        <w:br w:type="page"/>
      </w:r>
    </w:p>
    <w:p w14:paraId="58ED5161" w14:textId="04063F0E" w:rsidR="00B555EE" w:rsidRPr="00813256" w:rsidRDefault="00D42004" w:rsidP="00631F55">
      <w:pPr>
        <w:jc w:val="center"/>
        <w:rPr>
          <w:rFonts w:ascii="Garamond" w:hAnsi="Garamond"/>
          <w:sz w:val="24"/>
          <w:szCs w:val="24"/>
        </w:rPr>
      </w:pPr>
      <w:r w:rsidRPr="00813256">
        <w:rPr>
          <w:rFonts w:ascii="Garamond" w:eastAsia="Times New Roman" w:hAnsi="Garamond" w:cs="Times New Roman"/>
          <w:b/>
          <w:color w:val="000000"/>
          <w:sz w:val="24"/>
          <w:szCs w:val="24"/>
          <w:u w:val="single"/>
        </w:rPr>
        <w:lastRenderedPageBreak/>
        <w:t>CLASS SCHEDULE</w:t>
      </w:r>
    </w:p>
    <w:p w14:paraId="3CBC9544" w14:textId="77777777" w:rsidR="004A350F" w:rsidRPr="00813256" w:rsidRDefault="004A350F" w:rsidP="004A350F">
      <w:pPr>
        <w:jc w:val="both"/>
        <w:rPr>
          <w:rFonts w:ascii="Garamond" w:hAnsi="Garamond"/>
          <w:i/>
          <w:iCs/>
          <w:sz w:val="24"/>
          <w:szCs w:val="24"/>
        </w:rPr>
      </w:pPr>
      <w:r w:rsidRPr="00813256">
        <w:rPr>
          <w:rFonts w:ascii="Garamond" w:hAnsi="Garamond"/>
          <w:i/>
          <w:iCs/>
          <w:sz w:val="24"/>
          <w:szCs w:val="24"/>
        </w:rPr>
        <w:t>NOTE – I may adjust this schedule depending on our progress in class and/or developments in the law.</w:t>
      </w:r>
    </w:p>
    <w:p w14:paraId="79A8B187" w14:textId="4D672B4C" w:rsidR="004A350F" w:rsidRPr="00813256" w:rsidRDefault="004A350F" w:rsidP="004A350F">
      <w:pPr>
        <w:jc w:val="both"/>
        <w:rPr>
          <w:rFonts w:ascii="Garamond" w:hAnsi="Garamond"/>
          <w:i/>
          <w:iCs/>
          <w:sz w:val="24"/>
          <w:szCs w:val="24"/>
        </w:rPr>
      </w:pPr>
      <w:r w:rsidRPr="00813256">
        <w:rPr>
          <w:rFonts w:ascii="Garamond" w:hAnsi="Garamond"/>
          <w:i/>
          <w:iCs/>
          <w:sz w:val="24"/>
          <w:szCs w:val="24"/>
        </w:rPr>
        <w:t xml:space="preserve">All assigned readings are posted on Canvas. </w:t>
      </w:r>
    </w:p>
    <w:tbl>
      <w:tblPr>
        <w:tblStyle w:val="TableGrid"/>
        <w:tblW w:w="10165" w:type="dxa"/>
        <w:jc w:val="center"/>
        <w:tblLook w:val="04A0" w:firstRow="1" w:lastRow="0" w:firstColumn="1" w:lastColumn="0" w:noHBand="0" w:noVBand="1"/>
      </w:tblPr>
      <w:tblGrid>
        <w:gridCol w:w="1795"/>
        <w:gridCol w:w="8370"/>
      </w:tblGrid>
      <w:tr w:rsidR="004E66CE" w:rsidRPr="00813256" w14:paraId="0832D033" w14:textId="77777777" w:rsidTr="004E66CE">
        <w:trPr>
          <w:jc w:val="center"/>
        </w:trPr>
        <w:tc>
          <w:tcPr>
            <w:tcW w:w="1795" w:type="dxa"/>
          </w:tcPr>
          <w:p w14:paraId="3EBB444E" w14:textId="537C42DF" w:rsidR="004E66CE"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1</w:t>
            </w:r>
          </w:p>
        </w:tc>
        <w:tc>
          <w:tcPr>
            <w:tcW w:w="8370" w:type="dxa"/>
          </w:tcPr>
          <w:p w14:paraId="31384718" w14:textId="164FAE51" w:rsidR="004E66CE" w:rsidRPr="00813256" w:rsidRDefault="00023E02" w:rsidP="00922B55">
            <w:pP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 xml:space="preserve">Topics:  </w:t>
            </w:r>
            <w:r w:rsidR="004E66CE" w:rsidRPr="00813256">
              <w:rPr>
                <w:rFonts w:ascii="Garamond" w:eastAsia="Times New Roman" w:hAnsi="Garamond" w:cs="Times New Roman"/>
                <w:b/>
                <w:bCs/>
                <w:color w:val="000000"/>
                <w:sz w:val="24"/>
                <w:szCs w:val="24"/>
              </w:rPr>
              <w:t>Course Overview &amp; Intro. to Art</w:t>
            </w:r>
            <w:r w:rsidR="00981BAE" w:rsidRPr="00813256">
              <w:rPr>
                <w:rFonts w:ascii="Garamond" w:eastAsia="Times New Roman" w:hAnsi="Garamond" w:cs="Times New Roman"/>
                <w:b/>
                <w:bCs/>
                <w:color w:val="000000"/>
                <w:sz w:val="24"/>
                <w:szCs w:val="24"/>
              </w:rPr>
              <w:t>icle</w:t>
            </w:r>
            <w:r w:rsidR="004E66CE" w:rsidRPr="00813256">
              <w:rPr>
                <w:rFonts w:ascii="Garamond" w:eastAsia="Times New Roman" w:hAnsi="Garamond" w:cs="Times New Roman"/>
                <w:b/>
                <w:bCs/>
                <w:color w:val="000000"/>
                <w:sz w:val="24"/>
                <w:szCs w:val="24"/>
              </w:rPr>
              <w:t xml:space="preserve"> V </w:t>
            </w:r>
          </w:p>
        </w:tc>
      </w:tr>
      <w:tr w:rsidR="004E66CE" w:rsidRPr="00813256" w14:paraId="0CDBFD06" w14:textId="77777777" w:rsidTr="004E66CE">
        <w:trPr>
          <w:jc w:val="center"/>
        </w:trPr>
        <w:tc>
          <w:tcPr>
            <w:tcW w:w="1795" w:type="dxa"/>
          </w:tcPr>
          <w:p w14:paraId="2069E29C" w14:textId="722F7F1C" w:rsidR="004E66CE" w:rsidRPr="00813256" w:rsidRDefault="004E66CE" w:rsidP="00325A4A">
            <w:pPr>
              <w:jc w:val="center"/>
              <w:rPr>
                <w:rFonts w:ascii="Garamond" w:eastAsia="Times New Roman" w:hAnsi="Garamond" w:cs="Times New Roman"/>
                <w:b/>
                <w:bCs/>
                <w:color w:val="000000"/>
                <w:sz w:val="24"/>
                <w:szCs w:val="24"/>
              </w:rPr>
            </w:pPr>
          </w:p>
        </w:tc>
        <w:tc>
          <w:tcPr>
            <w:tcW w:w="8370" w:type="dxa"/>
          </w:tcPr>
          <w:p w14:paraId="582407F5" w14:textId="77777777" w:rsidR="004E66CE" w:rsidRPr="00813256" w:rsidRDefault="008D793D" w:rsidP="00922B55">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09EE3743" w14:textId="3AC2745D" w:rsidR="00B57AC2" w:rsidRPr="00813256" w:rsidRDefault="00B57AC2" w:rsidP="008D793D">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Article V of U.S. Const. </w:t>
            </w:r>
          </w:p>
          <w:p w14:paraId="2C68A067" w14:textId="297878BC" w:rsidR="00B57AC2" w:rsidRPr="00813256" w:rsidRDefault="00B57AC2" w:rsidP="008D793D">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Sanford Levinson, Political Implications</w:t>
            </w:r>
            <w:r w:rsidR="00023E02" w:rsidRPr="00813256">
              <w:rPr>
                <w:rFonts w:ascii="Garamond" w:eastAsia="Times New Roman" w:hAnsi="Garamond" w:cs="Times New Roman"/>
                <w:color w:val="000000"/>
                <w:sz w:val="24"/>
                <w:szCs w:val="24"/>
              </w:rPr>
              <w:t xml:space="preserve"> of Amending Clauses.</w:t>
            </w:r>
            <w:r w:rsidRPr="00813256">
              <w:rPr>
                <w:rFonts w:ascii="Garamond" w:eastAsia="Times New Roman" w:hAnsi="Garamond" w:cs="Times New Roman"/>
                <w:color w:val="000000"/>
                <w:sz w:val="24"/>
                <w:szCs w:val="24"/>
              </w:rPr>
              <w:t xml:space="preserve"> </w:t>
            </w:r>
          </w:p>
          <w:p w14:paraId="10038A74" w14:textId="42EFF09B" w:rsidR="008D793D" w:rsidRPr="00813256" w:rsidRDefault="004E0DA2" w:rsidP="008D793D">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Akil Amar, Popular Sovereignty and Amendment (abridged) </w:t>
            </w:r>
          </w:p>
          <w:p w14:paraId="19274959" w14:textId="3540905D" w:rsidR="004E0DA2" w:rsidRPr="00813256" w:rsidRDefault="00642999" w:rsidP="008D793D">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John Vile, The Constitutional Amending Process in American Political Thought (excerpted)</w:t>
            </w:r>
          </w:p>
        </w:tc>
      </w:tr>
      <w:tr w:rsidR="004E66CE" w:rsidRPr="00813256" w14:paraId="3E55A1C4" w14:textId="77777777" w:rsidTr="004E66CE">
        <w:trPr>
          <w:jc w:val="center"/>
        </w:trPr>
        <w:tc>
          <w:tcPr>
            <w:tcW w:w="1795" w:type="dxa"/>
          </w:tcPr>
          <w:p w14:paraId="6E868BF2" w14:textId="77777777" w:rsidR="004E66CE" w:rsidRPr="00813256" w:rsidRDefault="004E66CE" w:rsidP="00325A4A">
            <w:pPr>
              <w:jc w:val="center"/>
              <w:rPr>
                <w:rFonts w:ascii="Garamond" w:eastAsia="Times New Roman" w:hAnsi="Garamond" w:cs="Times New Roman"/>
                <w:b/>
                <w:bCs/>
                <w:color w:val="000000"/>
                <w:sz w:val="24"/>
                <w:szCs w:val="24"/>
              </w:rPr>
            </w:pPr>
          </w:p>
        </w:tc>
        <w:tc>
          <w:tcPr>
            <w:tcW w:w="8370" w:type="dxa"/>
          </w:tcPr>
          <w:p w14:paraId="3AB3A8AB" w14:textId="77777777" w:rsidR="004E66CE" w:rsidRPr="00813256" w:rsidRDefault="004E66CE" w:rsidP="00922B55">
            <w:pPr>
              <w:rPr>
                <w:rFonts w:ascii="Garamond" w:eastAsia="Times New Roman" w:hAnsi="Garamond" w:cs="Times New Roman"/>
                <w:color w:val="000000"/>
                <w:sz w:val="24"/>
                <w:szCs w:val="24"/>
              </w:rPr>
            </w:pPr>
          </w:p>
        </w:tc>
      </w:tr>
      <w:tr w:rsidR="004E66CE" w:rsidRPr="00813256" w14:paraId="15AF0578" w14:textId="77777777" w:rsidTr="004E66CE">
        <w:trPr>
          <w:jc w:val="center"/>
        </w:trPr>
        <w:tc>
          <w:tcPr>
            <w:tcW w:w="1795" w:type="dxa"/>
          </w:tcPr>
          <w:p w14:paraId="762BB763" w14:textId="742F4037" w:rsidR="004E66CE"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2</w:t>
            </w:r>
          </w:p>
        </w:tc>
        <w:tc>
          <w:tcPr>
            <w:tcW w:w="8370" w:type="dxa"/>
          </w:tcPr>
          <w:p w14:paraId="06275358" w14:textId="191E38D5" w:rsidR="004E66CE" w:rsidRPr="00807AA6" w:rsidRDefault="005216B5" w:rsidP="00922B55">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Topics:  Article V</w:t>
            </w:r>
            <w:r w:rsidR="00981BAE" w:rsidRPr="00807AA6">
              <w:rPr>
                <w:rFonts w:ascii="Garamond" w:eastAsia="Times New Roman" w:hAnsi="Garamond" w:cs="Times New Roman"/>
                <w:b/>
                <w:bCs/>
                <w:color w:val="000000"/>
                <w:sz w:val="24"/>
                <w:szCs w:val="24"/>
              </w:rPr>
              <w:t xml:space="preserve"> in Practice</w:t>
            </w:r>
          </w:p>
        </w:tc>
      </w:tr>
      <w:tr w:rsidR="004E66CE" w:rsidRPr="00813256" w14:paraId="184DAA00" w14:textId="77777777" w:rsidTr="004E66CE">
        <w:trPr>
          <w:jc w:val="center"/>
        </w:trPr>
        <w:tc>
          <w:tcPr>
            <w:tcW w:w="1795" w:type="dxa"/>
          </w:tcPr>
          <w:p w14:paraId="76717F51" w14:textId="50F686A7" w:rsidR="004E66CE" w:rsidRPr="00813256" w:rsidRDefault="004E66CE" w:rsidP="00325A4A">
            <w:pPr>
              <w:jc w:val="center"/>
              <w:rPr>
                <w:rFonts w:ascii="Garamond" w:eastAsia="Times New Roman" w:hAnsi="Garamond" w:cs="Times New Roman"/>
                <w:b/>
                <w:bCs/>
                <w:color w:val="000000"/>
                <w:sz w:val="24"/>
                <w:szCs w:val="24"/>
              </w:rPr>
            </w:pPr>
          </w:p>
        </w:tc>
        <w:tc>
          <w:tcPr>
            <w:tcW w:w="8370" w:type="dxa"/>
          </w:tcPr>
          <w:p w14:paraId="1F6EABCF" w14:textId="77777777" w:rsidR="00325A4A" w:rsidRPr="00813256" w:rsidRDefault="00325A4A" w:rsidP="00325A4A">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3A99ECEB" w14:textId="77777777" w:rsidR="005E1A35" w:rsidRPr="00813256" w:rsidRDefault="00E0002B" w:rsidP="00325A4A">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Dillon v. Gloss &amp; </w:t>
            </w:r>
            <w:r w:rsidR="005E1A35" w:rsidRPr="00813256">
              <w:rPr>
                <w:rFonts w:ascii="Garamond" w:eastAsia="Times New Roman" w:hAnsi="Garamond" w:cs="Times New Roman"/>
                <w:color w:val="000000"/>
                <w:sz w:val="24"/>
                <w:szCs w:val="24"/>
              </w:rPr>
              <w:t>Coleman v. Miller</w:t>
            </w:r>
          </w:p>
          <w:p w14:paraId="057FA44D" w14:textId="165F9A7A" w:rsidR="005E1A35" w:rsidRPr="00813256" w:rsidRDefault="005E1A35" w:rsidP="00325A4A">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Micha</w:t>
            </w:r>
            <w:r w:rsidR="002D78FA" w:rsidRPr="00813256">
              <w:rPr>
                <w:rFonts w:ascii="Garamond" w:eastAsia="Times New Roman" w:hAnsi="Garamond" w:cs="Times New Roman"/>
                <w:color w:val="000000"/>
                <w:sz w:val="24"/>
                <w:szCs w:val="24"/>
              </w:rPr>
              <w:t>e</w:t>
            </w:r>
            <w:r w:rsidRPr="00813256">
              <w:rPr>
                <w:rFonts w:ascii="Garamond" w:eastAsia="Times New Roman" w:hAnsi="Garamond" w:cs="Times New Roman"/>
                <w:color w:val="000000"/>
                <w:sz w:val="24"/>
                <w:szCs w:val="24"/>
              </w:rPr>
              <w:t>l Stokes Paulsen, A General Theory of Article V (excerpts)</w:t>
            </w:r>
          </w:p>
          <w:p w14:paraId="73C1F977" w14:textId="4EBFE232" w:rsidR="00325A4A" w:rsidRPr="00813256" w:rsidRDefault="00182863" w:rsidP="00325A4A">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Allison L. Held, et al., The Equal Rights Amendment:  Why the E</w:t>
            </w:r>
            <w:r w:rsidR="00655B51" w:rsidRPr="00813256">
              <w:rPr>
                <w:rFonts w:ascii="Garamond" w:eastAsia="Times New Roman" w:hAnsi="Garamond" w:cs="Times New Roman"/>
                <w:color w:val="000000"/>
                <w:sz w:val="24"/>
                <w:szCs w:val="24"/>
              </w:rPr>
              <w:t>RA Remains Legally Viable and Properly Before the States (except)</w:t>
            </w:r>
            <w:r w:rsidR="00325A4A" w:rsidRPr="00813256">
              <w:rPr>
                <w:rFonts w:ascii="Garamond" w:eastAsia="Times New Roman" w:hAnsi="Garamond" w:cs="Times New Roman"/>
                <w:color w:val="000000"/>
                <w:sz w:val="24"/>
                <w:szCs w:val="24"/>
              </w:rPr>
              <w:t xml:space="preserve">. </w:t>
            </w:r>
          </w:p>
          <w:p w14:paraId="168159D1" w14:textId="6BA9494C" w:rsidR="00655B51" w:rsidRPr="00813256" w:rsidRDefault="002D78FA" w:rsidP="00325A4A">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Michael Stokes Paulsen, How to Count to Thirty-Four</w:t>
            </w:r>
          </w:p>
          <w:p w14:paraId="06A9BD71" w14:textId="0185C65C" w:rsidR="002D78FA" w:rsidRPr="00813256" w:rsidRDefault="00502914" w:rsidP="00325A4A">
            <w:pPr>
              <w:pStyle w:val="ListParagraph"/>
              <w:numPr>
                <w:ilvl w:val="0"/>
                <w:numId w:val="2"/>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Rosalind Dixon, Partial Constitutional Amendments (excerpt)</w:t>
            </w:r>
          </w:p>
          <w:p w14:paraId="7B2E4580" w14:textId="399BAF6C" w:rsidR="004E66CE" w:rsidRPr="00813256" w:rsidRDefault="004E66CE" w:rsidP="00D44674">
            <w:pPr>
              <w:rPr>
                <w:rFonts w:ascii="Garamond" w:eastAsia="Times New Roman" w:hAnsi="Garamond" w:cs="Times New Roman"/>
                <w:color w:val="000000"/>
                <w:sz w:val="24"/>
                <w:szCs w:val="24"/>
              </w:rPr>
            </w:pPr>
          </w:p>
        </w:tc>
      </w:tr>
      <w:tr w:rsidR="00D61B22" w:rsidRPr="00813256" w14:paraId="2083F98C" w14:textId="77777777" w:rsidTr="004E66CE">
        <w:trPr>
          <w:jc w:val="center"/>
        </w:trPr>
        <w:tc>
          <w:tcPr>
            <w:tcW w:w="1795" w:type="dxa"/>
          </w:tcPr>
          <w:p w14:paraId="5FD87C8E" w14:textId="6AC726AF" w:rsidR="00D61B22"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3</w:t>
            </w:r>
          </w:p>
        </w:tc>
        <w:tc>
          <w:tcPr>
            <w:tcW w:w="8370" w:type="dxa"/>
          </w:tcPr>
          <w:p w14:paraId="0F2F3153" w14:textId="43EB6A6C" w:rsidR="00981BAE" w:rsidRPr="00807AA6" w:rsidRDefault="00981BAE" w:rsidP="00F26E46">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Topics:  Article V’s Dysfunction and Processes of Informal Amendment</w:t>
            </w:r>
          </w:p>
        </w:tc>
      </w:tr>
      <w:tr w:rsidR="004E66CE" w:rsidRPr="00813256" w14:paraId="6B02077B" w14:textId="77777777" w:rsidTr="004E66CE">
        <w:trPr>
          <w:jc w:val="center"/>
        </w:trPr>
        <w:tc>
          <w:tcPr>
            <w:tcW w:w="1795" w:type="dxa"/>
          </w:tcPr>
          <w:p w14:paraId="26C93291" w14:textId="78C520FE" w:rsidR="004E66CE" w:rsidRPr="00813256" w:rsidRDefault="004E66CE" w:rsidP="00325A4A">
            <w:pPr>
              <w:jc w:val="center"/>
              <w:rPr>
                <w:rFonts w:ascii="Garamond" w:eastAsia="Times New Roman" w:hAnsi="Garamond" w:cs="Times New Roman"/>
                <w:b/>
                <w:bCs/>
                <w:color w:val="000000"/>
                <w:sz w:val="24"/>
                <w:szCs w:val="24"/>
              </w:rPr>
            </w:pPr>
          </w:p>
        </w:tc>
        <w:tc>
          <w:tcPr>
            <w:tcW w:w="8370" w:type="dxa"/>
          </w:tcPr>
          <w:p w14:paraId="6B4CF623" w14:textId="77777777" w:rsidR="004E66CE" w:rsidRPr="00813256" w:rsidRDefault="003765E2" w:rsidP="0085707F">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6E762747" w14:textId="77777777" w:rsidR="003765E2" w:rsidRPr="00813256" w:rsidRDefault="003765E2" w:rsidP="003765E2">
            <w:pPr>
              <w:pStyle w:val="ListParagraph"/>
              <w:numPr>
                <w:ilvl w:val="0"/>
                <w:numId w:val="3"/>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Richard Albert, Constitutional Disuse or Desuetude: The Case of Article V (excerpt)</w:t>
            </w:r>
          </w:p>
          <w:p w14:paraId="7ED96D15" w14:textId="77777777" w:rsidR="003765E2" w:rsidRPr="00813256" w:rsidRDefault="00EF6D64" w:rsidP="003765E2">
            <w:pPr>
              <w:pStyle w:val="ListParagraph"/>
              <w:numPr>
                <w:ilvl w:val="0"/>
                <w:numId w:val="3"/>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Bruce Ackerman, The Holmes Lectures: The Living Constitution </w:t>
            </w:r>
          </w:p>
          <w:p w14:paraId="527FFDE2" w14:textId="7667F325" w:rsidR="003434A5" w:rsidRPr="00813256" w:rsidRDefault="003434A5" w:rsidP="003765E2">
            <w:pPr>
              <w:pStyle w:val="ListParagraph"/>
              <w:numPr>
                <w:ilvl w:val="0"/>
                <w:numId w:val="3"/>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William N. Eskridge, Jr., &amp; John Ferejohn, Superstatutes (excerpt)</w:t>
            </w:r>
          </w:p>
          <w:p w14:paraId="794F6650" w14:textId="2149B6D9" w:rsidR="003434A5" w:rsidRPr="00813256" w:rsidRDefault="00B17A6B" w:rsidP="003765E2">
            <w:pPr>
              <w:pStyle w:val="ListParagraph"/>
              <w:numPr>
                <w:ilvl w:val="0"/>
                <w:numId w:val="3"/>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Richard Albert, How Unwritten Constitutional Norms Change Written Constitutions (excerpt)</w:t>
            </w:r>
          </w:p>
          <w:p w14:paraId="13E43307" w14:textId="77777777" w:rsidR="00B17A6B" w:rsidRPr="00813256" w:rsidRDefault="0089381C" w:rsidP="003765E2">
            <w:pPr>
              <w:pStyle w:val="ListParagraph"/>
              <w:numPr>
                <w:ilvl w:val="0"/>
                <w:numId w:val="3"/>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David A. Strauss, The Irrelevance of Constitutional Amendments (excerpt)</w:t>
            </w:r>
          </w:p>
          <w:p w14:paraId="0FA5A112" w14:textId="2ED8520D" w:rsidR="007F526B" w:rsidRPr="00813256" w:rsidRDefault="00C54595" w:rsidP="003765E2">
            <w:pPr>
              <w:pStyle w:val="ListParagraph"/>
              <w:numPr>
                <w:ilvl w:val="0"/>
                <w:numId w:val="3"/>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Jonathan L. </w:t>
            </w:r>
            <w:r w:rsidR="003E2782" w:rsidRPr="00813256">
              <w:rPr>
                <w:rFonts w:ascii="Garamond" w:eastAsia="Times New Roman" w:hAnsi="Garamond" w:cs="Times New Roman"/>
                <w:color w:val="000000"/>
                <w:sz w:val="24"/>
                <w:szCs w:val="24"/>
              </w:rPr>
              <w:t xml:space="preserve">Marshfield, Respecting the Mystery of </w:t>
            </w:r>
            <w:r w:rsidRPr="00813256">
              <w:rPr>
                <w:rFonts w:ascii="Garamond" w:eastAsia="Times New Roman" w:hAnsi="Garamond" w:cs="Times New Roman"/>
                <w:color w:val="000000"/>
                <w:sz w:val="24"/>
                <w:szCs w:val="24"/>
              </w:rPr>
              <w:t>Constitutional Change</w:t>
            </w:r>
          </w:p>
        </w:tc>
      </w:tr>
      <w:tr w:rsidR="00B8749B" w:rsidRPr="00813256" w14:paraId="220E989E" w14:textId="77777777" w:rsidTr="004E66CE">
        <w:trPr>
          <w:jc w:val="center"/>
        </w:trPr>
        <w:tc>
          <w:tcPr>
            <w:tcW w:w="1795" w:type="dxa"/>
          </w:tcPr>
          <w:p w14:paraId="050236E9" w14:textId="7EE6D8EE" w:rsidR="00B8749B"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4</w:t>
            </w:r>
          </w:p>
        </w:tc>
        <w:tc>
          <w:tcPr>
            <w:tcW w:w="8370" w:type="dxa"/>
          </w:tcPr>
          <w:p w14:paraId="410130E2" w14:textId="20F2D7A8" w:rsidR="00B8749B" w:rsidRPr="00807AA6" w:rsidRDefault="00981BAE" w:rsidP="00B8749B">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Topics:  Constitutional Change in the States</w:t>
            </w:r>
          </w:p>
        </w:tc>
      </w:tr>
      <w:tr w:rsidR="00B8749B" w:rsidRPr="00813256" w14:paraId="57BD801A" w14:textId="77777777" w:rsidTr="004E66CE">
        <w:trPr>
          <w:trHeight w:val="125"/>
          <w:jc w:val="center"/>
        </w:trPr>
        <w:tc>
          <w:tcPr>
            <w:tcW w:w="1795" w:type="dxa"/>
          </w:tcPr>
          <w:p w14:paraId="2501A1CB" w14:textId="4D0A6323" w:rsidR="00B8749B" w:rsidRPr="00813256" w:rsidRDefault="00B8749B" w:rsidP="00325A4A">
            <w:pPr>
              <w:jc w:val="center"/>
              <w:rPr>
                <w:rFonts w:ascii="Garamond" w:eastAsia="Times New Roman" w:hAnsi="Garamond" w:cs="Times New Roman"/>
                <w:b/>
                <w:bCs/>
                <w:color w:val="000000"/>
                <w:sz w:val="24"/>
                <w:szCs w:val="24"/>
              </w:rPr>
            </w:pPr>
          </w:p>
        </w:tc>
        <w:tc>
          <w:tcPr>
            <w:tcW w:w="8370" w:type="dxa"/>
          </w:tcPr>
          <w:p w14:paraId="78BD7BD1" w14:textId="77777777" w:rsidR="00B8749B" w:rsidRPr="00813256" w:rsidRDefault="000D7AC6" w:rsidP="00B8749B">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6364DFE7" w14:textId="77777777" w:rsidR="000D7AC6" w:rsidRPr="00813256" w:rsidRDefault="000D7AC6" w:rsidP="000D7AC6">
            <w:pPr>
              <w:pStyle w:val="ListParagraph"/>
              <w:numPr>
                <w:ilvl w:val="0"/>
                <w:numId w:val="4"/>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G. Alan Tarr &amp; Robert F. Williams, Getting from Here to There: Twenty-First Century Mechanisms and Opportunities in State Constitutional Reform </w:t>
            </w:r>
          </w:p>
          <w:p w14:paraId="5AB2B016" w14:textId="7FE440FC" w:rsidR="00FE3A59" w:rsidRPr="00813256" w:rsidRDefault="006E52D2" w:rsidP="000D7AC6">
            <w:pPr>
              <w:pStyle w:val="ListParagraph"/>
              <w:numPr>
                <w:ilvl w:val="0"/>
                <w:numId w:val="4"/>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Jo</w:t>
            </w:r>
            <w:r w:rsidR="00BE0F72" w:rsidRPr="00813256">
              <w:rPr>
                <w:rFonts w:ascii="Garamond" w:eastAsia="Times New Roman" w:hAnsi="Garamond" w:cs="Times New Roman"/>
                <w:color w:val="000000"/>
                <w:sz w:val="24"/>
                <w:szCs w:val="24"/>
              </w:rPr>
              <w:t>hn Dinan, Governing by Amendment in the American States</w:t>
            </w:r>
          </w:p>
          <w:p w14:paraId="4AA8ABA8" w14:textId="36B509F7" w:rsidR="00DA0766" w:rsidRPr="00813256" w:rsidRDefault="008F6596" w:rsidP="008F6596">
            <w:pPr>
              <w:pStyle w:val="ListParagraph"/>
              <w:numPr>
                <w:ilvl w:val="0"/>
                <w:numId w:val="4"/>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Jonathan L. Marshfield, Popular Regulation? </w:t>
            </w:r>
            <w:r w:rsidR="00DA0766" w:rsidRPr="00813256">
              <w:rPr>
                <w:rFonts w:ascii="Garamond" w:eastAsia="Times New Roman" w:hAnsi="Garamond" w:cs="Times New Roman"/>
                <w:color w:val="000000"/>
                <w:sz w:val="24"/>
                <w:szCs w:val="24"/>
              </w:rPr>
              <w:t xml:space="preserve"> </w:t>
            </w:r>
          </w:p>
        </w:tc>
      </w:tr>
      <w:tr w:rsidR="00B8749B" w:rsidRPr="00813256" w14:paraId="158839A2" w14:textId="77777777" w:rsidTr="004E66CE">
        <w:trPr>
          <w:jc w:val="center"/>
        </w:trPr>
        <w:tc>
          <w:tcPr>
            <w:tcW w:w="1795" w:type="dxa"/>
          </w:tcPr>
          <w:p w14:paraId="1BE85A7C" w14:textId="0DF0AFD3" w:rsidR="00B8749B"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5</w:t>
            </w:r>
          </w:p>
        </w:tc>
        <w:tc>
          <w:tcPr>
            <w:tcW w:w="8370" w:type="dxa"/>
          </w:tcPr>
          <w:p w14:paraId="3BE4163F" w14:textId="0E1766DE" w:rsidR="00B8749B" w:rsidRPr="00807AA6" w:rsidRDefault="00E63CD9" w:rsidP="00B8749B">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Topics: Constitutional Change Around the World</w:t>
            </w:r>
          </w:p>
        </w:tc>
      </w:tr>
      <w:tr w:rsidR="00B8749B" w:rsidRPr="00813256" w14:paraId="75A1884A" w14:textId="77777777" w:rsidTr="004E66CE">
        <w:trPr>
          <w:jc w:val="center"/>
        </w:trPr>
        <w:tc>
          <w:tcPr>
            <w:tcW w:w="1795" w:type="dxa"/>
          </w:tcPr>
          <w:p w14:paraId="75EAFEE0" w14:textId="77777777" w:rsidR="00B8749B" w:rsidRPr="00813256" w:rsidRDefault="00B8749B" w:rsidP="00325A4A">
            <w:pPr>
              <w:jc w:val="center"/>
              <w:rPr>
                <w:rFonts w:ascii="Garamond" w:eastAsia="Times New Roman" w:hAnsi="Garamond" w:cs="Times New Roman"/>
                <w:b/>
                <w:bCs/>
                <w:color w:val="000000"/>
                <w:sz w:val="24"/>
                <w:szCs w:val="24"/>
              </w:rPr>
            </w:pPr>
          </w:p>
        </w:tc>
        <w:tc>
          <w:tcPr>
            <w:tcW w:w="8370" w:type="dxa"/>
          </w:tcPr>
          <w:p w14:paraId="1E607FCD" w14:textId="77777777" w:rsidR="00B8749B" w:rsidRPr="00813256" w:rsidRDefault="00DA0766" w:rsidP="00B8749B">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772D894D" w14:textId="77777777" w:rsidR="00DA0766" w:rsidRPr="00813256" w:rsidRDefault="00535828" w:rsidP="00DA0766">
            <w:pPr>
              <w:pStyle w:val="ListParagraph"/>
              <w:numPr>
                <w:ilvl w:val="0"/>
                <w:numId w:val="5"/>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Bjorn Rasch &amp; Roger Congleton, Amendment Procedures and Constitutional Stability</w:t>
            </w:r>
          </w:p>
          <w:p w14:paraId="704C9693" w14:textId="631768F5" w:rsidR="00044C9F" w:rsidRPr="00813256" w:rsidRDefault="00044C9F" w:rsidP="00DA0766">
            <w:pPr>
              <w:pStyle w:val="ListParagraph"/>
              <w:numPr>
                <w:ilvl w:val="0"/>
                <w:numId w:val="5"/>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Richard Albert, </w:t>
            </w:r>
            <w:r w:rsidR="00821EF8" w:rsidRPr="00813256">
              <w:rPr>
                <w:rFonts w:ascii="Garamond" w:eastAsia="Times New Roman" w:hAnsi="Garamond" w:cs="Times New Roman"/>
                <w:color w:val="000000"/>
                <w:sz w:val="24"/>
                <w:szCs w:val="24"/>
              </w:rPr>
              <w:t>The Structure of Constitutional Amendment Rules</w:t>
            </w:r>
          </w:p>
          <w:p w14:paraId="5340BD0D" w14:textId="1994EA02" w:rsidR="00810015" w:rsidRPr="00813256" w:rsidRDefault="00A33461" w:rsidP="00DC11AC">
            <w:pPr>
              <w:pStyle w:val="ListParagraph"/>
              <w:numPr>
                <w:ilvl w:val="0"/>
                <w:numId w:val="5"/>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lastRenderedPageBreak/>
              <w:t xml:space="preserve">Mila Versteeg &amp; Emily Zackin, American Constitutional Exceptionalism Revisited </w:t>
            </w:r>
          </w:p>
        </w:tc>
      </w:tr>
      <w:tr w:rsidR="00B8749B" w:rsidRPr="00813256" w14:paraId="143F187C" w14:textId="77777777" w:rsidTr="004E66CE">
        <w:trPr>
          <w:jc w:val="center"/>
        </w:trPr>
        <w:tc>
          <w:tcPr>
            <w:tcW w:w="1795" w:type="dxa"/>
          </w:tcPr>
          <w:p w14:paraId="2617BB3E" w14:textId="51F8ED63" w:rsidR="00B8749B"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lastRenderedPageBreak/>
              <w:t>Week 6</w:t>
            </w:r>
          </w:p>
        </w:tc>
        <w:tc>
          <w:tcPr>
            <w:tcW w:w="8370" w:type="dxa"/>
          </w:tcPr>
          <w:p w14:paraId="7777069F" w14:textId="1CB6E1EB" w:rsidR="00B8749B" w:rsidRPr="00807AA6" w:rsidRDefault="000B7C6D" w:rsidP="00B8749B">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Topics:  Problems of Amendment Frequency</w:t>
            </w:r>
          </w:p>
        </w:tc>
      </w:tr>
      <w:tr w:rsidR="00B8749B" w:rsidRPr="00813256" w14:paraId="05B8E213" w14:textId="77777777" w:rsidTr="004E66CE">
        <w:trPr>
          <w:jc w:val="center"/>
        </w:trPr>
        <w:tc>
          <w:tcPr>
            <w:tcW w:w="1795" w:type="dxa"/>
          </w:tcPr>
          <w:p w14:paraId="539B01F2" w14:textId="4E310EDB" w:rsidR="00B8749B" w:rsidRPr="00813256" w:rsidRDefault="00B8749B" w:rsidP="00325A4A">
            <w:pPr>
              <w:jc w:val="center"/>
              <w:rPr>
                <w:rFonts w:ascii="Garamond" w:eastAsia="Times New Roman" w:hAnsi="Garamond" w:cs="Times New Roman"/>
                <w:b/>
                <w:bCs/>
                <w:color w:val="000000"/>
                <w:sz w:val="24"/>
                <w:szCs w:val="24"/>
              </w:rPr>
            </w:pPr>
          </w:p>
        </w:tc>
        <w:tc>
          <w:tcPr>
            <w:tcW w:w="8370" w:type="dxa"/>
          </w:tcPr>
          <w:p w14:paraId="3E636104" w14:textId="77777777" w:rsidR="00DC11AC" w:rsidRPr="00813256" w:rsidRDefault="00DC11AC" w:rsidP="00B8749B">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3920DFFD" w14:textId="77777777" w:rsidR="00B8749B" w:rsidRPr="00813256" w:rsidRDefault="00DC11AC" w:rsidP="00DC11AC">
            <w:pPr>
              <w:pStyle w:val="ListParagraph"/>
              <w:numPr>
                <w:ilvl w:val="0"/>
                <w:numId w:val="6"/>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Ginsburg, et al., Constitutional Endurance</w:t>
            </w:r>
          </w:p>
          <w:p w14:paraId="6C105009" w14:textId="77777777" w:rsidR="00DC11AC" w:rsidRPr="00813256" w:rsidRDefault="00DC11AC" w:rsidP="00DC11AC">
            <w:pPr>
              <w:pStyle w:val="ListParagraph"/>
              <w:numPr>
                <w:ilvl w:val="0"/>
                <w:numId w:val="6"/>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Ginsburg, et al., Does the Constitutional Amendment </w:t>
            </w:r>
            <w:r w:rsidR="001B17F5" w:rsidRPr="00813256">
              <w:rPr>
                <w:rFonts w:ascii="Garamond" w:eastAsia="Times New Roman" w:hAnsi="Garamond" w:cs="Times New Roman"/>
                <w:color w:val="000000"/>
                <w:sz w:val="24"/>
                <w:szCs w:val="24"/>
              </w:rPr>
              <w:t xml:space="preserve">Rule </w:t>
            </w:r>
            <w:r w:rsidR="00710947" w:rsidRPr="00813256">
              <w:rPr>
                <w:rFonts w:ascii="Garamond" w:eastAsia="Times New Roman" w:hAnsi="Garamond" w:cs="Times New Roman"/>
                <w:color w:val="000000"/>
                <w:sz w:val="24"/>
                <w:szCs w:val="24"/>
              </w:rPr>
              <w:t>Matter at All?</w:t>
            </w:r>
          </w:p>
          <w:p w14:paraId="70C84C07" w14:textId="77777777" w:rsidR="00710947" w:rsidRPr="00813256" w:rsidRDefault="00710947" w:rsidP="00DC11AC">
            <w:pPr>
              <w:pStyle w:val="ListParagraph"/>
              <w:numPr>
                <w:ilvl w:val="0"/>
                <w:numId w:val="6"/>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Jonathan L. Marshfield, The Amendment Effect </w:t>
            </w:r>
          </w:p>
          <w:p w14:paraId="7CA683E4" w14:textId="19C91450" w:rsidR="005F0C36" w:rsidRPr="00813256" w:rsidRDefault="0022532B" w:rsidP="00DC11AC">
            <w:pPr>
              <w:pStyle w:val="ListParagraph"/>
              <w:numPr>
                <w:ilvl w:val="0"/>
                <w:numId w:val="6"/>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Mila Versteeg &amp; Emily Zackin, Constitutions Un-Entrenched</w:t>
            </w:r>
          </w:p>
        </w:tc>
      </w:tr>
      <w:tr w:rsidR="000A1301" w:rsidRPr="00813256" w14:paraId="55FA67F0" w14:textId="77777777" w:rsidTr="004E66CE">
        <w:trPr>
          <w:jc w:val="center"/>
        </w:trPr>
        <w:tc>
          <w:tcPr>
            <w:tcW w:w="1795" w:type="dxa"/>
          </w:tcPr>
          <w:p w14:paraId="20C5A21C" w14:textId="4D06295A" w:rsidR="000A1301"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7</w:t>
            </w:r>
          </w:p>
        </w:tc>
        <w:tc>
          <w:tcPr>
            <w:tcW w:w="8370" w:type="dxa"/>
          </w:tcPr>
          <w:p w14:paraId="58E8D048" w14:textId="54702A67" w:rsidR="000A1301" w:rsidRPr="00807AA6" w:rsidRDefault="000B7C6D" w:rsidP="000A1301">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 xml:space="preserve">Topics:  </w:t>
            </w:r>
            <w:r w:rsidR="00111A9E" w:rsidRPr="00807AA6">
              <w:rPr>
                <w:rFonts w:ascii="Garamond" w:eastAsia="Times New Roman" w:hAnsi="Garamond" w:cs="Times New Roman"/>
                <w:b/>
                <w:bCs/>
                <w:color w:val="000000"/>
                <w:sz w:val="24"/>
                <w:szCs w:val="24"/>
              </w:rPr>
              <w:t>The Many Functions of Amendment Rules</w:t>
            </w:r>
          </w:p>
        </w:tc>
      </w:tr>
      <w:tr w:rsidR="000A1301" w:rsidRPr="00813256" w14:paraId="0ECDA8F4" w14:textId="77777777" w:rsidTr="004E66CE">
        <w:trPr>
          <w:jc w:val="center"/>
        </w:trPr>
        <w:tc>
          <w:tcPr>
            <w:tcW w:w="1795" w:type="dxa"/>
          </w:tcPr>
          <w:p w14:paraId="027236EF" w14:textId="04767D5F" w:rsidR="000A1301" w:rsidRPr="00813256" w:rsidRDefault="000A1301" w:rsidP="00325A4A">
            <w:pPr>
              <w:jc w:val="center"/>
              <w:rPr>
                <w:rFonts w:ascii="Garamond" w:eastAsia="Times New Roman" w:hAnsi="Garamond" w:cs="Times New Roman"/>
                <w:b/>
                <w:bCs/>
                <w:color w:val="000000"/>
                <w:sz w:val="24"/>
                <w:szCs w:val="24"/>
              </w:rPr>
            </w:pPr>
          </w:p>
        </w:tc>
        <w:tc>
          <w:tcPr>
            <w:tcW w:w="8370" w:type="dxa"/>
          </w:tcPr>
          <w:p w14:paraId="2C1415AD" w14:textId="77777777" w:rsidR="000A1301" w:rsidRPr="00813256" w:rsidRDefault="000E0DAE" w:rsidP="000A1301">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Reading: </w:t>
            </w:r>
          </w:p>
          <w:p w14:paraId="1591E867" w14:textId="77777777" w:rsidR="000E0DAE" w:rsidRPr="00813256" w:rsidRDefault="000E0DAE" w:rsidP="000E0DAE">
            <w:pPr>
              <w:pStyle w:val="ListParagraph"/>
              <w:numPr>
                <w:ilvl w:val="0"/>
                <w:numId w:val="7"/>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Richard Albert, The Expressive Function of Constitutional Amendment Rules</w:t>
            </w:r>
          </w:p>
          <w:p w14:paraId="72B23302" w14:textId="120F97B9" w:rsidR="000E0DAE" w:rsidRPr="00813256" w:rsidRDefault="00306376" w:rsidP="000E0DAE">
            <w:pPr>
              <w:pStyle w:val="ListParagraph"/>
              <w:numPr>
                <w:ilvl w:val="0"/>
                <w:numId w:val="7"/>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Jonathan L. Marshfield, Amendment Creep (excerpt)</w:t>
            </w:r>
          </w:p>
        </w:tc>
      </w:tr>
      <w:tr w:rsidR="000A1301" w:rsidRPr="00813256" w14:paraId="730DB17E" w14:textId="77777777" w:rsidTr="004E66CE">
        <w:trPr>
          <w:jc w:val="center"/>
        </w:trPr>
        <w:tc>
          <w:tcPr>
            <w:tcW w:w="1795" w:type="dxa"/>
          </w:tcPr>
          <w:p w14:paraId="02D7649F" w14:textId="65211F53" w:rsidR="000A1301"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8</w:t>
            </w:r>
          </w:p>
        </w:tc>
        <w:tc>
          <w:tcPr>
            <w:tcW w:w="8370" w:type="dxa"/>
          </w:tcPr>
          <w:p w14:paraId="1C3BE249" w14:textId="68F150C0" w:rsidR="000A1301" w:rsidRPr="00807AA6" w:rsidRDefault="00111A9E" w:rsidP="000A1301">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Topics:  Unconstitutional Constitutional Amendments</w:t>
            </w:r>
          </w:p>
        </w:tc>
      </w:tr>
      <w:tr w:rsidR="000A1301" w:rsidRPr="00813256" w14:paraId="25481FC4" w14:textId="77777777" w:rsidTr="004E66CE">
        <w:trPr>
          <w:jc w:val="center"/>
        </w:trPr>
        <w:tc>
          <w:tcPr>
            <w:tcW w:w="1795" w:type="dxa"/>
          </w:tcPr>
          <w:p w14:paraId="6F5F1725" w14:textId="50EC2C58" w:rsidR="000A1301" w:rsidRPr="00813256" w:rsidRDefault="000A1301" w:rsidP="000A1301">
            <w:pPr>
              <w:rPr>
                <w:rFonts w:ascii="Garamond" w:eastAsia="Times New Roman" w:hAnsi="Garamond" w:cs="Times New Roman"/>
                <w:color w:val="000000"/>
                <w:sz w:val="24"/>
                <w:szCs w:val="24"/>
              </w:rPr>
            </w:pPr>
          </w:p>
        </w:tc>
        <w:tc>
          <w:tcPr>
            <w:tcW w:w="8370" w:type="dxa"/>
          </w:tcPr>
          <w:p w14:paraId="3F617747" w14:textId="77777777" w:rsidR="000A1301" w:rsidRPr="00813256" w:rsidRDefault="008F6596" w:rsidP="000A1301">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1AE850B6" w14:textId="77777777" w:rsidR="008F6596" w:rsidRPr="00813256" w:rsidRDefault="008F6596" w:rsidP="008F6596">
            <w:pPr>
              <w:pStyle w:val="ListParagraph"/>
              <w:numPr>
                <w:ilvl w:val="0"/>
                <w:numId w:val="8"/>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Strauss v. Horton</w:t>
            </w:r>
          </w:p>
          <w:p w14:paraId="7F7470A9" w14:textId="77777777" w:rsidR="008F6596" w:rsidRPr="00813256" w:rsidRDefault="007E48F1" w:rsidP="008F6596">
            <w:pPr>
              <w:pStyle w:val="ListParagraph"/>
              <w:numPr>
                <w:ilvl w:val="0"/>
                <w:numId w:val="8"/>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 xml:space="preserve">Richard Albert, </w:t>
            </w:r>
            <w:r w:rsidR="00EF3259" w:rsidRPr="00813256">
              <w:rPr>
                <w:rFonts w:ascii="Garamond" w:eastAsia="Times New Roman" w:hAnsi="Garamond" w:cs="Times New Roman"/>
                <w:color w:val="000000"/>
                <w:sz w:val="24"/>
                <w:szCs w:val="24"/>
              </w:rPr>
              <w:t>Constitutional Amendment and Dismemberment</w:t>
            </w:r>
          </w:p>
          <w:p w14:paraId="6143B8E4" w14:textId="77777777" w:rsidR="00EF3259" w:rsidRPr="00813256" w:rsidRDefault="00EF3259" w:rsidP="008F6596">
            <w:pPr>
              <w:pStyle w:val="ListParagraph"/>
              <w:numPr>
                <w:ilvl w:val="0"/>
                <w:numId w:val="8"/>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Yaniv Roznai, Unconstitutional Constitutional Amendments</w:t>
            </w:r>
          </w:p>
          <w:p w14:paraId="2E07E7B2" w14:textId="54CB5041" w:rsidR="00EF3259" w:rsidRPr="00813256" w:rsidRDefault="00EF3259" w:rsidP="008F6596">
            <w:pPr>
              <w:pStyle w:val="ListParagraph"/>
              <w:numPr>
                <w:ilvl w:val="0"/>
                <w:numId w:val="8"/>
              </w:num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Jonathan L. Marshfield, Forgotten Limits on the Power to Amend State Constitutions</w:t>
            </w:r>
          </w:p>
        </w:tc>
      </w:tr>
      <w:tr w:rsidR="005E6F7A" w:rsidRPr="00813256" w14:paraId="07DFD5A5" w14:textId="77777777" w:rsidTr="0012574E">
        <w:trPr>
          <w:jc w:val="center"/>
        </w:trPr>
        <w:tc>
          <w:tcPr>
            <w:tcW w:w="10165" w:type="dxa"/>
            <w:gridSpan w:val="2"/>
          </w:tcPr>
          <w:p w14:paraId="0882400D" w14:textId="01A0182C" w:rsidR="005E6F7A" w:rsidRPr="00813256" w:rsidRDefault="005E6F7A" w:rsidP="000A1301">
            <w:pP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Weeks 9-13</w:t>
            </w:r>
            <w:r w:rsidR="00325A4A" w:rsidRPr="00813256">
              <w:rPr>
                <w:rFonts w:ascii="Garamond" w:eastAsia="Times New Roman" w:hAnsi="Garamond" w:cs="Times New Roman"/>
                <w:b/>
                <w:bCs/>
                <w:color w:val="000000"/>
                <w:sz w:val="24"/>
                <w:szCs w:val="24"/>
              </w:rPr>
              <w:t xml:space="preserve"> are dedicated to reviewing and presenting seminar papers</w:t>
            </w:r>
          </w:p>
        </w:tc>
      </w:tr>
    </w:tbl>
    <w:p w14:paraId="4CB37094" w14:textId="77777777" w:rsidR="00D42004" w:rsidRPr="00813256" w:rsidRDefault="00D42004" w:rsidP="00922B55">
      <w:pPr>
        <w:rPr>
          <w:rFonts w:ascii="Garamond" w:eastAsia="Times New Roman" w:hAnsi="Garamond" w:cs="Times New Roman"/>
          <w:color w:val="000000"/>
          <w:sz w:val="24"/>
          <w:szCs w:val="24"/>
        </w:rPr>
      </w:pPr>
    </w:p>
    <w:p w14:paraId="1AF2B728" w14:textId="77777777" w:rsidR="00D42004" w:rsidRPr="00813256" w:rsidRDefault="00D42004" w:rsidP="00922B55">
      <w:pPr>
        <w:rPr>
          <w:rFonts w:ascii="Garamond" w:eastAsia="Times New Roman" w:hAnsi="Garamond" w:cs="Times New Roman"/>
          <w:color w:val="000000"/>
          <w:sz w:val="24"/>
          <w:szCs w:val="24"/>
        </w:rPr>
      </w:pPr>
    </w:p>
    <w:p w14:paraId="6C6947C1" w14:textId="77777777" w:rsidR="00B555EE" w:rsidRPr="00813256" w:rsidRDefault="00B555EE" w:rsidP="00922B55">
      <w:pPr>
        <w:rPr>
          <w:rFonts w:ascii="Garamond" w:hAnsi="Garamond"/>
          <w:sz w:val="24"/>
          <w:szCs w:val="24"/>
        </w:rPr>
      </w:pPr>
    </w:p>
    <w:sectPr w:rsidR="00B555EE" w:rsidRPr="0081325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D04C" w14:textId="77777777" w:rsidR="009D7657" w:rsidRDefault="009D7657" w:rsidP="002652A2">
      <w:pPr>
        <w:spacing w:after="0" w:line="240" w:lineRule="auto"/>
      </w:pPr>
      <w:r>
        <w:separator/>
      </w:r>
    </w:p>
  </w:endnote>
  <w:endnote w:type="continuationSeparator" w:id="0">
    <w:p w14:paraId="316054AF" w14:textId="77777777" w:rsidR="009D7657" w:rsidRDefault="009D7657" w:rsidP="0026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18288015"/>
      <w:docPartObj>
        <w:docPartGallery w:val="Page Numbers (Bottom of Page)"/>
        <w:docPartUnique/>
      </w:docPartObj>
    </w:sdtPr>
    <w:sdtEndPr>
      <w:rPr>
        <w:noProof/>
      </w:rPr>
    </w:sdtEndPr>
    <w:sdtContent>
      <w:p w14:paraId="393CB66A" w14:textId="0CFC06FB" w:rsidR="00273718" w:rsidRPr="00273718" w:rsidRDefault="00273718">
        <w:pPr>
          <w:pStyle w:val="Footer"/>
          <w:jc w:val="center"/>
          <w:rPr>
            <w:rFonts w:ascii="Times New Roman" w:hAnsi="Times New Roman" w:cs="Times New Roman"/>
          </w:rPr>
        </w:pPr>
        <w:r w:rsidRPr="00273718">
          <w:rPr>
            <w:rFonts w:ascii="Times New Roman" w:hAnsi="Times New Roman" w:cs="Times New Roman"/>
          </w:rPr>
          <w:fldChar w:fldCharType="begin"/>
        </w:r>
        <w:r w:rsidRPr="00273718">
          <w:rPr>
            <w:rFonts w:ascii="Times New Roman" w:hAnsi="Times New Roman" w:cs="Times New Roman"/>
          </w:rPr>
          <w:instrText xml:space="preserve"> PAGE   \* MERGEFORMAT </w:instrText>
        </w:r>
        <w:r w:rsidRPr="00273718">
          <w:rPr>
            <w:rFonts w:ascii="Times New Roman" w:hAnsi="Times New Roman" w:cs="Times New Roman"/>
          </w:rPr>
          <w:fldChar w:fldCharType="separate"/>
        </w:r>
        <w:r w:rsidR="00537C73">
          <w:rPr>
            <w:rFonts w:ascii="Times New Roman" w:hAnsi="Times New Roman" w:cs="Times New Roman"/>
            <w:noProof/>
          </w:rPr>
          <w:t>3</w:t>
        </w:r>
        <w:r w:rsidRPr="00273718">
          <w:rPr>
            <w:rFonts w:ascii="Times New Roman" w:hAnsi="Times New Roman" w:cs="Times New Roman"/>
            <w:noProof/>
          </w:rPr>
          <w:fldChar w:fldCharType="end"/>
        </w:r>
      </w:p>
    </w:sdtContent>
  </w:sdt>
  <w:p w14:paraId="22F7C45C" w14:textId="77777777" w:rsidR="00273718" w:rsidRDefault="0027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7924C" w14:textId="77777777" w:rsidR="009D7657" w:rsidRDefault="009D7657" w:rsidP="002652A2">
      <w:pPr>
        <w:spacing w:after="0" w:line="240" w:lineRule="auto"/>
      </w:pPr>
      <w:r>
        <w:separator/>
      </w:r>
    </w:p>
  </w:footnote>
  <w:footnote w:type="continuationSeparator" w:id="0">
    <w:p w14:paraId="1446F251" w14:textId="77777777" w:rsidR="009D7657" w:rsidRDefault="009D7657" w:rsidP="002652A2">
      <w:pPr>
        <w:spacing w:after="0" w:line="240" w:lineRule="auto"/>
      </w:pPr>
      <w:r>
        <w:continuationSeparator/>
      </w:r>
    </w:p>
  </w:footnote>
  <w:footnote w:id="1">
    <w:p w14:paraId="00255657" w14:textId="77777777" w:rsidR="00F046BF" w:rsidRPr="003F0E4F" w:rsidRDefault="00F046BF" w:rsidP="00F046BF">
      <w:pPr>
        <w:shd w:val="clear" w:color="auto" w:fill="FFFFFF"/>
        <w:rPr>
          <w:rFonts w:ascii="Garamond" w:hAnsi="Garamond"/>
          <w:color w:val="201F1E"/>
          <w:sz w:val="20"/>
          <w:szCs w:val="20"/>
        </w:rPr>
      </w:pPr>
      <w:r w:rsidRPr="003F0E4F">
        <w:rPr>
          <w:rStyle w:val="FootnoteReference"/>
          <w:rFonts w:ascii="Garamond" w:hAnsi="Garamond"/>
        </w:rPr>
        <w:footnoteRef/>
      </w:r>
      <w:r w:rsidRPr="003F0E4F">
        <w:rPr>
          <w:rFonts w:ascii="Garamond" w:hAnsi="Garamond"/>
        </w:rPr>
        <w:t xml:space="preserve"> </w:t>
      </w:r>
      <w:r w:rsidRPr="003F0E4F">
        <w:rPr>
          <w:rFonts w:ascii="Garamond" w:hAnsi="Garamond"/>
          <w:color w:val="201F1E"/>
          <w:sz w:val="20"/>
          <w:szCs w:val="20"/>
          <w:bdr w:val="none" w:sz="0" w:space="0" w:color="auto" w:frame="1"/>
        </w:rPr>
        <w:t xml:space="preserve">You may also change your “Display Name” in Canvas. Canvas uses the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Display Name</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as set in myUFL. </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 xml:space="preserve">The Display Name is what you want people to see in the UF Directory, such as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Ally</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instead of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Allison.</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To update your display name, go to one.uﬂ.edu, click on the dropdown at the top right, and select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Directory Proﬁle.</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 xml:space="preserve"> Click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Edit</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on the right of the name panel, uncheck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Use my legal name</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under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Display Name,</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update how you wish your name to be displayed, and click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Submit</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at the bottom. </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 xml:space="preserve">This change may take up to 24 hours to appear in Canvas. </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This does not change your legal name for ofﬁcial UF records.</w:t>
      </w:r>
    </w:p>
    <w:p w14:paraId="336E032D" w14:textId="77777777" w:rsidR="00F046BF" w:rsidRDefault="00F046BF" w:rsidP="00F046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81"/>
    <w:multiLevelType w:val="hybridMultilevel"/>
    <w:tmpl w:val="1F0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5F90"/>
    <w:multiLevelType w:val="hybridMultilevel"/>
    <w:tmpl w:val="BA0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37C2"/>
    <w:multiLevelType w:val="hybridMultilevel"/>
    <w:tmpl w:val="819A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E9B"/>
    <w:multiLevelType w:val="hybridMultilevel"/>
    <w:tmpl w:val="45D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D296B"/>
    <w:multiLevelType w:val="hybridMultilevel"/>
    <w:tmpl w:val="4BE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0F3E"/>
    <w:multiLevelType w:val="hybridMultilevel"/>
    <w:tmpl w:val="EEC2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D5ED9"/>
    <w:multiLevelType w:val="hybridMultilevel"/>
    <w:tmpl w:val="CF9E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6274E"/>
    <w:multiLevelType w:val="hybridMultilevel"/>
    <w:tmpl w:val="31CC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454444">
    <w:abstractNumId w:val="3"/>
  </w:num>
  <w:num w:numId="2" w16cid:durableId="1855920112">
    <w:abstractNumId w:val="1"/>
  </w:num>
  <w:num w:numId="3" w16cid:durableId="673725606">
    <w:abstractNumId w:val="6"/>
  </w:num>
  <w:num w:numId="4" w16cid:durableId="1136949652">
    <w:abstractNumId w:val="7"/>
  </w:num>
  <w:num w:numId="5" w16cid:durableId="1987708174">
    <w:abstractNumId w:val="2"/>
  </w:num>
  <w:num w:numId="6" w16cid:durableId="2060281617">
    <w:abstractNumId w:val="5"/>
  </w:num>
  <w:num w:numId="7" w16cid:durableId="1308559279">
    <w:abstractNumId w:val="0"/>
  </w:num>
  <w:num w:numId="8" w16cid:durableId="255527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0"/>
    <w:rsid w:val="000158C8"/>
    <w:rsid w:val="00020DAF"/>
    <w:rsid w:val="00023E02"/>
    <w:rsid w:val="000271A7"/>
    <w:rsid w:val="00032F95"/>
    <w:rsid w:val="00042768"/>
    <w:rsid w:val="00043C64"/>
    <w:rsid w:val="00044C9F"/>
    <w:rsid w:val="00065025"/>
    <w:rsid w:val="000A1301"/>
    <w:rsid w:val="000A4316"/>
    <w:rsid w:val="000B0531"/>
    <w:rsid w:val="000B7C6D"/>
    <w:rsid w:val="000D68FB"/>
    <w:rsid w:val="000D7AC6"/>
    <w:rsid w:val="000E0149"/>
    <w:rsid w:val="000E0DAE"/>
    <w:rsid w:val="00104FE5"/>
    <w:rsid w:val="00111A9E"/>
    <w:rsid w:val="00115A5F"/>
    <w:rsid w:val="00122127"/>
    <w:rsid w:val="00135CB6"/>
    <w:rsid w:val="001379D4"/>
    <w:rsid w:val="00146ABD"/>
    <w:rsid w:val="00154F68"/>
    <w:rsid w:val="0016365C"/>
    <w:rsid w:val="001640B3"/>
    <w:rsid w:val="0016777C"/>
    <w:rsid w:val="001708E2"/>
    <w:rsid w:val="001729D7"/>
    <w:rsid w:val="00182863"/>
    <w:rsid w:val="00184537"/>
    <w:rsid w:val="001A1761"/>
    <w:rsid w:val="001B17F5"/>
    <w:rsid w:val="001B4047"/>
    <w:rsid w:val="001B5417"/>
    <w:rsid w:val="001C5E38"/>
    <w:rsid w:val="001D6E08"/>
    <w:rsid w:val="00203C5E"/>
    <w:rsid w:val="002176F8"/>
    <w:rsid w:val="0022532B"/>
    <w:rsid w:val="00243CB9"/>
    <w:rsid w:val="002503A2"/>
    <w:rsid w:val="002535F7"/>
    <w:rsid w:val="002566DE"/>
    <w:rsid w:val="0025740E"/>
    <w:rsid w:val="002632D6"/>
    <w:rsid w:val="002652A2"/>
    <w:rsid w:val="002667A6"/>
    <w:rsid w:val="00273718"/>
    <w:rsid w:val="00275261"/>
    <w:rsid w:val="00285F05"/>
    <w:rsid w:val="002A0042"/>
    <w:rsid w:val="002A29CD"/>
    <w:rsid w:val="002B06CF"/>
    <w:rsid w:val="002B17EB"/>
    <w:rsid w:val="002D78FA"/>
    <w:rsid w:val="002F4DE9"/>
    <w:rsid w:val="002F7626"/>
    <w:rsid w:val="00301D3E"/>
    <w:rsid w:val="00306376"/>
    <w:rsid w:val="00320E41"/>
    <w:rsid w:val="00325A4A"/>
    <w:rsid w:val="00326D79"/>
    <w:rsid w:val="00337A36"/>
    <w:rsid w:val="003434A5"/>
    <w:rsid w:val="00355468"/>
    <w:rsid w:val="003765E2"/>
    <w:rsid w:val="00377C21"/>
    <w:rsid w:val="003861E8"/>
    <w:rsid w:val="00392C95"/>
    <w:rsid w:val="00394E0A"/>
    <w:rsid w:val="003A77F8"/>
    <w:rsid w:val="003C497C"/>
    <w:rsid w:val="003D1AD3"/>
    <w:rsid w:val="003E2782"/>
    <w:rsid w:val="003E3A21"/>
    <w:rsid w:val="003E6285"/>
    <w:rsid w:val="00400CD7"/>
    <w:rsid w:val="00410D0E"/>
    <w:rsid w:val="00420F6A"/>
    <w:rsid w:val="00424D4D"/>
    <w:rsid w:val="00443B69"/>
    <w:rsid w:val="00466124"/>
    <w:rsid w:val="004A350F"/>
    <w:rsid w:val="004B2A2F"/>
    <w:rsid w:val="004D01CB"/>
    <w:rsid w:val="004E0DA2"/>
    <w:rsid w:val="004E66CE"/>
    <w:rsid w:val="0050260F"/>
    <w:rsid w:val="00502914"/>
    <w:rsid w:val="0050496D"/>
    <w:rsid w:val="005216B5"/>
    <w:rsid w:val="00535828"/>
    <w:rsid w:val="00537C73"/>
    <w:rsid w:val="00547EF7"/>
    <w:rsid w:val="00552359"/>
    <w:rsid w:val="00553CCC"/>
    <w:rsid w:val="00557607"/>
    <w:rsid w:val="005B6A59"/>
    <w:rsid w:val="005E1A35"/>
    <w:rsid w:val="005E6F7A"/>
    <w:rsid w:val="005F07CE"/>
    <w:rsid w:val="005F0C36"/>
    <w:rsid w:val="00630837"/>
    <w:rsid w:val="00631F55"/>
    <w:rsid w:val="00633210"/>
    <w:rsid w:val="00642999"/>
    <w:rsid w:val="00647E8A"/>
    <w:rsid w:val="00655B51"/>
    <w:rsid w:val="006575DF"/>
    <w:rsid w:val="006640E1"/>
    <w:rsid w:val="00687CD0"/>
    <w:rsid w:val="00696206"/>
    <w:rsid w:val="006A66AB"/>
    <w:rsid w:val="006B2084"/>
    <w:rsid w:val="006B49D6"/>
    <w:rsid w:val="006C7DD5"/>
    <w:rsid w:val="006D13CB"/>
    <w:rsid w:val="006E0A1E"/>
    <w:rsid w:val="006E52D2"/>
    <w:rsid w:val="006F347B"/>
    <w:rsid w:val="007102ED"/>
    <w:rsid w:val="00710947"/>
    <w:rsid w:val="00714128"/>
    <w:rsid w:val="00756D56"/>
    <w:rsid w:val="00777042"/>
    <w:rsid w:val="00787898"/>
    <w:rsid w:val="007917E6"/>
    <w:rsid w:val="00792DE3"/>
    <w:rsid w:val="007C71E9"/>
    <w:rsid w:val="007D77CC"/>
    <w:rsid w:val="007E48F1"/>
    <w:rsid w:val="007F526B"/>
    <w:rsid w:val="008007B7"/>
    <w:rsid w:val="00807AA6"/>
    <w:rsid w:val="00810015"/>
    <w:rsid w:val="00813256"/>
    <w:rsid w:val="0081798A"/>
    <w:rsid w:val="00821EF8"/>
    <w:rsid w:val="008222C5"/>
    <w:rsid w:val="0084569E"/>
    <w:rsid w:val="00852D3D"/>
    <w:rsid w:val="0085564F"/>
    <w:rsid w:val="0085707F"/>
    <w:rsid w:val="00885DDF"/>
    <w:rsid w:val="0089381C"/>
    <w:rsid w:val="00893B55"/>
    <w:rsid w:val="008C5096"/>
    <w:rsid w:val="008D0B48"/>
    <w:rsid w:val="008D4ACC"/>
    <w:rsid w:val="008D5C13"/>
    <w:rsid w:val="008D793D"/>
    <w:rsid w:val="008E2FC9"/>
    <w:rsid w:val="008E5E60"/>
    <w:rsid w:val="008F175D"/>
    <w:rsid w:val="008F6596"/>
    <w:rsid w:val="00903759"/>
    <w:rsid w:val="00912000"/>
    <w:rsid w:val="00912211"/>
    <w:rsid w:val="00913068"/>
    <w:rsid w:val="0092030B"/>
    <w:rsid w:val="00922B55"/>
    <w:rsid w:val="0094176C"/>
    <w:rsid w:val="009460EB"/>
    <w:rsid w:val="00951E5E"/>
    <w:rsid w:val="00971A8E"/>
    <w:rsid w:val="00981BAE"/>
    <w:rsid w:val="00981E10"/>
    <w:rsid w:val="00985922"/>
    <w:rsid w:val="009B064A"/>
    <w:rsid w:val="009D7657"/>
    <w:rsid w:val="009F7EB7"/>
    <w:rsid w:val="00A03515"/>
    <w:rsid w:val="00A04AF9"/>
    <w:rsid w:val="00A27D85"/>
    <w:rsid w:val="00A3281D"/>
    <w:rsid w:val="00A33461"/>
    <w:rsid w:val="00A50E96"/>
    <w:rsid w:val="00A51FBF"/>
    <w:rsid w:val="00A57612"/>
    <w:rsid w:val="00A81925"/>
    <w:rsid w:val="00A81C78"/>
    <w:rsid w:val="00A87B12"/>
    <w:rsid w:val="00AA73C5"/>
    <w:rsid w:val="00AF775B"/>
    <w:rsid w:val="00B02EE7"/>
    <w:rsid w:val="00B10F68"/>
    <w:rsid w:val="00B113B8"/>
    <w:rsid w:val="00B14597"/>
    <w:rsid w:val="00B17A6B"/>
    <w:rsid w:val="00B2517E"/>
    <w:rsid w:val="00B41CF2"/>
    <w:rsid w:val="00B440F4"/>
    <w:rsid w:val="00B44C19"/>
    <w:rsid w:val="00B555EE"/>
    <w:rsid w:val="00B5782B"/>
    <w:rsid w:val="00B57AC2"/>
    <w:rsid w:val="00B832F7"/>
    <w:rsid w:val="00B850FE"/>
    <w:rsid w:val="00B8749B"/>
    <w:rsid w:val="00B92007"/>
    <w:rsid w:val="00BC05AA"/>
    <w:rsid w:val="00BC35AC"/>
    <w:rsid w:val="00BE0F72"/>
    <w:rsid w:val="00BE3A68"/>
    <w:rsid w:val="00C43523"/>
    <w:rsid w:val="00C45623"/>
    <w:rsid w:val="00C54595"/>
    <w:rsid w:val="00C60C0A"/>
    <w:rsid w:val="00C60F65"/>
    <w:rsid w:val="00C80BA7"/>
    <w:rsid w:val="00CF1E77"/>
    <w:rsid w:val="00CF6DC5"/>
    <w:rsid w:val="00D04E10"/>
    <w:rsid w:val="00D26FBF"/>
    <w:rsid w:val="00D3275A"/>
    <w:rsid w:val="00D42004"/>
    <w:rsid w:val="00D44674"/>
    <w:rsid w:val="00D53C04"/>
    <w:rsid w:val="00D61B22"/>
    <w:rsid w:val="00D6360B"/>
    <w:rsid w:val="00D73641"/>
    <w:rsid w:val="00DA0766"/>
    <w:rsid w:val="00DB0948"/>
    <w:rsid w:val="00DB1360"/>
    <w:rsid w:val="00DC11AC"/>
    <w:rsid w:val="00DC1B11"/>
    <w:rsid w:val="00DD3E09"/>
    <w:rsid w:val="00DE6A68"/>
    <w:rsid w:val="00DF0694"/>
    <w:rsid w:val="00DF070A"/>
    <w:rsid w:val="00DF5FA0"/>
    <w:rsid w:val="00E0002B"/>
    <w:rsid w:val="00E33BBE"/>
    <w:rsid w:val="00E63CD9"/>
    <w:rsid w:val="00E64145"/>
    <w:rsid w:val="00E73A38"/>
    <w:rsid w:val="00E85A42"/>
    <w:rsid w:val="00E946FB"/>
    <w:rsid w:val="00EF3259"/>
    <w:rsid w:val="00EF44D9"/>
    <w:rsid w:val="00EF6D64"/>
    <w:rsid w:val="00F046BF"/>
    <w:rsid w:val="00F16060"/>
    <w:rsid w:val="00F21C63"/>
    <w:rsid w:val="00F26E46"/>
    <w:rsid w:val="00F2738E"/>
    <w:rsid w:val="00F32B29"/>
    <w:rsid w:val="00F36DFD"/>
    <w:rsid w:val="00F4777A"/>
    <w:rsid w:val="00F52EC0"/>
    <w:rsid w:val="00F56BAE"/>
    <w:rsid w:val="00F65027"/>
    <w:rsid w:val="00F7078D"/>
    <w:rsid w:val="00FA4127"/>
    <w:rsid w:val="00FC1C90"/>
    <w:rsid w:val="00FD207D"/>
    <w:rsid w:val="00FE3A59"/>
    <w:rsid w:val="00FE5629"/>
    <w:rsid w:val="00F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F384"/>
  <w15:chartTrackingRefBased/>
  <w15:docId w15:val="{9412E769-867B-4D30-B58A-E52F901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5EE"/>
    <w:rPr>
      <w:color w:val="0563C1" w:themeColor="hyperlink"/>
      <w:u w:val="single"/>
    </w:rPr>
  </w:style>
  <w:style w:type="table" w:styleId="TableGrid">
    <w:name w:val="Table Grid"/>
    <w:basedOn w:val="TableNormal"/>
    <w:uiPriority w:val="39"/>
    <w:rsid w:val="00D4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5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2A2"/>
    <w:rPr>
      <w:sz w:val="20"/>
      <w:szCs w:val="20"/>
    </w:rPr>
  </w:style>
  <w:style w:type="character" w:styleId="FootnoteReference">
    <w:name w:val="footnote reference"/>
    <w:basedOn w:val="DefaultParagraphFont"/>
    <w:semiHidden/>
    <w:unhideWhenUsed/>
    <w:rsid w:val="002652A2"/>
    <w:rPr>
      <w:vertAlign w:val="superscript"/>
    </w:rPr>
  </w:style>
  <w:style w:type="character" w:styleId="CommentReference">
    <w:name w:val="annotation reference"/>
    <w:basedOn w:val="DefaultParagraphFont"/>
    <w:uiPriority w:val="99"/>
    <w:semiHidden/>
    <w:unhideWhenUsed/>
    <w:rsid w:val="00893B55"/>
    <w:rPr>
      <w:sz w:val="16"/>
      <w:szCs w:val="16"/>
    </w:rPr>
  </w:style>
  <w:style w:type="paragraph" w:styleId="CommentText">
    <w:name w:val="annotation text"/>
    <w:basedOn w:val="Normal"/>
    <w:link w:val="CommentTextChar"/>
    <w:uiPriority w:val="99"/>
    <w:semiHidden/>
    <w:unhideWhenUsed/>
    <w:rsid w:val="00893B55"/>
    <w:pPr>
      <w:spacing w:line="240" w:lineRule="auto"/>
    </w:pPr>
    <w:rPr>
      <w:sz w:val="20"/>
      <w:szCs w:val="20"/>
    </w:rPr>
  </w:style>
  <w:style w:type="character" w:customStyle="1" w:styleId="CommentTextChar">
    <w:name w:val="Comment Text Char"/>
    <w:basedOn w:val="DefaultParagraphFont"/>
    <w:link w:val="CommentText"/>
    <w:uiPriority w:val="99"/>
    <w:semiHidden/>
    <w:rsid w:val="00893B55"/>
    <w:rPr>
      <w:sz w:val="20"/>
      <w:szCs w:val="20"/>
    </w:rPr>
  </w:style>
  <w:style w:type="paragraph" w:styleId="CommentSubject">
    <w:name w:val="annotation subject"/>
    <w:basedOn w:val="CommentText"/>
    <w:next w:val="CommentText"/>
    <w:link w:val="CommentSubjectChar"/>
    <w:uiPriority w:val="99"/>
    <w:semiHidden/>
    <w:unhideWhenUsed/>
    <w:rsid w:val="00893B55"/>
    <w:rPr>
      <w:b/>
      <w:bCs/>
    </w:rPr>
  </w:style>
  <w:style w:type="character" w:customStyle="1" w:styleId="CommentSubjectChar">
    <w:name w:val="Comment Subject Char"/>
    <w:basedOn w:val="CommentTextChar"/>
    <w:link w:val="CommentSubject"/>
    <w:uiPriority w:val="99"/>
    <w:semiHidden/>
    <w:rsid w:val="00893B55"/>
    <w:rPr>
      <w:b/>
      <w:bCs/>
      <w:sz w:val="20"/>
      <w:szCs w:val="20"/>
    </w:rPr>
  </w:style>
  <w:style w:type="paragraph" w:styleId="BalloonText">
    <w:name w:val="Balloon Text"/>
    <w:basedOn w:val="Normal"/>
    <w:link w:val="BalloonTextChar"/>
    <w:uiPriority w:val="99"/>
    <w:semiHidden/>
    <w:unhideWhenUsed/>
    <w:rsid w:val="00893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B55"/>
    <w:rPr>
      <w:rFonts w:ascii="Segoe UI" w:hAnsi="Segoe UI" w:cs="Segoe UI"/>
      <w:sz w:val="18"/>
      <w:szCs w:val="18"/>
    </w:rPr>
  </w:style>
  <w:style w:type="paragraph" w:styleId="Header">
    <w:name w:val="header"/>
    <w:basedOn w:val="Normal"/>
    <w:link w:val="HeaderChar"/>
    <w:uiPriority w:val="99"/>
    <w:unhideWhenUsed/>
    <w:rsid w:val="0027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18"/>
  </w:style>
  <w:style w:type="paragraph" w:styleId="Footer">
    <w:name w:val="footer"/>
    <w:basedOn w:val="Normal"/>
    <w:link w:val="FooterChar"/>
    <w:uiPriority w:val="99"/>
    <w:unhideWhenUsed/>
    <w:rsid w:val="0027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718"/>
  </w:style>
  <w:style w:type="paragraph" w:styleId="ListParagraph">
    <w:name w:val="List Paragraph"/>
    <w:basedOn w:val="Normal"/>
    <w:uiPriority w:val="34"/>
    <w:qFormat/>
    <w:rsid w:val="00F046BF"/>
    <w:pPr>
      <w:ind w:left="720"/>
      <w:contextualSpacing/>
    </w:pPr>
  </w:style>
  <w:style w:type="paragraph" w:customStyle="1" w:styleId="Default">
    <w:name w:val="Default"/>
    <w:rsid w:val="00EF44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file:///C:\Users\rmcilhenny\AppData\Local\Microsoft\Windows\INetCache\nance\AppData\Local\Microsoft\Windows\INetCache\Content.Outlook\70WP0DTB\ufl.bluera.com\uf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fl.edu/ugrad/1617/regulations/info/attendance.aspx" TargetMode="External"/><Relationship Id="rId12" Type="http://schemas.openxmlformats.org/officeDocument/2006/relationships/hyperlink" Target="https://gatorevals.aa.ufl.edu/stud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aw.ufl.edu/life-at-uf-law/office-of-student-affairs/additional-information/honor-code-and-committee/honor-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l.instructure.com/courses/427635/files/74674656?wrap=1" TargetMode="External"/><Relationship Id="rId5" Type="http://schemas.openxmlformats.org/officeDocument/2006/relationships/footnotes" Target="footnotes.xml"/><Relationship Id="rId15" Type="http://schemas.openxmlformats.org/officeDocument/2006/relationships/hyperlink" Target="https://www.dso.ufl.edu/sccr/process/student-conduct-honor-code/" TargetMode="External"/><Relationship Id="rId10" Type="http://schemas.openxmlformats.org/officeDocument/2006/relationships/hyperlink" Target="http://www.dso.ufl.edu/d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w.ufl.edu/student-affairs/current-students/forms-applications/exam-delays-accommodations-form" TargetMode="External"/><Relationship Id="rId14" Type="http://schemas.openxmlformats.org/officeDocument/2006/relationships/hyperlink" Target="https://gatorevals.aa.ufl.edu/public-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Marshfield</dc:creator>
  <cp:keywords/>
  <dc:description/>
  <cp:lastModifiedBy>Marshfield, Jonathan</cp:lastModifiedBy>
  <cp:revision>18</cp:revision>
  <cp:lastPrinted>2024-01-03T18:10:00Z</cp:lastPrinted>
  <dcterms:created xsi:type="dcterms:W3CDTF">2024-08-05T15:41:00Z</dcterms:created>
  <dcterms:modified xsi:type="dcterms:W3CDTF">2024-08-06T13:44:00Z</dcterms:modified>
</cp:coreProperties>
</file>