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13EE" w14:textId="2FA62AF1" w:rsidR="00C34216" w:rsidRDefault="0009059C" w:rsidP="00C34216">
      <w:pPr>
        <w:spacing w:after="0" w:line="276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Space Law</w:t>
      </w:r>
    </w:p>
    <w:p w14:paraId="6D0BB201" w14:textId="604A7106" w:rsidR="00C34216" w:rsidRDefault="00C34216" w:rsidP="0009059C">
      <w:pPr>
        <w:spacing w:after="0" w:line="276" w:lineRule="auto"/>
        <w:jc w:val="center"/>
        <w:rPr>
          <w:rFonts w:ascii="Georgia" w:hAnsi="Georgia"/>
        </w:rPr>
      </w:pPr>
      <w:r>
        <w:rPr>
          <w:rFonts w:ascii="Georgia" w:hAnsi="Georgia"/>
        </w:rPr>
        <w:t>Class # 22560</w:t>
      </w:r>
    </w:p>
    <w:p w14:paraId="5A81AE8D" w14:textId="4DE88A3A" w:rsidR="0009059C" w:rsidRDefault="00C34216" w:rsidP="0009059C">
      <w:pPr>
        <w:spacing w:after="0" w:line="276" w:lineRule="auto"/>
        <w:jc w:val="center"/>
        <w:rPr>
          <w:rFonts w:ascii="Georgia" w:hAnsi="Georgia"/>
        </w:rPr>
      </w:pPr>
      <w:r>
        <w:rPr>
          <w:rFonts w:ascii="Georgia" w:hAnsi="Georgia"/>
        </w:rPr>
        <w:t>Fall</w:t>
      </w:r>
      <w:r w:rsidR="0009059C">
        <w:rPr>
          <w:rFonts w:ascii="Georgia" w:hAnsi="Georgia"/>
        </w:rPr>
        <w:t xml:space="preserve"> 202</w:t>
      </w:r>
      <w:r>
        <w:rPr>
          <w:rFonts w:ascii="Georgia" w:hAnsi="Georgia"/>
        </w:rPr>
        <w:t>4</w:t>
      </w:r>
    </w:p>
    <w:p w14:paraId="62E39406" w14:textId="04C22097" w:rsidR="00741819" w:rsidRDefault="00741819" w:rsidP="0009059C">
      <w:pPr>
        <w:spacing w:after="0" w:line="276" w:lineRule="auto"/>
        <w:jc w:val="center"/>
        <w:rPr>
          <w:rFonts w:ascii="Georgia" w:hAnsi="Georgia"/>
        </w:rPr>
      </w:pPr>
      <w:r>
        <w:rPr>
          <w:rFonts w:ascii="Georgia" w:hAnsi="Georgia"/>
        </w:rPr>
        <w:t>University of Florida Levin College of Law</w:t>
      </w:r>
    </w:p>
    <w:p w14:paraId="3C1237CE" w14:textId="77777777" w:rsidR="0009059C" w:rsidRDefault="0009059C" w:rsidP="0009059C">
      <w:pPr>
        <w:spacing w:after="0" w:line="276" w:lineRule="auto"/>
        <w:rPr>
          <w:rFonts w:ascii="Georgia" w:hAnsi="Georgia"/>
        </w:rPr>
      </w:pPr>
    </w:p>
    <w:p w14:paraId="21F3B8D9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>Course Information</w:t>
      </w:r>
    </w:p>
    <w:p w14:paraId="1E071C99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1 Credit</w:t>
      </w:r>
    </w:p>
    <w:p w14:paraId="4175257E" w14:textId="22F7E067" w:rsidR="00741819" w:rsidRDefault="00C34216" w:rsidP="00741819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Aug. 12</w:t>
      </w:r>
      <w:r w:rsidR="00741819">
        <w:rPr>
          <w:rFonts w:ascii="Georgia" w:hAnsi="Georgia"/>
        </w:rPr>
        <w:t xml:space="preserve"> (M) 9:</w:t>
      </w:r>
      <w:r>
        <w:rPr>
          <w:rFonts w:ascii="Georgia" w:hAnsi="Georgia"/>
        </w:rPr>
        <w:t>00</w:t>
      </w:r>
      <w:r w:rsidR="00741819">
        <w:rPr>
          <w:rFonts w:ascii="Georgia" w:hAnsi="Georgia"/>
        </w:rPr>
        <w:t>am-12:</w:t>
      </w:r>
      <w:r>
        <w:rPr>
          <w:rFonts w:ascii="Georgia" w:hAnsi="Georgia"/>
        </w:rPr>
        <w:t>00</w:t>
      </w:r>
      <w:r w:rsidR="00741819">
        <w:rPr>
          <w:rFonts w:ascii="Georgia" w:hAnsi="Georgia"/>
        </w:rPr>
        <w:t>pm</w:t>
      </w:r>
    </w:p>
    <w:p w14:paraId="1762DCCA" w14:textId="5B15EE1F" w:rsidR="00C34216" w:rsidRDefault="00C34216" w:rsidP="00741819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Aug. 13-14 (T/W) 1:00pm-4:00pm</w:t>
      </w:r>
    </w:p>
    <w:p w14:paraId="50FFCEEF" w14:textId="1511F12F" w:rsidR="00C34216" w:rsidRDefault="00C34216" w:rsidP="00741819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Aug. 15 (Th) 9:00am-12:00pm</w:t>
      </w:r>
    </w:p>
    <w:p w14:paraId="6C8B9236" w14:textId="3487CF7A" w:rsidR="00741819" w:rsidRDefault="00C34216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Aug. 16</w:t>
      </w:r>
      <w:r w:rsidR="00741819">
        <w:rPr>
          <w:rFonts w:ascii="Georgia" w:hAnsi="Georgia"/>
        </w:rPr>
        <w:t xml:space="preserve"> (F) 9:</w:t>
      </w:r>
      <w:r>
        <w:rPr>
          <w:rFonts w:ascii="Georgia" w:hAnsi="Georgia"/>
        </w:rPr>
        <w:t>0</w:t>
      </w:r>
      <w:r w:rsidR="00741819">
        <w:rPr>
          <w:rFonts w:ascii="Georgia" w:hAnsi="Georgia"/>
        </w:rPr>
        <w:t>0am-11:</w:t>
      </w:r>
      <w:r>
        <w:rPr>
          <w:rFonts w:ascii="Georgia" w:hAnsi="Georgia"/>
        </w:rPr>
        <w:t>00</w:t>
      </w:r>
      <w:r w:rsidR="00741819">
        <w:rPr>
          <w:rFonts w:ascii="Georgia" w:hAnsi="Georgia"/>
        </w:rPr>
        <w:t>am</w:t>
      </w:r>
    </w:p>
    <w:p w14:paraId="7B7783F7" w14:textId="77777777" w:rsidR="0009059C" w:rsidRDefault="0009059C" w:rsidP="0009059C">
      <w:pPr>
        <w:spacing w:after="0" w:line="276" w:lineRule="auto"/>
        <w:rPr>
          <w:rFonts w:ascii="Georgia" w:hAnsi="Georgia"/>
        </w:rPr>
      </w:pPr>
    </w:p>
    <w:p w14:paraId="330EA666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>Contact Information</w:t>
      </w:r>
    </w:p>
    <w:p w14:paraId="541260B5" w14:textId="77777777" w:rsidR="0009059C" w:rsidRDefault="0009059C" w:rsidP="0009059C">
      <w:pPr>
        <w:spacing w:after="0" w:line="276" w:lineRule="auto"/>
        <w:rPr>
          <w:rFonts w:ascii="Georgia" w:hAnsi="Georgia"/>
        </w:rPr>
      </w:pPr>
    </w:p>
    <w:p w14:paraId="6014EECC" w14:textId="2DDAA4C9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Trevor Tezel</w:t>
      </w:r>
    </w:p>
    <w:p w14:paraId="1E19E94B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Email: trevortezel@gmail.com</w:t>
      </w:r>
    </w:p>
    <w:p w14:paraId="6317AC46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Phone: 321-806-9164</w:t>
      </w:r>
    </w:p>
    <w:p w14:paraId="1E38E4F4" w14:textId="77777777" w:rsidR="0009059C" w:rsidRDefault="0009059C" w:rsidP="0009059C">
      <w:pPr>
        <w:spacing w:after="0" w:line="276" w:lineRule="auto"/>
        <w:rPr>
          <w:rFonts w:ascii="Georgia" w:hAnsi="Georgia"/>
        </w:rPr>
      </w:pPr>
    </w:p>
    <w:p w14:paraId="07B43139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>Course Description and Learning Objectives</w:t>
      </w:r>
    </w:p>
    <w:p w14:paraId="26D0FD3F" w14:textId="77777777" w:rsidR="0009059C" w:rsidRDefault="0009059C" w:rsidP="0009059C">
      <w:pPr>
        <w:spacing w:after="0" w:line="276" w:lineRule="auto"/>
        <w:rPr>
          <w:rFonts w:ascii="Georgia" w:hAnsi="Georgia"/>
        </w:rPr>
      </w:pPr>
    </w:p>
    <w:p w14:paraId="3A9033CD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This course will provide an overview of core topics in the study of space law from both </w:t>
      </w:r>
    </w:p>
    <w:p w14:paraId="4920181D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domestic and international law perspectives.  Students will gain an understanding of legal </w:t>
      </w:r>
    </w:p>
    <w:p w14:paraId="6F49E5CD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theories underlying space law and their application in a growing commercial space market. </w:t>
      </w:r>
    </w:p>
    <w:p w14:paraId="0101DE71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Topics will include jurisdiction, liability, and insurance of space objects and </w:t>
      </w:r>
      <w:proofErr w:type="gramStart"/>
      <w:r>
        <w:rPr>
          <w:rFonts w:ascii="Georgia" w:hAnsi="Georgia"/>
        </w:rPr>
        <w:t>astronauts;</w:t>
      </w:r>
      <w:proofErr w:type="gramEnd"/>
      <w:r>
        <w:rPr>
          <w:rFonts w:ascii="Georgia" w:hAnsi="Georgia"/>
        </w:rPr>
        <w:t xml:space="preserve"> </w:t>
      </w:r>
    </w:p>
    <w:p w14:paraId="3FBF36FE" w14:textId="77777777" w:rsidR="0009059C" w:rsidRDefault="0009059C" w:rsidP="0009059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state regulation of commercial space activities (e.g. satellites, GPS); environmental space law </w:t>
      </w:r>
    </w:p>
    <w:p w14:paraId="25AD92FB" w14:textId="77777777" w:rsidR="0009059C" w:rsidRPr="00136AED" w:rsidRDefault="0009059C" w:rsidP="0009059C">
      <w:pPr>
        <w:spacing w:after="0" w:line="276" w:lineRule="auto"/>
        <w:rPr>
          <w:rFonts w:ascii="Georgia" w:hAnsi="Georgia"/>
        </w:rPr>
      </w:pPr>
      <w:r w:rsidRPr="00136AED">
        <w:rPr>
          <w:rFonts w:ascii="Georgia" w:hAnsi="Georgia"/>
        </w:rPr>
        <w:t>and space resource utilization; and</w:t>
      </w:r>
      <w:r>
        <w:rPr>
          <w:rFonts w:ascii="Georgia" w:hAnsi="Georgia"/>
        </w:rPr>
        <w:t xml:space="preserve"> the</w:t>
      </w:r>
      <w:r w:rsidRPr="00136AED">
        <w:rPr>
          <w:rFonts w:ascii="Georgia" w:hAnsi="Georgia"/>
        </w:rPr>
        <w:t xml:space="preserve"> law of armed conflict in outer space. </w:t>
      </w:r>
    </w:p>
    <w:p w14:paraId="0EEC6AEC" w14:textId="77777777" w:rsidR="0009059C" w:rsidRDefault="0009059C" w:rsidP="0009059C">
      <w:pPr>
        <w:spacing w:after="0" w:line="240" w:lineRule="auto"/>
        <w:rPr>
          <w:rFonts w:ascii="Georgia" w:hAnsi="Georgia"/>
        </w:rPr>
      </w:pPr>
    </w:p>
    <w:p w14:paraId="1ECE9B01" w14:textId="77777777" w:rsidR="0009059C" w:rsidRDefault="0009059C" w:rsidP="0009059C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After completing this course, students should be able to:</w:t>
      </w:r>
    </w:p>
    <w:p w14:paraId="771D42D6" w14:textId="77777777" w:rsidR="0009059C" w:rsidRDefault="0009059C" w:rsidP="0009059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Analyze the treaties, conventions, and underlying legal principles that structure relations between spacefaring actors.</w:t>
      </w:r>
    </w:p>
    <w:p w14:paraId="389A04E7" w14:textId="77777777" w:rsidR="0009059C" w:rsidRDefault="0009059C" w:rsidP="0009059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A329BF">
        <w:rPr>
          <w:rFonts w:ascii="Georgia" w:hAnsi="Georgia"/>
        </w:rPr>
        <w:t xml:space="preserve">Discuss the </w:t>
      </w:r>
      <w:r>
        <w:rPr>
          <w:rFonts w:ascii="Georgia" w:hAnsi="Georgia"/>
        </w:rPr>
        <w:t>U.S. role in defining and redefining the “rules of the road” in space exploration and resource utilization.</w:t>
      </w:r>
    </w:p>
    <w:p w14:paraId="07BAE0D2" w14:textId="77777777" w:rsidR="0009059C" w:rsidRDefault="0009059C" w:rsidP="0009059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A329BF">
        <w:rPr>
          <w:rFonts w:ascii="Georgia" w:hAnsi="Georgia"/>
        </w:rPr>
        <w:t>Understand how the growing space economy has led to</w:t>
      </w:r>
      <w:r>
        <w:rPr>
          <w:rFonts w:ascii="Georgia" w:hAnsi="Georgia"/>
        </w:rPr>
        <w:t xml:space="preserve"> new applications of existing bodies of law.</w:t>
      </w:r>
    </w:p>
    <w:p w14:paraId="274F9608" w14:textId="77777777" w:rsidR="0009059C" w:rsidRDefault="0009059C" w:rsidP="0009059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Identify emerging problems associated with increasing space activity and the shortcomings of current legal regimes. </w:t>
      </w:r>
    </w:p>
    <w:p w14:paraId="333B7E29" w14:textId="77777777" w:rsidR="0009059C" w:rsidRPr="004F15F8" w:rsidRDefault="0009059C" w:rsidP="0009059C">
      <w:pPr>
        <w:spacing w:after="0" w:line="240" w:lineRule="auto"/>
        <w:ind w:left="0" w:firstLine="0"/>
        <w:rPr>
          <w:rFonts w:ascii="Georgia" w:hAnsi="Georgia"/>
        </w:rPr>
      </w:pPr>
    </w:p>
    <w:p w14:paraId="0C63A8CA" w14:textId="5DDF51A5" w:rsidR="0009059C" w:rsidRPr="00186F03" w:rsidRDefault="00F11FB9" w:rsidP="0009059C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Course Materials</w:t>
      </w:r>
    </w:p>
    <w:p w14:paraId="664F0235" w14:textId="77777777" w:rsidR="0009059C" w:rsidRDefault="0009059C" w:rsidP="0009059C">
      <w:pPr>
        <w:spacing w:after="0"/>
        <w:rPr>
          <w:rFonts w:ascii="Georgia" w:hAnsi="Georgia"/>
        </w:rPr>
      </w:pPr>
    </w:p>
    <w:p w14:paraId="102A1685" w14:textId="11A81C3A" w:rsidR="00C34216" w:rsidRDefault="00C34216" w:rsidP="00C34216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 textbook for this course is </w:t>
      </w:r>
      <w:r>
        <w:rPr>
          <w:rFonts w:ascii="Georgia" w:hAnsi="Georgia"/>
          <w:i/>
          <w:iCs/>
        </w:rPr>
        <w:t xml:space="preserve">International Space Law and Space Laws of the United </w:t>
      </w:r>
      <w:proofErr w:type="gramStart"/>
      <w:r>
        <w:rPr>
          <w:rFonts w:ascii="Georgia" w:hAnsi="Georgia"/>
          <w:i/>
          <w:iCs/>
        </w:rPr>
        <w:t>States</w:t>
      </w:r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t xml:space="preserve"> </w:t>
      </w:r>
    </w:p>
    <w:p w14:paraId="25D2A9D5" w14:textId="1DCA17CA" w:rsidR="000F7AE0" w:rsidRDefault="00C34216" w:rsidP="00C34216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by Steve </w:t>
      </w:r>
      <w:proofErr w:type="spellStart"/>
      <w:r>
        <w:rPr>
          <w:rFonts w:ascii="Georgia" w:hAnsi="Georgia"/>
        </w:rPr>
        <w:t>Mirmina</w:t>
      </w:r>
      <w:proofErr w:type="spellEnd"/>
      <w:r>
        <w:rPr>
          <w:rFonts w:ascii="Georgia" w:hAnsi="Georgia"/>
        </w:rPr>
        <w:t xml:space="preserve"> and Caryn Schenewerk. </w:t>
      </w:r>
      <w:r w:rsidR="000F7AE0">
        <w:rPr>
          <w:rFonts w:ascii="Georgia" w:hAnsi="Georgia"/>
        </w:rPr>
        <w:t xml:space="preserve">(You will notice that the bulk of the course readings </w:t>
      </w:r>
    </w:p>
    <w:p w14:paraId="2E9617A4" w14:textId="6CFF57D4" w:rsidR="0009059C" w:rsidRPr="00C34216" w:rsidRDefault="000F7AE0" w:rsidP="00C34216">
      <w:pPr>
        <w:spacing w:after="0"/>
        <w:rPr>
          <w:rFonts w:ascii="Georgia" w:hAnsi="Georgia"/>
        </w:rPr>
      </w:pPr>
      <w:r>
        <w:rPr>
          <w:rFonts w:ascii="Georgia" w:hAnsi="Georgia"/>
        </w:rPr>
        <w:t>are frontloaded.)</w:t>
      </w:r>
    </w:p>
    <w:p w14:paraId="4F15C38C" w14:textId="77777777" w:rsidR="0009059C" w:rsidRPr="00830227" w:rsidRDefault="0009059C" w:rsidP="0009059C">
      <w:pPr>
        <w:pStyle w:val="Body"/>
        <w:spacing w:line="276" w:lineRule="auto"/>
        <w:rPr>
          <w:rFonts w:ascii="Georgia" w:eastAsia="Palatino" w:hAnsi="Georgia" w:cs="Palatino"/>
        </w:rPr>
      </w:pPr>
    </w:p>
    <w:p w14:paraId="10FBB897" w14:textId="77777777" w:rsidR="0009059C" w:rsidRDefault="0009059C" w:rsidP="0009059C">
      <w:pPr>
        <w:spacing w:after="0"/>
        <w:rPr>
          <w:rFonts w:ascii="Georgia" w:hAnsi="Georgia"/>
          <w:b/>
          <w:bCs/>
        </w:rPr>
      </w:pPr>
      <w:r w:rsidRPr="00830227">
        <w:rPr>
          <w:rFonts w:ascii="Georgia" w:hAnsi="Georgia"/>
          <w:b/>
          <w:bCs/>
        </w:rPr>
        <w:t xml:space="preserve">Course Website </w:t>
      </w:r>
    </w:p>
    <w:p w14:paraId="23E52D75" w14:textId="77777777" w:rsidR="0009059C" w:rsidRDefault="0009059C" w:rsidP="0009059C">
      <w:pPr>
        <w:spacing w:after="0"/>
        <w:rPr>
          <w:rFonts w:ascii="Georgia" w:hAnsi="Georgia"/>
          <w:color w:val="0562C1"/>
        </w:rPr>
      </w:pPr>
    </w:p>
    <w:p w14:paraId="2A0DA89D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  <w:color w:val="0562C1"/>
        </w:rPr>
        <w:t xml:space="preserve">http://elearning.ufl.edu/ </w:t>
      </w:r>
      <w:r w:rsidRPr="00830227">
        <w:rPr>
          <w:rFonts w:ascii="Georgia" w:hAnsi="Georgia"/>
        </w:rPr>
        <w:t>Students are responsible for reviewing the Canvas page for course</w:t>
      </w:r>
      <w:r>
        <w:rPr>
          <w:rFonts w:ascii="Georgia" w:hAnsi="Georgia"/>
        </w:rPr>
        <w:t xml:space="preserve"> </w:t>
      </w:r>
    </w:p>
    <w:p w14:paraId="184A7386" w14:textId="3F02BB2D" w:rsidR="00F11FB9" w:rsidRDefault="0009059C" w:rsidP="0009059C">
      <w:pPr>
        <w:spacing w:after="0"/>
        <w:ind w:left="0" w:firstLine="0"/>
        <w:rPr>
          <w:rFonts w:ascii="Georgia" w:hAnsi="Georgia"/>
        </w:rPr>
      </w:pPr>
      <w:r w:rsidRPr="00830227">
        <w:rPr>
          <w:rFonts w:ascii="Georgia" w:hAnsi="Georgia"/>
        </w:rPr>
        <w:t>updates.</w:t>
      </w:r>
    </w:p>
    <w:p w14:paraId="38D91A97" w14:textId="77777777" w:rsidR="00F11FB9" w:rsidRDefault="00F11FB9" w:rsidP="0009059C">
      <w:pPr>
        <w:spacing w:after="0"/>
        <w:ind w:left="0" w:firstLine="0"/>
        <w:rPr>
          <w:rFonts w:ascii="Georgia" w:hAnsi="Georgia"/>
        </w:rPr>
      </w:pPr>
    </w:p>
    <w:p w14:paraId="33D051A1" w14:textId="77777777" w:rsidR="0009059C" w:rsidRPr="00830227" w:rsidRDefault="0009059C" w:rsidP="0009059C">
      <w:pPr>
        <w:rPr>
          <w:rFonts w:ascii="Georgia" w:hAnsi="Georgia"/>
        </w:rPr>
      </w:pPr>
      <w:r>
        <w:rPr>
          <w:rFonts w:ascii="Georgia" w:hAnsi="Georgia"/>
          <w:b/>
          <w:bCs/>
        </w:rPr>
        <w:t>Office Hours</w:t>
      </w:r>
    </w:p>
    <w:p w14:paraId="62491045" w14:textId="77777777" w:rsidR="00BA14A4" w:rsidRDefault="00C34216" w:rsidP="00C34216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Scheduled office hours will occur </w:t>
      </w:r>
      <w:r w:rsidR="00BA14A4">
        <w:rPr>
          <w:rFonts w:ascii="Georgia" w:hAnsi="Georgia"/>
        </w:rPr>
        <w:t xml:space="preserve">the hour preceding </w:t>
      </w:r>
      <w:r>
        <w:rPr>
          <w:rFonts w:ascii="Georgia" w:hAnsi="Georgia"/>
        </w:rPr>
        <w:t xml:space="preserve">class on </w:t>
      </w:r>
      <w:r w:rsidR="00BA14A4">
        <w:rPr>
          <w:rFonts w:ascii="Georgia" w:hAnsi="Georgia"/>
        </w:rPr>
        <w:t>Wednesday</w:t>
      </w:r>
      <w:r>
        <w:rPr>
          <w:rFonts w:ascii="Georgia" w:hAnsi="Georgia"/>
        </w:rPr>
        <w:t xml:space="preserve"> (</w:t>
      </w:r>
      <w:r w:rsidR="00BA14A4">
        <w:rPr>
          <w:rFonts w:ascii="Georgia" w:hAnsi="Georgia"/>
        </w:rPr>
        <w:t>Aug</w:t>
      </w:r>
      <w:r>
        <w:rPr>
          <w:rFonts w:ascii="Georgia" w:hAnsi="Georgia"/>
        </w:rPr>
        <w:t>. 1</w:t>
      </w:r>
      <w:r w:rsidR="00BA14A4">
        <w:rPr>
          <w:rFonts w:ascii="Georgia" w:hAnsi="Georgia"/>
        </w:rPr>
        <w:t>4</w:t>
      </w:r>
      <w:r>
        <w:rPr>
          <w:rFonts w:ascii="Georgia" w:hAnsi="Georgia"/>
        </w:rPr>
        <w:t>)</w:t>
      </w:r>
      <w:r w:rsidR="00BA14A4">
        <w:rPr>
          <w:rFonts w:ascii="Georgia" w:hAnsi="Georgia"/>
        </w:rPr>
        <w:t xml:space="preserve"> from noon-</w:t>
      </w:r>
    </w:p>
    <w:p w14:paraId="5945D579" w14:textId="7421396E" w:rsidR="00BA14A4" w:rsidRDefault="00BA14A4" w:rsidP="00BA14A4">
      <w:pPr>
        <w:spacing w:after="0"/>
        <w:rPr>
          <w:rFonts w:ascii="Georgia" w:hAnsi="Georgia"/>
        </w:rPr>
      </w:pPr>
      <w:r>
        <w:rPr>
          <w:rFonts w:ascii="Georgia" w:hAnsi="Georgia"/>
        </w:rPr>
        <w:t>1:00pm</w:t>
      </w:r>
      <w:r w:rsidR="00C34216">
        <w:rPr>
          <w:rFonts w:ascii="Georgia" w:hAnsi="Georgia"/>
        </w:rPr>
        <w:t xml:space="preserve"> and </w:t>
      </w:r>
      <w:r>
        <w:rPr>
          <w:rFonts w:ascii="Georgia" w:hAnsi="Georgia"/>
        </w:rPr>
        <w:t xml:space="preserve">the hour following class on </w:t>
      </w:r>
      <w:r w:rsidR="00C34216">
        <w:rPr>
          <w:rFonts w:ascii="Georgia" w:hAnsi="Georgia"/>
        </w:rPr>
        <w:t>Thursday (</w:t>
      </w:r>
      <w:r>
        <w:rPr>
          <w:rFonts w:ascii="Georgia" w:hAnsi="Georgia"/>
        </w:rPr>
        <w:t>Aug. 15</w:t>
      </w:r>
      <w:r w:rsidR="00C34216">
        <w:rPr>
          <w:rFonts w:ascii="Georgia" w:hAnsi="Georgia"/>
        </w:rPr>
        <w:t xml:space="preserve">) from </w:t>
      </w:r>
      <w:r>
        <w:rPr>
          <w:rFonts w:ascii="Georgia" w:hAnsi="Georgia"/>
        </w:rPr>
        <w:t>noon until 1:00pm</w:t>
      </w:r>
      <w:r w:rsidR="00C34216">
        <w:rPr>
          <w:rFonts w:ascii="Georgia" w:hAnsi="Georgia"/>
        </w:rPr>
        <w:t xml:space="preserve">. Aside </w:t>
      </w:r>
    </w:p>
    <w:p w14:paraId="655FFE13" w14:textId="77777777" w:rsidR="00BA14A4" w:rsidRDefault="00C34216" w:rsidP="00BA14A4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from these listed office hours, </w:t>
      </w:r>
      <w:r w:rsidR="0009059C" w:rsidRPr="00830227">
        <w:rPr>
          <w:rFonts w:ascii="Georgia" w:hAnsi="Georgia"/>
        </w:rPr>
        <w:t xml:space="preserve">I will arrange to be available by appointment. I encourage you to </w:t>
      </w:r>
    </w:p>
    <w:p w14:paraId="461EA82B" w14:textId="77777777" w:rsidR="00BA14A4" w:rsidRDefault="0009059C" w:rsidP="00BA14A4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>call or email me if you are</w:t>
      </w:r>
      <w:r>
        <w:rPr>
          <w:rFonts w:ascii="Georgia" w:hAnsi="Georgia"/>
        </w:rPr>
        <w:t xml:space="preserve"> </w:t>
      </w:r>
      <w:r w:rsidRPr="00830227">
        <w:rPr>
          <w:rFonts w:ascii="Georgia" w:hAnsi="Georgia"/>
        </w:rPr>
        <w:t xml:space="preserve">having difficulties with, or simply want to clarify your understanding </w:t>
      </w:r>
    </w:p>
    <w:p w14:paraId="72C6F605" w14:textId="77777777" w:rsidR="00BA14A4" w:rsidRDefault="0009059C" w:rsidP="00BA14A4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of, any of the materials covered in the reading or in class. My contact information is at the top of </w:t>
      </w:r>
    </w:p>
    <w:p w14:paraId="5B99AEDD" w14:textId="5600ABAD" w:rsidR="0009059C" w:rsidRDefault="0009059C" w:rsidP="00BA14A4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>this syllabus.</w:t>
      </w:r>
    </w:p>
    <w:p w14:paraId="31D62D3A" w14:textId="77777777" w:rsidR="0009059C" w:rsidRDefault="0009059C" w:rsidP="0009059C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552B34F5" w14:textId="10E28F4F" w:rsidR="00E224CC" w:rsidRDefault="00E224CC" w:rsidP="0009059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ABA</w:t>
      </w:r>
      <w:r w:rsidRPr="00E224CC">
        <w:rPr>
          <w:b/>
          <w:sz w:val="22"/>
          <w:szCs w:val="22"/>
        </w:rPr>
        <w:t xml:space="preserve"> Out-Of-Class Hours Requirements</w:t>
      </w:r>
    </w:p>
    <w:p w14:paraId="6A0BFB0D" w14:textId="77777777" w:rsidR="00E224CC" w:rsidRDefault="00E224CC" w:rsidP="0009059C">
      <w:pPr>
        <w:pStyle w:val="Default"/>
        <w:rPr>
          <w:b/>
          <w:sz w:val="22"/>
          <w:szCs w:val="22"/>
        </w:rPr>
      </w:pPr>
    </w:p>
    <w:p w14:paraId="491525AD" w14:textId="68AB0141" w:rsidR="00E224CC" w:rsidRDefault="00E224CC" w:rsidP="0009059C">
      <w:pPr>
        <w:pStyle w:val="Default"/>
        <w:rPr>
          <w:rFonts w:eastAsia="Baskerville Old Face"/>
          <w:sz w:val="22"/>
          <w:szCs w:val="22"/>
        </w:rPr>
      </w:pPr>
      <w:r w:rsidRPr="00F335E2">
        <w:rPr>
          <w:rFonts w:eastAsia="Baskerville Old Face"/>
          <w:sz w:val="22"/>
          <w:szCs w:val="22"/>
        </w:rPr>
        <w:t>ABA Standard 310 requires that students devote 120 minutes to out-of-class preparation for every “classroom hour” of in-class instruction.</w:t>
      </w:r>
    </w:p>
    <w:p w14:paraId="6A9FC9A2" w14:textId="77777777" w:rsidR="00E224CC" w:rsidRDefault="00E224CC" w:rsidP="0009059C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0091D4DA" w14:textId="6D3C9B0D" w:rsidR="0009059C" w:rsidRDefault="0009059C" w:rsidP="0009059C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Attendance</w:t>
      </w:r>
      <w:r w:rsidRPr="00830227">
        <w:rPr>
          <w:rFonts w:ascii="Georgia" w:hAnsi="Georgia"/>
          <w:b/>
          <w:bCs/>
          <w:sz w:val="22"/>
          <w:szCs w:val="22"/>
        </w:rPr>
        <w:t xml:space="preserve"> </w:t>
      </w:r>
    </w:p>
    <w:p w14:paraId="759F6D4F" w14:textId="77777777" w:rsidR="0009059C" w:rsidRDefault="0009059C" w:rsidP="0009059C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00315FCC" w14:textId="77777777" w:rsidR="0009059C" w:rsidRPr="00830227" w:rsidRDefault="0009059C" w:rsidP="0009059C">
      <w:pPr>
        <w:pStyle w:val="Default"/>
        <w:rPr>
          <w:rFonts w:ascii="Georgia" w:hAnsi="Georgia"/>
          <w:sz w:val="22"/>
          <w:szCs w:val="22"/>
        </w:rPr>
      </w:pPr>
      <w:r w:rsidRPr="00830227">
        <w:rPr>
          <w:rFonts w:ascii="Georgia" w:hAnsi="Georgia"/>
          <w:sz w:val="22"/>
          <w:szCs w:val="22"/>
        </w:rPr>
        <w:t>This is a compressed course and attendance is mandatory.</w:t>
      </w:r>
      <w:r>
        <w:rPr>
          <w:rFonts w:ascii="Georgia" w:hAnsi="Georgia"/>
          <w:sz w:val="22"/>
          <w:szCs w:val="22"/>
        </w:rPr>
        <w:t xml:space="preserve"> Absences may negatively impact your grade.</w:t>
      </w:r>
      <w:r w:rsidRPr="00830227">
        <w:rPr>
          <w:rFonts w:ascii="Georgia" w:hAnsi="Georgia"/>
          <w:sz w:val="22"/>
          <w:szCs w:val="22"/>
        </w:rPr>
        <w:t xml:space="preserve"> University attendance policy may be found at: </w:t>
      </w:r>
    </w:p>
    <w:p w14:paraId="0134C9F0" w14:textId="77777777" w:rsidR="0009059C" w:rsidRPr="00830227" w:rsidRDefault="00E224CC" w:rsidP="0009059C">
      <w:pPr>
        <w:rPr>
          <w:rFonts w:ascii="Georgia" w:hAnsi="Georgia"/>
        </w:rPr>
      </w:pPr>
      <w:hyperlink r:id="rId5" w:history="1">
        <w:r w:rsidR="0009059C" w:rsidRPr="00830227">
          <w:rPr>
            <w:rStyle w:val="Hyperlink"/>
            <w:rFonts w:ascii="Georgia" w:hAnsi="Georgia"/>
          </w:rPr>
          <w:t>https://catalog.ufl.edu/ugrad/current/regulations/info/attendance.aspx</w:t>
        </w:r>
      </w:hyperlink>
    </w:p>
    <w:p w14:paraId="6133B1D6" w14:textId="77777777" w:rsidR="0009059C" w:rsidRPr="00830227" w:rsidRDefault="0009059C" w:rsidP="0009059C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173A490E" w14:textId="77777777" w:rsidR="0009059C" w:rsidRPr="00830227" w:rsidRDefault="0009059C" w:rsidP="0009059C">
      <w:pPr>
        <w:pStyle w:val="Default"/>
        <w:rPr>
          <w:rFonts w:ascii="Georgia" w:hAnsi="Georgia"/>
          <w:sz w:val="22"/>
          <w:szCs w:val="22"/>
        </w:rPr>
      </w:pPr>
      <w:r w:rsidRPr="00830227">
        <w:rPr>
          <w:rFonts w:ascii="Georgia" w:hAnsi="Georgia"/>
          <w:b/>
          <w:bCs/>
          <w:sz w:val="22"/>
          <w:szCs w:val="22"/>
        </w:rPr>
        <w:t>Grading</w:t>
      </w:r>
    </w:p>
    <w:p w14:paraId="321162DF" w14:textId="77777777" w:rsidR="0009059C" w:rsidRPr="002F5DA6" w:rsidRDefault="0009059C" w:rsidP="0009059C">
      <w:pPr>
        <w:pStyle w:val="Default"/>
        <w:rPr>
          <w:rFonts w:ascii="Georgia" w:hAnsi="Georgia"/>
          <w:sz w:val="22"/>
          <w:szCs w:val="22"/>
        </w:rPr>
      </w:pPr>
      <w:r w:rsidRPr="002F5DA6">
        <w:rPr>
          <w:rFonts w:ascii="Georgia" w:hAnsi="Georgia"/>
          <w:sz w:val="22"/>
          <w:szCs w:val="22"/>
        </w:rPr>
        <w:t xml:space="preserve"> </w:t>
      </w:r>
    </w:p>
    <w:p w14:paraId="600AD51C" w14:textId="11BA1A73" w:rsidR="0009059C" w:rsidRDefault="0009059C" w:rsidP="0009059C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 w:rsidRPr="002F5DA6">
        <w:rPr>
          <w:rFonts w:ascii="Georgia" w:hAnsi="Georgia"/>
          <w:sz w:val="22"/>
          <w:szCs w:val="22"/>
        </w:rPr>
        <w:t xml:space="preserve">Your final grade will be based on </w:t>
      </w:r>
      <w:r>
        <w:rPr>
          <w:rFonts w:ascii="Georgia" w:hAnsi="Georgia"/>
          <w:sz w:val="22"/>
          <w:szCs w:val="22"/>
        </w:rPr>
        <w:t>an</w:t>
      </w:r>
      <w:r w:rsidRPr="002F5DA6">
        <w:rPr>
          <w:rFonts w:ascii="Georgia" w:hAnsi="Georgia"/>
          <w:sz w:val="22"/>
          <w:szCs w:val="22"/>
        </w:rPr>
        <w:t xml:space="preserve"> end-of-course paper. </w:t>
      </w:r>
      <w:r>
        <w:rPr>
          <w:rFonts w:ascii="Georgia" w:hAnsi="Georgia"/>
          <w:sz w:val="22"/>
          <w:szCs w:val="22"/>
        </w:rPr>
        <w:t xml:space="preserve">Your paper will focus on a topic we covered in class. You are welcome to meet with me to discuss your paper topic ahead of time. </w:t>
      </w:r>
      <w:r w:rsidR="00AB5DCC">
        <w:rPr>
          <w:rFonts w:ascii="Georgia" w:hAnsi="Georgia"/>
          <w:sz w:val="22"/>
          <w:szCs w:val="22"/>
        </w:rPr>
        <w:t xml:space="preserve">The paper should be </w:t>
      </w:r>
      <w:r w:rsidR="00741819">
        <w:rPr>
          <w:rFonts w:ascii="Georgia" w:hAnsi="Georgia"/>
          <w:sz w:val="22"/>
          <w:szCs w:val="22"/>
        </w:rPr>
        <w:t>no longer than 10 pages</w:t>
      </w:r>
      <w:r w:rsidR="00AB5DCC">
        <w:rPr>
          <w:rFonts w:ascii="Georgia" w:hAnsi="Georgia"/>
          <w:sz w:val="22"/>
          <w:szCs w:val="22"/>
        </w:rPr>
        <w:t>, double-spaced, 12-point font</w:t>
      </w:r>
      <w:r>
        <w:rPr>
          <w:rFonts w:ascii="Georgia" w:hAnsi="Georgia"/>
          <w:sz w:val="22"/>
          <w:szCs w:val="22"/>
        </w:rPr>
        <w:t xml:space="preserve">. </w:t>
      </w:r>
      <w:r w:rsidR="00741819">
        <w:rPr>
          <w:rFonts w:ascii="Georgia" w:hAnsi="Georgia"/>
          <w:sz w:val="22"/>
          <w:szCs w:val="22"/>
        </w:rPr>
        <w:t xml:space="preserve">The paper is due by </w:t>
      </w:r>
      <w:r w:rsidR="000F7AE0">
        <w:rPr>
          <w:rFonts w:ascii="Georgia" w:hAnsi="Georgia"/>
          <w:sz w:val="22"/>
          <w:szCs w:val="22"/>
        </w:rPr>
        <w:t>August 23</w:t>
      </w:r>
      <w:r w:rsidR="00741819">
        <w:rPr>
          <w:rFonts w:ascii="Georgia" w:hAnsi="Georgia"/>
          <w:sz w:val="22"/>
          <w:szCs w:val="22"/>
        </w:rPr>
        <w:t xml:space="preserve">, </w:t>
      </w:r>
      <w:proofErr w:type="gramStart"/>
      <w:r w:rsidR="00741819">
        <w:rPr>
          <w:rFonts w:ascii="Georgia" w:hAnsi="Georgia"/>
          <w:sz w:val="22"/>
          <w:szCs w:val="22"/>
        </w:rPr>
        <w:t>202</w:t>
      </w:r>
      <w:r w:rsidR="000F7AE0">
        <w:rPr>
          <w:rFonts w:ascii="Georgia" w:hAnsi="Georgia"/>
          <w:sz w:val="22"/>
          <w:szCs w:val="22"/>
        </w:rPr>
        <w:t>4</w:t>
      </w:r>
      <w:proofErr w:type="gramEnd"/>
      <w:r w:rsidR="00741819">
        <w:rPr>
          <w:rFonts w:ascii="Georgia" w:hAnsi="Georgia"/>
          <w:sz w:val="22"/>
          <w:szCs w:val="22"/>
        </w:rPr>
        <w:t xml:space="preserve"> at 11:59pm EST.</w:t>
      </w:r>
    </w:p>
    <w:p w14:paraId="4BC8B240" w14:textId="77777777" w:rsidR="0009059C" w:rsidRPr="002F5DA6" w:rsidRDefault="0009059C" w:rsidP="0009059C">
      <w:pPr>
        <w:pStyle w:val="Default"/>
        <w:spacing w:line="276" w:lineRule="auto"/>
        <w:rPr>
          <w:rFonts w:ascii="Georgia" w:hAnsi="Georgia"/>
          <w:sz w:val="22"/>
          <w:szCs w:val="22"/>
        </w:rPr>
      </w:pPr>
    </w:p>
    <w:p w14:paraId="6D6B2B7F" w14:textId="77777777" w:rsidR="0009059C" w:rsidRPr="002F5DA6" w:rsidRDefault="0009059C" w:rsidP="0009059C">
      <w:pPr>
        <w:spacing w:after="0" w:line="276" w:lineRule="auto"/>
        <w:rPr>
          <w:rFonts w:ascii="Georgia" w:hAnsi="Georgia"/>
        </w:rPr>
      </w:pPr>
      <w:r w:rsidRPr="002F5DA6">
        <w:rPr>
          <w:rFonts w:ascii="Georgia" w:hAnsi="Georgia"/>
        </w:rPr>
        <w:t xml:space="preserve">Information on current UF grading policies may be found at: </w:t>
      </w:r>
    </w:p>
    <w:p w14:paraId="437096B4" w14:textId="77777777" w:rsidR="0009059C" w:rsidRPr="002F5DA6" w:rsidRDefault="00E224CC" w:rsidP="0009059C">
      <w:pPr>
        <w:spacing w:after="0" w:line="276" w:lineRule="auto"/>
        <w:rPr>
          <w:rFonts w:ascii="Georgia" w:hAnsi="Georgia"/>
        </w:rPr>
      </w:pPr>
      <w:hyperlink r:id="rId6" w:history="1">
        <w:r w:rsidR="0009059C" w:rsidRPr="002F5DA6">
          <w:rPr>
            <w:rStyle w:val="Hyperlink"/>
            <w:rFonts w:ascii="Georgia" w:hAnsi="Georgia"/>
          </w:rPr>
          <w:t>https://catalog.ufl.edu/ugrad/current/regulations/info/grades.aspx</w:t>
        </w:r>
      </w:hyperlink>
      <w:r w:rsidR="0009059C" w:rsidRPr="002F5DA6">
        <w:rPr>
          <w:rFonts w:ascii="Georgia" w:hAnsi="Georgia"/>
        </w:rPr>
        <w:t>.</w:t>
      </w:r>
    </w:p>
    <w:p w14:paraId="51526310" w14:textId="77777777" w:rsidR="0009059C" w:rsidRDefault="0009059C" w:rsidP="0009059C">
      <w:pPr>
        <w:pStyle w:val="Body"/>
        <w:spacing w:line="276" w:lineRule="auto"/>
        <w:rPr>
          <w:rStyle w:val="Hyperlink0"/>
          <w:rFonts w:ascii="Georgia" w:hAnsi="Georgia"/>
        </w:rPr>
      </w:pPr>
      <w:r w:rsidRPr="002F5DA6">
        <w:rPr>
          <w:rFonts w:ascii="Georgia" w:hAnsi="Georgia"/>
        </w:rPr>
        <w:t xml:space="preserve">The law school grading policy, including grade distribution policy, is available at </w:t>
      </w:r>
      <w:hyperlink r:id="rId7" w:anchor="3" w:history="1">
        <w:r w:rsidRPr="002F5DA6">
          <w:rPr>
            <w:rStyle w:val="Hyperlink0"/>
            <w:rFonts w:ascii="Georgia" w:hAnsi="Georgia"/>
          </w:rPr>
          <w:t>https://www.law.ufl.edu/life-at-uf-law/office-of-student-affairs/current-students/academic-policies#3</w:t>
        </w:r>
      </w:hyperlink>
    </w:p>
    <w:p w14:paraId="60AF3753" w14:textId="77777777" w:rsidR="0009059C" w:rsidRDefault="0009059C" w:rsidP="0009059C">
      <w:pPr>
        <w:spacing w:after="0" w:line="276" w:lineRule="auto"/>
        <w:ind w:left="0" w:firstLine="0"/>
        <w:rPr>
          <w:rFonts w:ascii="Georgia" w:hAnsi="Georgia"/>
        </w:rPr>
      </w:pPr>
    </w:p>
    <w:p w14:paraId="3CEA552D" w14:textId="77777777" w:rsidR="0009059C" w:rsidRDefault="0009059C" w:rsidP="0009059C">
      <w:pPr>
        <w:spacing w:after="0" w:line="276" w:lineRule="auto"/>
        <w:ind w:left="0" w:firstLine="0"/>
        <w:rPr>
          <w:rFonts w:ascii="Georgia" w:hAnsi="Georgia"/>
        </w:rPr>
      </w:pPr>
      <w:r>
        <w:rPr>
          <w:rFonts w:ascii="Georgia" w:hAnsi="Georgia"/>
          <w:b/>
          <w:bCs/>
        </w:rPr>
        <w:t>University Policy on Academic Misconduct</w:t>
      </w:r>
    </w:p>
    <w:p w14:paraId="04D27A04" w14:textId="77777777" w:rsidR="0009059C" w:rsidRDefault="0009059C" w:rsidP="0009059C">
      <w:pPr>
        <w:spacing w:after="0" w:line="276" w:lineRule="auto"/>
        <w:ind w:left="0" w:firstLine="0"/>
        <w:rPr>
          <w:rFonts w:ascii="Georgia" w:hAnsi="Georgia"/>
        </w:rPr>
      </w:pPr>
    </w:p>
    <w:p w14:paraId="199F96B0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UF students are bound by The Honor Pledge, which states: “We, the members of the University </w:t>
      </w:r>
    </w:p>
    <w:p w14:paraId="1A64B05C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>of Florida community, pledge to hold ourselves and our peers to the highest standards of honor</w:t>
      </w:r>
      <w:r>
        <w:rPr>
          <w:rFonts w:ascii="Georgia" w:hAnsi="Georgia"/>
        </w:rPr>
        <w:t xml:space="preserve"> </w:t>
      </w:r>
    </w:p>
    <w:p w14:paraId="23CE8BC5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and integrity by abiding by the Honor Code. On all work submitted for credit by students at the </w:t>
      </w:r>
    </w:p>
    <w:p w14:paraId="45D4CFF2" w14:textId="77777777" w:rsidR="0009059C" w:rsidRPr="00830227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University of Florida, the following pledge is either required or implied: ‘On my honor, I have </w:t>
      </w:r>
    </w:p>
    <w:p w14:paraId="103A466B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>neither given nor received unauthorized aid in doing this assignment.’” The Honor Code</w:t>
      </w:r>
      <w:r>
        <w:rPr>
          <w:rFonts w:ascii="Georgia" w:hAnsi="Georgia"/>
        </w:rPr>
        <w:t xml:space="preserve"> </w:t>
      </w:r>
    </w:p>
    <w:p w14:paraId="26AC1FA2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(https://sccr.dso.ufl.edu/students/student-conduct-code/) specifies </w:t>
      </w:r>
      <w:proofErr w:type="gramStart"/>
      <w:r w:rsidRPr="00830227">
        <w:rPr>
          <w:rFonts w:ascii="Georgia" w:hAnsi="Georgia"/>
        </w:rPr>
        <w:t>a number of</w:t>
      </w:r>
      <w:proofErr w:type="gramEnd"/>
      <w:r w:rsidRPr="00830227">
        <w:rPr>
          <w:rFonts w:ascii="Georgia" w:hAnsi="Georgia"/>
        </w:rPr>
        <w:t xml:space="preserve"> behaviors that</w:t>
      </w:r>
      <w:r>
        <w:rPr>
          <w:rFonts w:ascii="Georgia" w:hAnsi="Georgia"/>
        </w:rPr>
        <w:t xml:space="preserve"> </w:t>
      </w:r>
    </w:p>
    <w:p w14:paraId="34465C80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>are in violation of this code and the possible sanctions. Furthermore, you are obligated to report</w:t>
      </w:r>
    </w:p>
    <w:p w14:paraId="0A575B64" w14:textId="77777777" w:rsidR="0009059C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any condition that facilities academic misconduct to appropriate personnel. If you have any </w:t>
      </w:r>
    </w:p>
    <w:p w14:paraId="5459CA58" w14:textId="77777777" w:rsidR="0009059C" w:rsidRPr="00830227" w:rsidRDefault="0009059C" w:rsidP="0009059C">
      <w:pPr>
        <w:spacing w:after="0"/>
        <w:rPr>
          <w:rFonts w:ascii="Georgia" w:hAnsi="Georgia"/>
        </w:rPr>
      </w:pPr>
      <w:r w:rsidRPr="00830227">
        <w:rPr>
          <w:rFonts w:ascii="Georgia" w:hAnsi="Georgia"/>
        </w:rPr>
        <w:t>questions or concerns, please consult with the instructor.</w:t>
      </w:r>
    </w:p>
    <w:p w14:paraId="13B46298" w14:textId="77777777" w:rsidR="0009059C" w:rsidRPr="00830227" w:rsidRDefault="0009059C" w:rsidP="0009059C">
      <w:pPr>
        <w:spacing w:after="0" w:line="276" w:lineRule="auto"/>
        <w:ind w:left="0" w:firstLine="0"/>
        <w:rPr>
          <w:rFonts w:ascii="Georgia" w:hAnsi="Georgia"/>
        </w:rPr>
      </w:pPr>
    </w:p>
    <w:p w14:paraId="0A3725C8" w14:textId="77777777" w:rsidR="0009059C" w:rsidRDefault="0009059C" w:rsidP="0009059C">
      <w:pPr>
        <w:autoSpaceDE w:val="0"/>
        <w:autoSpaceDN w:val="0"/>
        <w:adjustRightInd w:val="0"/>
        <w:spacing w:after="0"/>
        <w:rPr>
          <w:rFonts w:ascii="Georgia" w:hAnsi="Georgia"/>
          <w:b/>
        </w:rPr>
      </w:pPr>
      <w:r w:rsidRPr="00830227">
        <w:rPr>
          <w:rFonts w:ascii="Georgia" w:hAnsi="Georgia"/>
          <w:b/>
        </w:rPr>
        <w:t>University Policy on Course Evaluation</w:t>
      </w:r>
    </w:p>
    <w:p w14:paraId="00B124DB" w14:textId="77777777" w:rsidR="0009059C" w:rsidRPr="00830227" w:rsidRDefault="0009059C" w:rsidP="0009059C">
      <w:pPr>
        <w:autoSpaceDE w:val="0"/>
        <w:autoSpaceDN w:val="0"/>
        <w:adjustRightInd w:val="0"/>
        <w:spacing w:after="0"/>
        <w:rPr>
          <w:rFonts w:ascii="Georgia" w:hAnsi="Georgia"/>
          <w:b/>
        </w:rPr>
      </w:pPr>
    </w:p>
    <w:p w14:paraId="26DF85B4" w14:textId="77777777" w:rsidR="0009059C" w:rsidRDefault="0009059C" w:rsidP="0009059C">
      <w:pPr>
        <w:autoSpaceDE w:val="0"/>
        <w:autoSpaceDN w:val="0"/>
        <w:adjustRightInd w:val="0"/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Students are expected to provide feedback on the quality of instruction in this course by </w:t>
      </w:r>
    </w:p>
    <w:p w14:paraId="6819214E" w14:textId="77777777" w:rsidR="0009059C" w:rsidRDefault="0009059C" w:rsidP="0009059C">
      <w:pPr>
        <w:autoSpaceDE w:val="0"/>
        <w:autoSpaceDN w:val="0"/>
        <w:adjustRightInd w:val="0"/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completing online evaluations at </w:t>
      </w:r>
      <w:hyperlink r:id="rId8" w:history="1">
        <w:r w:rsidRPr="00830227">
          <w:rPr>
            <w:rStyle w:val="Hyperlink"/>
            <w:rFonts w:ascii="Georgia" w:hAnsi="Georgia"/>
          </w:rPr>
          <w:t>https://evaluations.ufl.edu</w:t>
        </w:r>
      </w:hyperlink>
      <w:r w:rsidRPr="00830227">
        <w:rPr>
          <w:rFonts w:ascii="Georgia" w:hAnsi="Georgia"/>
        </w:rPr>
        <w:t xml:space="preserve">.  Evaluations typically are open </w:t>
      </w:r>
    </w:p>
    <w:p w14:paraId="271FADA7" w14:textId="77777777" w:rsidR="0009059C" w:rsidRDefault="0009059C" w:rsidP="0009059C">
      <w:pPr>
        <w:autoSpaceDE w:val="0"/>
        <w:autoSpaceDN w:val="0"/>
        <w:adjustRightInd w:val="0"/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during the last two or three weeks of the semester, but students will be given specific times when </w:t>
      </w:r>
    </w:p>
    <w:p w14:paraId="09899477" w14:textId="15004450" w:rsidR="00F11FB9" w:rsidRPr="00064FB0" w:rsidRDefault="0009059C" w:rsidP="00064FB0">
      <w:pPr>
        <w:autoSpaceDE w:val="0"/>
        <w:autoSpaceDN w:val="0"/>
        <w:adjustRightInd w:val="0"/>
        <w:spacing w:after="0"/>
        <w:rPr>
          <w:rFonts w:ascii="Georgia" w:hAnsi="Georgia"/>
        </w:rPr>
      </w:pPr>
      <w:r w:rsidRPr="00830227">
        <w:rPr>
          <w:rFonts w:ascii="Georgia" w:hAnsi="Georgia"/>
        </w:rPr>
        <w:t xml:space="preserve">they are open.  </w:t>
      </w:r>
    </w:p>
    <w:p w14:paraId="21E5AAC5" w14:textId="77777777" w:rsidR="00741819" w:rsidRDefault="00741819" w:rsidP="0009059C">
      <w:pPr>
        <w:spacing w:after="0" w:line="276" w:lineRule="auto"/>
        <w:ind w:left="0" w:firstLine="0"/>
        <w:rPr>
          <w:rFonts w:ascii="Georgia" w:hAnsi="Georgia"/>
          <w:b/>
          <w:bCs/>
        </w:rPr>
      </w:pPr>
    </w:p>
    <w:p w14:paraId="2338FA31" w14:textId="77777777" w:rsidR="0009059C" w:rsidRDefault="0009059C" w:rsidP="0009059C">
      <w:pPr>
        <w:spacing w:after="0" w:line="276" w:lineRule="auto"/>
        <w:ind w:left="0" w:firstLine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Accommodations</w:t>
      </w:r>
    </w:p>
    <w:p w14:paraId="5BE2FFAB" w14:textId="77777777" w:rsidR="0009059C" w:rsidRDefault="0009059C" w:rsidP="0009059C">
      <w:pPr>
        <w:spacing w:after="0" w:line="276" w:lineRule="auto"/>
        <w:ind w:left="0" w:firstLine="0"/>
        <w:rPr>
          <w:rFonts w:ascii="Georgia" w:hAnsi="Georgia"/>
          <w:b/>
          <w:bCs/>
        </w:rPr>
      </w:pPr>
    </w:p>
    <w:p w14:paraId="2E77231B" w14:textId="2E3F9C43" w:rsidR="0009059C" w:rsidRDefault="0009059C" w:rsidP="0009059C">
      <w:pPr>
        <w:spacing w:after="0" w:line="276" w:lineRule="auto"/>
        <w:ind w:left="0" w:firstLine="0"/>
        <w:rPr>
          <w:rFonts w:ascii="Georgia" w:hAnsi="Georgia"/>
        </w:rPr>
      </w:pPr>
      <w:r w:rsidRPr="00495017">
        <w:rPr>
          <w:rFonts w:ascii="Georgia" w:hAnsi="Georgia"/>
        </w:rPr>
        <w:t xml:space="preserve">Students requesting accommodation for disabilities should register first with the </w:t>
      </w:r>
      <w:r w:rsidR="00064FB0">
        <w:rPr>
          <w:rFonts w:ascii="Georgia" w:hAnsi="Georgia"/>
        </w:rPr>
        <w:t>Disability Resource Center</w:t>
      </w:r>
      <w:r w:rsidRPr="00495017">
        <w:rPr>
          <w:rFonts w:ascii="Georgia" w:hAnsi="Georgia"/>
        </w:rPr>
        <w:t xml:space="preserve"> (</w:t>
      </w:r>
      <w:hyperlink r:id="rId9" w:history="1">
        <w:r w:rsidR="00064FB0" w:rsidRPr="003D2B49">
          <w:rPr>
            <w:rStyle w:val="Hyperlink"/>
            <w:rFonts w:ascii="Georgia" w:hAnsi="Georgia"/>
          </w:rPr>
          <w:t>https://disability.ufl.edu/get-started/</w:t>
        </w:r>
      </w:hyperlink>
      <w:r w:rsidR="00064FB0">
        <w:rPr>
          <w:rFonts w:ascii="Georgia" w:hAnsi="Georgia"/>
        </w:rPr>
        <w:t xml:space="preserve">). </w:t>
      </w:r>
      <w:r w:rsidRPr="00495017">
        <w:rPr>
          <w:rFonts w:ascii="Georgia" w:hAnsi="Georgia"/>
        </w:rPr>
        <w:t xml:space="preserve">The </w:t>
      </w:r>
      <w:r w:rsidR="00064FB0">
        <w:rPr>
          <w:rFonts w:ascii="Georgia" w:hAnsi="Georgia"/>
        </w:rPr>
        <w:t>Center</w:t>
      </w:r>
      <w:r w:rsidRPr="00495017">
        <w:rPr>
          <w:rFonts w:ascii="Georgia" w:hAnsi="Georgia"/>
        </w:rPr>
        <w:t xml:space="preserve"> will provide documentation to the student who then must provide this documentation to the instructor when requesting a</w:t>
      </w:r>
      <w:r>
        <w:rPr>
          <w:rFonts w:ascii="Georgia" w:hAnsi="Georgia"/>
        </w:rPr>
        <w:t>n a</w:t>
      </w:r>
      <w:r w:rsidRPr="00495017">
        <w:rPr>
          <w:rFonts w:ascii="Georgia" w:hAnsi="Georgia"/>
        </w:rPr>
        <w:t>ccommodation. You must submit this documentation prior to submitting assignments</w:t>
      </w:r>
      <w:r>
        <w:rPr>
          <w:rFonts w:ascii="Georgia" w:hAnsi="Georgia"/>
        </w:rPr>
        <w:t>.</w:t>
      </w:r>
      <w:r w:rsidRPr="00495017">
        <w:rPr>
          <w:rFonts w:ascii="Georgia" w:hAnsi="Georgia"/>
        </w:rPr>
        <w:t xml:space="preserve"> Because accommodations are not retroactive, students should contact the </w:t>
      </w:r>
      <w:r w:rsidR="00064FB0">
        <w:rPr>
          <w:rFonts w:ascii="Georgia" w:hAnsi="Georgia"/>
        </w:rPr>
        <w:t xml:space="preserve">Disability Resource Center </w:t>
      </w:r>
      <w:r w:rsidRPr="00495017">
        <w:rPr>
          <w:rFonts w:ascii="Georgia" w:hAnsi="Georgia"/>
        </w:rPr>
        <w:t>as soon as possible in the semester for which they are seeking accommodation.</w:t>
      </w:r>
    </w:p>
    <w:p w14:paraId="2B8A9070" w14:textId="77777777" w:rsidR="0009059C" w:rsidRDefault="0009059C" w:rsidP="0009059C">
      <w:pPr>
        <w:spacing w:after="0" w:line="276" w:lineRule="auto"/>
        <w:ind w:left="0" w:firstLine="0"/>
        <w:rPr>
          <w:rFonts w:ascii="Georgia" w:hAnsi="Georgia"/>
        </w:rPr>
      </w:pPr>
    </w:p>
    <w:p w14:paraId="7DD3D30E" w14:textId="77777777" w:rsidR="0009059C" w:rsidRPr="00495017" w:rsidRDefault="0009059C" w:rsidP="0009059C">
      <w:pPr>
        <w:autoSpaceDE w:val="0"/>
        <w:autoSpaceDN w:val="0"/>
        <w:adjustRightInd w:val="0"/>
        <w:rPr>
          <w:rFonts w:ascii="Georgia" w:hAnsi="Georgia"/>
          <w:bCs/>
        </w:rPr>
      </w:pPr>
      <w:r w:rsidRPr="00495017">
        <w:rPr>
          <w:rFonts w:ascii="Georgia" w:hAnsi="Georgia"/>
          <w:b/>
        </w:rPr>
        <w:t>Getting Help</w:t>
      </w:r>
    </w:p>
    <w:p w14:paraId="4254AD08" w14:textId="77777777" w:rsidR="0009059C" w:rsidRPr="00495017" w:rsidRDefault="0009059C" w:rsidP="0009059C">
      <w:pPr>
        <w:rPr>
          <w:rFonts w:ascii="Georgia" w:eastAsia="Calibri" w:hAnsi="Georgia"/>
        </w:rPr>
      </w:pPr>
      <w:r w:rsidRPr="00495017">
        <w:rPr>
          <w:rFonts w:ascii="Georgia" w:eastAsia="Calibri" w:hAnsi="Georgia"/>
        </w:rPr>
        <w:t>For technical difficulties with E-learning in Canvas, please contact the UF Help Desk at:</w:t>
      </w:r>
    </w:p>
    <w:p w14:paraId="457EE9F1" w14:textId="77777777" w:rsidR="0009059C" w:rsidRPr="00495017" w:rsidRDefault="00E224CC" w:rsidP="0009059C">
      <w:pPr>
        <w:pStyle w:val="ListParagraph"/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Georgia" w:eastAsia="Calibri" w:hAnsi="Georgia"/>
        </w:rPr>
      </w:pPr>
      <w:hyperlink r:id="rId10" w:history="1">
        <w:r w:rsidR="0009059C" w:rsidRPr="00FA4507">
          <w:rPr>
            <w:rStyle w:val="Hyperlink"/>
            <w:rFonts w:ascii="Georgia" w:hAnsi="Georgia"/>
            <w:shd w:val="clear" w:color="auto" w:fill="FFFFFF"/>
          </w:rPr>
          <w:t>helpdesk@ufl.edu</w:t>
        </w:r>
      </w:hyperlink>
      <w:r w:rsidR="0009059C" w:rsidRPr="00495017">
        <w:rPr>
          <w:rFonts w:ascii="Georgia" w:hAnsi="Georgia"/>
          <w:color w:val="444444"/>
          <w:shd w:val="clear" w:color="auto" w:fill="FFFFFF"/>
        </w:rPr>
        <w:t xml:space="preserve"> </w:t>
      </w:r>
    </w:p>
    <w:p w14:paraId="30E19AD1" w14:textId="77777777" w:rsidR="0009059C" w:rsidRPr="00495017" w:rsidRDefault="0009059C" w:rsidP="0009059C">
      <w:pPr>
        <w:pStyle w:val="ListParagraph"/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Georgia" w:eastAsia="Calibri" w:hAnsi="Georgia"/>
        </w:rPr>
      </w:pPr>
      <w:r w:rsidRPr="00495017">
        <w:rPr>
          <w:rFonts w:ascii="Georgia" w:eastAsia="Calibri" w:hAnsi="Georgia"/>
        </w:rPr>
        <w:t>(352) 392-HELP</w:t>
      </w:r>
    </w:p>
    <w:p w14:paraId="59FD1CB7" w14:textId="77777777" w:rsidR="0009059C" w:rsidRPr="00495017" w:rsidRDefault="00E224CC" w:rsidP="0009059C">
      <w:pPr>
        <w:pStyle w:val="ListParagraph"/>
        <w:numPr>
          <w:ilvl w:val="0"/>
          <w:numId w:val="1"/>
        </w:numPr>
        <w:spacing w:after="0" w:line="276" w:lineRule="auto"/>
        <w:rPr>
          <w:rFonts w:ascii="Georgia" w:eastAsia="Calibri" w:hAnsi="Georgia"/>
        </w:rPr>
      </w:pPr>
      <w:hyperlink r:id="rId11" w:history="1">
        <w:r w:rsidR="0009059C" w:rsidRPr="00FA4507">
          <w:rPr>
            <w:rStyle w:val="Hyperlink"/>
            <w:rFonts w:ascii="Georgia" w:eastAsia="Calibri" w:hAnsi="Georgia"/>
          </w:rPr>
          <w:t>http://elearning.ufl.edu/</w:t>
        </w:r>
      </w:hyperlink>
      <w:r w:rsidR="0009059C" w:rsidRPr="00495017">
        <w:rPr>
          <w:rFonts w:ascii="Georgia" w:eastAsia="Calibri" w:hAnsi="Georgia"/>
        </w:rPr>
        <w:t xml:space="preserve"> (See “Message Us” at the top)</w:t>
      </w:r>
    </w:p>
    <w:p w14:paraId="5E437BAF" w14:textId="77777777" w:rsidR="0009059C" w:rsidRPr="00495017" w:rsidRDefault="0009059C" w:rsidP="0009059C">
      <w:pPr>
        <w:ind w:left="720"/>
        <w:rPr>
          <w:rFonts w:ascii="Georgia" w:eastAsia="Calibri" w:hAnsi="Georgia"/>
        </w:rPr>
      </w:pPr>
    </w:p>
    <w:p w14:paraId="5DECD54B" w14:textId="77777777" w:rsidR="0009059C" w:rsidRDefault="0009059C" w:rsidP="0009059C">
      <w:pPr>
        <w:spacing w:after="0"/>
        <w:rPr>
          <w:rFonts w:ascii="Georgia" w:eastAsia="Calibri" w:hAnsi="Georgia"/>
        </w:rPr>
      </w:pPr>
      <w:r w:rsidRPr="00495017">
        <w:rPr>
          <w:rFonts w:ascii="Georgia" w:eastAsia="Calibri" w:hAnsi="Georgia"/>
        </w:rPr>
        <w:t xml:space="preserve">Other resources are available at </w:t>
      </w:r>
      <w:hyperlink r:id="rId12" w:history="1">
        <w:r w:rsidRPr="00495017">
          <w:rPr>
            <w:rFonts w:ascii="Georgia" w:eastAsia="Calibri" w:hAnsi="Georgia"/>
            <w:color w:val="1155CC"/>
            <w:u w:val="single"/>
          </w:rPr>
          <w:t>http</w:t>
        </w:r>
      </w:hyperlink>
      <w:hyperlink r:id="rId13" w:history="1">
        <w:r w:rsidRPr="00495017">
          <w:rPr>
            <w:rFonts w:ascii="Georgia" w:eastAsia="Calibri" w:hAnsi="Georgia"/>
            <w:color w:val="1155CC"/>
            <w:u w:val="single"/>
          </w:rPr>
          <w:t>://</w:t>
        </w:r>
      </w:hyperlink>
      <w:hyperlink r:id="rId14" w:history="1">
        <w:r w:rsidRPr="00495017">
          <w:rPr>
            <w:rFonts w:ascii="Georgia" w:eastAsia="Calibri" w:hAnsi="Georgia"/>
            <w:color w:val="1155CC"/>
            <w:u w:val="single"/>
          </w:rPr>
          <w:t>www</w:t>
        </w:r>
      </w:hyperlink>
      <w:hyperlink r:id="rId15" w:history="1">
        <w:r w:rsidRPr="00495017">
          <w:rPr>
            <w:rFonts w:ascii="Georgia" w:eastAsia="Calibri" w:hAnsi="Georgia"/>
            <w:color w:val="1155CC"/>
            <w:u w:val="single"/>
          </w:rPr>
          <w:t>.</w:t>
        </w:r>
      </w:hyperlink>
      <w:hyperlink r:id="rId16" w:history="1">
        <w:r w:rsidRPr="00495017">
          <w:rPr>
            <w:rFonts w:ascii="Georgia" w:eastAsia="Calibri" w:hAnsi="Georgia"/>
            <w:color w:val="1155CC"/>
            <w:u w:val="single"/>
          </w:rPr>
          <w:t>distance</w:t>
        </w:r>
      </w:hyperlink>
      <w:hyperlink r:id="rId17" w:history="1">
        <w:r w:rsidRPr="00495017">
          <w:rPr>
            <w:rFonts w:ascii="Georgia" w:eastAsia="Calibri" w:hAnsi="Georgia"/>
            <w:color w:val="1155CC"/>
            <w:u w:val="single"/>
          </w:rPr>
          <w:t>.</w:t>
        </w:r>
      </w:hyperlink>
      <w:hyperlink r:id="rId18" w:history="1">
        <w:r w:rsidRPr="00495017">
          <w:rPr>
            <w:rFonts w:ascii="Georgia" w:eastAsia="Calibri" w:hAnsi="Georgia"/>
            <w:color w:val="1155CC"/>
            <w:u w:val="single"/>
          </w:rPr>
          <w:t>ufl</w:t>
        </w:r>
      </w:hyperlink>
      <w:hyperlink r:id="rId19" w:history="1">
        <w:r w:rsidRPr="00495017">
          <w:rPr>
            <w:rFonts w:ascii="Georgia" w:eastAsia="Calibri" w:hAnsi="Georgia"/>
            <w:color w:val="1155CC"/>
            <w:u w:val="single"/>
          </w:rPr>
          <w:t>.</w:t>
        </w:r>
      </w:hyperlink>
      <w:hyperlink r:id="rId20" w:history="1">
        <w:r w:rsidRPr="00495017">
          <w:rPr>
            <w:rFonts w:ascii="Georgia" w:eastAsia="Calibri" w:hAnsi="Georgia"/>
            <w:color w:val="1155CC"/>
            <w:u w:val="single"/>
          </w:rPr>
          <w:t>edu</w:t>
        </w:r>
      </w:hyperlink>
      <w:hyperlink r:id="rId21" w:history="1">
        <w:r w:rsidRPr="00495017">
          <w:rPr>
            <w:rFonts w:ascii="Georgia" w:eastAsia="Calibri" w:hAnsi="Georgia"/>
            <w:color w:val="1155CC"/>
            <w:u w:val="single"/>
          </w:rPr>
          <w:t>/</w:t>
        </w:r>
      </w:hyperlink>
      <w:hyperlink r:id="rId22" w:history="1">
        <w:r w:rsidRPr="00495017">
          <w:rPr>
            <w:rFonts w:ascii="Georgia" w:eastAsia="Calibri" w:hAnsi="Georgia"/>
            <w:color w:val="1155CC"/>
            <w:u w:val="single"/>
          </w:rPr>
          <w:t>getting</w:t>
        </w:r>
      </w:hyperlink>
      <w:hyperlink r:id="rId23" w:history="1">
        <w:r w:rsidRPr="00495017">
          <w:rPr>
            <w:rFonts w:ascii="Georgia" w:eastAsia="Calibri" w:hAnsi="Georgia"/>
            <w:color w:val="1155CC"/>
            <w:u w:val="single"/>
          </w:rPr>
          <w:t>-</w:t>
        </w:r>
      </w:hyperlink>
      <w:hyperlink r:id="rId24" w:history="1">
        <w:r w:rsidRPr="00495017">
          <w:rPr>
            <w:rFonts w:ascii="Georgia" w:eastAsia="Calibri" w:hAnsi="Georgia"/>
            <w:color w:val="1155CC"/>
            <w:u w:val="single"/>
          </w:rPr>
          <w:t>help</w:t>
        </w:r>
      </w:hyperlink>
      <w:r w:rsidRPr="00495017">
        <w:rPr>
          <w:rFonts w:ascii="Georgia" w:eastAsia="Calibri" w:hAnsi="Georgia"/>
        </w:rPr>
        <w:t xml:space="preserve"> for counseling and </w:t>
      </w:r>
    </w:p>
    <w:p w14:paraId="61BF8D96" w14:textId="77777777" w:rsidR="0009059C" w:rsidRDefault="0009059C" w:rsidP="0009059C">
      <w:pPr>
        <w:spacing w:after="0"/>
        <w:ind w:left="0" w:firstLine="0"/>
        <w:rPr>
          <w:rFonts w:ascii="Georgia" w:eastAsia="Calibri" w:hAnsi="Georgia"/>
        </w:rPr>
      </w:pPr>
      <w:r w:rsidRPr="00495017">
        <w:rPr>
          <w:rFonts w:ascii="Georgia" w:eastAsia="Calibri" w:hAnsi="Georgia"/>
        </w:rPr>
        <w:t xml:space="preserve">wellness, disability resources, student complaints, and library help desk support.  </w:t>
      </w:r>
    </w:p>
    <w:p w14:paraId="13B3B4DE" w14:textId="77777777" w:rsidR="00E224CC" w:rsidRDefault="00E224CC" w:rsidP="00E224CC">
      <w:pPr>
        <w:spacing w:after="0"/>
        <w:ind w:left="0" w:firstLine="0"/>
        <w:rPr>
          <w:rFonts w:ascii="Georgia" w:eastAsia="Calibri" w:hAnsi="Georgia"/>
        </w:rPr>
      </w:pPr>
    </w:p>
    <w:p w14:paraId="3EF69DF4" w14:textId="0E60CF71" w:rsidR="00E224CC" w:rsidRDefault="00E224CC" w:rsidP="00E224CC">
      <w:pPr>
        <w:spacing w:after="0"/>
        <w:ind w:left="0" w:firstLine="0"/>
        <w:rPr>
          <w:rFonts w:ascii="Georgia" w:eastAsia="Calibri" w:hAnsi="Georgia"/>
        </w:rPr>
      </w:pPr>
      <w:r w:rsidRPr="00E224CC">
        <w:rPr>
          <w:rFonts w:ascii="Georgia" w:eastAsia="Calibri" w:hAnsi="Georgia"/>
          <w:b/>
          <w:bCs/>
        </w:rPr>
        <w:t>U</w:t>
      </w:r>
      <w:r>
        <w:rPr>
          <w:rFonts w:ascii="Georgia" w:eastAsia="Calibri" w:hAnsi="Georgia"/>
          <w:b/>
          <w:bCs/>
        </w:rPr>
        <w:t>F</w:t>
      </w:r>
      <w:r w:rsidRPr="00E224CC">
        <w:rPr>
          <w:rFonts w:ascii="Georgia" w:eastAsia="Calibri" w:hAnsi="Georgia"/>
          <w:b/>
          <w:bCs/>
        </w:rPr>
        <w:t xml:space="preserve"> Levin College </w:t>
      </w:r>
      <w:r>
        <w:rPr>
          <w:rFonts w:ascii="Georgia" w:eastAsia="Calibri" w:hAnsi="Georgia"/>
          <w:b/>
          <w:bCs/>
        </w:rPr>
        <w:t>o</w:t>
      </w:r>
      <w:r w:rsidRPr="00E224CC">
        <w:rPr>
          <w:rFonts w:ascii="Georgia" w:eastAsia="Calibri" w:hAnsi="Georgia"/>
          <w:b/>
          <w:bCs/>
        </w:rPr>
        <w:t>f Law Standard Syllabus Policies</w:t>
      </w:r>
    </w:p>
    <w:p w14:paraId="11BA6BB5" w14:textId="77777777" w:rsidR="00E224CC" w:rsidRPr="00E224CC" w:rsidRDefault="00E224CC" w:rsidP="00E224CC">
      <w:pPr>
        <w:spacing w:after="0"/>
        <w:ind w:left="0" w:firstLine="0"/>
        <w:rPr>
          <w:rFonts w:ascii="Georgia" w:eastAsia="Calibri" w:hAnsi="Georgia"/>
        </w:rPr>
      </w:pPr>
    </w:p>
    <w:p w14:paraId="0CA7B08D" w14:textId="161668EB" w:rsidR="0009059C" w:rsidRDefault="00E224CC" w:rsidP="00E224CC">
      <w:pPr>
        <w:spacing w:after="0"/>
        <w:ind w:left="0" w:firstLine="0"/>
        <w:rPr>
          <w:rFonts w:ascii="Georgia" w:eastAsia="Calibri" w:hAnsi="Georgia"/>
        </w:rPr>
      </w:pPr>
      <w:r w:rsidRPr="00E224CC">
        <w:rPr>
          <w:rFonts w:ascii="Georgia" w:eastAsia="Calibri" w:hAnsi="Georgia"/>
        </w:rPr>
        <w:t>Other information about UF Levin College of Law policies, including compliance with the UF Honor Code, Grading, Accommodations, Class Recordings, and Course Evaluations can be found at this link: https://ufl.instructure.com/courses/427635/files/74674656?wrap=1.</w:t>
      </w:r>
    </w:p>
    <w:p w14:paraId="541B6DE8" w14:textId="77777777" w:rsidR="00E224CC" w:rsidRPr="00495017" w:rsidRDefault="00E224CC" w:rsidP="0009059C">
      <w:pPr>
        <w:spacing w:after="0"/>
        <w:ind w:left="0" w:firstLine="0"/>
        <w:rPr>
          <w:rFonts w:ascii="Georgia" w:eastAsia="Calibri" w:hAnsi="Georgia"/>
        </w:rPr>
      </w:pPr>
    </w:p>
    <w:p w14:paraId="2828DEA5" w14:textId="77777777" w:rsidR="00AB5DCC" w:rsidRPr="00495017" w:rsidRDefault="00AB5DCC" w:rsidP="00AB5DCC">
      <w:pPr>
        <w:spacing w:after="0"/>
        <w:ind w:left="0" w:firstLine="0"/>
        <w:jc w:val="both"/>
        <w:rPr>
          <w:rFonts w:ascii="Georgia" w:hAnsi="Georgia"/>
        </w:rPr>
      </w:pPr>
      <w:r w:rsidRPr="00495017">
        <w:rPr>
          <w:rFonts w:ascii="Georgia" w:hAnsi="Georgia"/>
          <w:b/>
        </w:rPr>
        <w:t>Course Schedule Detail</w:t>
      </w:r>
    </w:p>
    <w:p w14:paraId="42F232F6" w14:textId="77777777" w:rsidR="00AB5DCC" w:rsidRDefault="00AB5DCC" w:rsidP="00AB5DCC">
      <w:pPr>
        <w:spacing w:after="0"/>
        <w:jc w:val="both"/>
        <w:rPr>
          <w:sz w:val="24"/>
          <w:szCs w:val="24"/>
        </w:rPr>
      </w:pPr>
    </w:p>
    <w:tbl>
      <w:tblPr>
        <w:tblStyle w:val="TableGrid1"/>
        <w:tblW w:w="9576" w:type="dxa"/>
        <w:tblLayout w:type="fixed"/>
        <w:tblLook w:val="04A0" w:firstRow="1" w:lastRow="0" w:firstColumn="1" w:lastColumn="0" w:noHBand="0" w:noVBand="1"/>
      </w:tblPr>
      <w:tblGrid>
        <w:gridCol w:w="1435"/>
        <w:gridCol w:w="1890"/>
        <w:gridCol w:w="6251"/>
      </w:tblGrid>
      <w:tr w:rsidR="00AB5DCC" w:rsidRPr="00A613E5" w14:paraId="3F286467" w14:textId="77777777" w:rsidTr="004748F0">
        <w:tc>
          <w:tcPr>
            <w:tcW w:w="1435" w:type="dxa"/>
          </w:tcPr>
          <w:p w14:paraId="6099EB18" w14:textId="77777777" w:rsidR="00AB5DCC" w:rsidRPr="003D562D" w:rsidRDefault="00AB5DCC" w:rsidP="004748F0">
            <w:pPr>
              <w:rPr>
                <w:rFonts w:ascii="Georgia" w:hAnsi="Georgia"/>
                <w:b/>
                <w:sz w:val="22"/>
                <w:szCs w:val="22"/>
              </w:rPr>
            </w:pPr>
            <w:r w:rsidRPr="003D562D">
              <w:rPr>
                <w:rFonts w:ascii="Georgia" w:hAnsi="Georgia"/>
                <w:b/>
                <w:sz w:val="22"/>
                <w:szCs w:val="22"/>
              </w:rPr>
              <w:t>Class Date</w:t>
            </w:r>
          </w:p>
        </w:tc>
        <w:tc>
          <w:tcPr>
            <w:tcW w:w="1890" w:type="dxa"/>
          </w:tcPr>
          <w:p w14:paraId="0BDCEEDC" w14:textId="77777777" w:rsidR="00AB5DCC" w:rsidRPr="003D562D" w:rsidRDefault="00AB5DCC" w:rsidP="004748F0">
            <w:pPr>
              <w:rPr>
                <w:rFonts w:ascii="Georgia" w:hAnsi="Georgia"/>
                <w:b/>
                <w:sz w:val="22"/>
                <w:szCs w:val="22"/>
              </w:rPr>
            </w:pPr>
            <w:r w:rsidRPr="003D562D">
              <w:rPr>
                <w:rFonts w:ascii="Georgia" w:hAnsi="Georgia"/>
                <w:b/>
                <w:sz w:val="22"/>
                <w:szCs w:val="22"/>
              </w:rPr>
              <w:t>Topic</w:t>
            </w:r>
          </w:p>
        </w:tc>
        <w:tc>
          <w:tcPr>
            <w:tcW w:w="6251" w:type="dxa"/>
          </w:tcPr>
          <w:p w14:paraId="35C41A0E" w14:textId="77777777" w:rsidR="00AB5DCC" w:rsidRPr="003D562D" w:rsidRDefault="00AB5DCC" w:rsidP="004748F0">
            <w:pPr>
              <w:rPr>
                <w:rFonts w:ascii="Georgia" w:hAnsi="Georgia"/>
                <w:b/>
                <w:sz w:val="22"/>
                <w:szCs w:val="22"/>
              </w:rPr>
            </w:pPr>
            <w:r w:rsidRPr="003D562D">
              <w:rPr>
                <w:rFonts w:ascii="Georgia" w:hAnsi="Georgia"/>
                <w:b/>
                <w:sz w:val="22"/>
                <w:szCs w:val="22"/>
              </w:rPr>
              <w:t>Reading Assignments</w:t>
            </w:r>
          </w:p>
        </w:tc>
      </w:tr>
      <w:tr w:rsidR="00AB5DCC" w:rsidRPr="00A613E5" w14:paraId="0D58F575" w14:textId="77777777" w:rsidTr="004748F0">
        <w:tc>
          <w:tcPr>
            <w:tcW w:w="1435" w:type="dxa"/>
          </w:tcPr>
          <w:p w14:paraId="295DB5A8" w14:textId="1C241435" w:rsidR="00AB5DCC" w:rsidRDefault="00AB5DCC" w:rsidP="004748F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3D562D">
              <w:rPr>
                <w:rFonts w:ascii="Georgia" w:hAnsi="Georgia"/>
                <w:sz w:val="22"/>
                <w:szCs w:val="22"/>
              </w:rPr>
              <w:t>0</w:t>
            </w:r>
            <w:r w:rsidR="00E87869">
              <w:rPr>
                <w:rFonts w:ascii="Georgia" w:hAnsi="Georgia"/>
                <w:sz w:val="22"/>
                <w:szCs w:val="22"/>
              </w:rPr>
              <w:t>8</w:t>
            </w:r>
            <w:r w:rsidRPr="003D562D">
              <w:rPr>
                <w:rFonts w:ascii="Georgia" w:hAnsi="Georgia"/>
                <w:sz w:val="22"/>
                <w:szCs w:val="22"/>
              </w:rPr>
              <w:t>/</w:t>
            </w:r>
            <w:r w:rsidR="00E87869">
              <w:rPr>
                <w:rFonts w:ascii="Georgia" w:hAnsi="Georgia"/>
                <w:sz w:val="22"/>
                <w:szCs w:val="22"/>
              </w:rPr>
              <w:t>12/24</w:t>
            </w:r>
          </w:p>
          <w:p w14:paraId="0BA08AAE" w14:textId="288116D7" w:rsidR="00AF59E6" w:rsidRPr="003D562D" w:rsidRDefault="00AF59E6" w:rsidP="004748F0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A74ECE4" w14:textId="28E04BB5" w:rsidR="00AB5DCC" w:rsidRPr="003D562D" w:rsidRDefault="000F7AE0" w:rsidP="004748F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International space law</w:t>
            </w:r>
          </w:p>
        </w:tc>
        <w:tc>
          <w:tcPr>
            <w:tcW w:w="6251" w:type="dxa"/>
          </w:tcPr>
          <w:p w14:paraId="2493C1AF" w14:textId="77777777" w:rsidR="00AB5DCC" w:rsidRDefault="00AB5DCC" w:rsidP="004748F0"/>
          <w:p w14:paraId="6EFA7D48" w14:textId="66F8760A" w:rsidR="000F7AE0" w:rsidRDefault="000F7AE0" w:rsidP="004748F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Chapters 1, 2, 3, and 4</w:t>
            </w:r>
          </w:p>
          <w:p w14:paraId="537A13DD" w14:textId="49E90929" w:rsidR="00AB5DCC" w:rsidRPr="003D562D" w:rsidRDefault="00AB5DCC" w:rsidP="004748F0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AB5DCC" w:rsidRPr="00A613E5" w14:paraId="52EC4291" w14:textId="77777777" w:rsidTr="004748F0">
        <w:tc>
          <w:tcPr>
            <w:tcW w:w="1435" w:type="dxa"/>
          </w:tcPr>
          <w:p w14:paraId="36D17F63" w14:textId="4D1D20E1" w:rsidR="00AB5DCC" w:rsidRDefault="00AB5DCC" w:rsidP="004748F0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</w:t>
            </w:r>
            <w:r w:rsidR="00E87869">
              <w:rPr>
                <w:rFonts w:ascii="Georgia" w:hAnsi="Georgia"/>
                <w:sz w:val="22"/>
                <w:szCs w:val="22"/>
              </w:rPr>
              <w:t>8/13/24</w:t>
            </w:r>
          </w:p>
          <w:p w14:paraId="28CD39C2" w14:textId="2D0DE6DA" w:rsidR="00DA1DDE" w:rsidRPr="003D562D" w:rsidRDefault="00DA1DDE" w:rsidP="004748F0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F54A61D" w14:textId="23664F20" w:rsidR="00AB5DCC" w:rsidRPr="003D562D" w:rsidRDefault="000F7AE0" w:rsidP="004748F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NASA, the FAA, and the commercial space regulatory regime</w:t>
            </w:r>
            <w:r w:rsidR="00AB5DC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251" w:type="dxa"/>
          </w:tcPr>
          <w:p w14:paraId="52590E57" w14:textId="77777777" w:rsidR="000F7AE0" w:rsidRDefault="000F7AE0" w:rsidP="000F7AE0">
            <w:pPr>
              <w:rPr>
                <w:rFonts w:ascii="Georgia" w:hAnsi="Georgia"/>
                <w:sz w:val="22"/>
                <w:szCs w:val="22"/>
              </w:rPr>
            </w:pPr>
          </w:p>
          <w:p w14:paraId="22CFEF3A" w14:textId="77777777" w:rsidR="000F7AE0" w:rsidRDefault="000F7AE0" w:rsidP="000F7AE0">
            <w:pPr>
              <w:rPr>
                <w:rFonts w:ascii="Georgia" w:hAnsi="Georgia"/>
                <w:sz w:val="22"/>
                <w:szCs w:val="22"/>
              </w:rPr>
            </w:pPr>
          </w:p>
          <w:p w14:paraId="75EE52D2" w14:textId="64D5578A" w:rsidR="000F7AE0" w:rsidRPr="003D562D" w:rsidRDefault="000F7AE0" w:rsidP="000F7AE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Chapters 6 and 7</w:t>
            </w:r>
          </w:p>
        </w:tc>
      </w:tr>
      <w:tr w:rsidR="00326CB7" w:rsidRPr="00A613E5" w14:paraId="15A2808E" w14:textId="77777777" w:rsidTr="004748F0">
        <w:tc>
          <w:tcPr>
            <w:tcW w:w="1435" w:type="dxa"/>
          </w:tcPr>
          <w:p w14:paraId="1717075E" w14:textId="69D3C085" w:rsidR="00326CB7" w:rsidRDefault="00326CB7" w:rsidP="004748F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  <w:r w:rsidR="00E87869">
              <w:rPr>
                <w:rFonts w:ascii="Georgia" w:hAnsi="Georgia"/>
              </w:rPr>
              <w:t>8/14/24</w:t>
            </w:r>
          </w:p>
          <w:p w14:paraId="3E44E7D8" w14:textId="74054BE0" w:rsidR="009F599D" w:rsidRDefault="009F599D" w:rsidP="004748F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6156ECC8" w14:textId="09A85D30" w:rsidR="000F7AE0" w:rsidRDefault="000F7AE0" w:rsidP="00326CB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DOD and national security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issues in outer space</w:t>
            </w:r>
          </w:p>
          <w:p w14:paraId="747F1F7C" w14:textId="77777777" w:rsidR="00326CB7" w:rsidRDefault="00326CB7" w:rsidP="004748F0">
            <w:pPr>
              <w:rPr>
                <w:rFonts w:ascii="Georgia" w:hAnsi="Georgia"/>
              </w:rPr>
            </w:pPr>
          </w:p>
        </w:tc>
        <w:tc>
          <w:tcPr>
            <w:tcW w:w="6251" w:type="dxa"/>
          </w:tcPr>
          <w:p w14:paraId="340A10A3" w14:textId="2C212467" w:rsidR="00326CB7" w:rsidRDefault="00326CB7" w:rsidP="000F7AE0">
            <w:pPr>
              <w:rPr>
                <w:rFonts w:ascii="Georgia" w:hAnsi="Georgia"/>
                <w:sz w:val="22"/>
                <w:szCs w:val="22"/>
              </w:rPr>
            </w:pPr>
          </w:p>
          <w:p w14:paraId="1FA6DEE6" w14:textId="678C3746" w:rsidR="00326CB7" w:rsidRPr="000F7AE0" w:rsidRDefault="000F7AE0" w:rsidP="004748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Chapters 10 and 13</w:t>
            </w:r>
          </w:p>
          <w:p w14:paraId="2AE72149" w14:textId="77777777" w:rsidR="009F599D" w:rsidRDefault="009F599D" w:rsidP="004748F0">
            <w:pPr>
              <w:rPr>
                <w:rFonts w:ascii="Georgia" w:hAnsi="Georgia"/>
                <w:i/>
                <w:iCs/>
              </w:rPr>
            </w:pPr>
          </w:p>
          <w:p w14:paraId="7A8AC1B3" w14:textId="77777777" w:rsidR="009F599D" w:rsidRDefault="00ED2A16" w:rsidP="004748F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u w:val="single"/>
              </w:rPr>
              <w:lastRenderedPageBreak/>
              <w:t>Speaker:</w:t>
            </w:r>
            <w:r>
              <w:rPr>
                <w:rFonts w:ascii="Georgia" w:hAnsi="Georgia"/>
                <w:sz w:val="22"/>
                <w:szCs w:val="22"/>
              </w:rPr>
              <w:t xml:space="preserve"> TBA</w:t>
            </w:r>
          </w:p>
          <w:p w14:paraId="4BE7C5F7" w14:textId="76CBFB9B" w:rsidR="00ED2A16" w:rsidRPr="00ED2A16" w:rsidRDefault="00ED2A16" w:rsidP="004748F0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7BCD" w:rsidRPr="00A613E5" w14:paraId="0585E480" w14:textId="77777777" w:rsidTr="004748F0">
        <w:tc>
          <w:tcPr>
            <w:tcW w:w="1435" w:type="dxa"/>
          </w:tcPr>
          <w:p w14:paraId="0B8EA807" w14:textId="6125A820" w:rsidR="00287BCD" w:rsidRDefault="00287BCD" w:rsidP="00287BC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0</w:t>
            </w:r>
            <w:r w:rsidR="00E87869">
              <w:rPr>
                <w:rFonts w:ascii="Georgia" w:hAnsi="Georgia"/>
              </w:rPr>
              <w:t>8/15/24</w:t>
            </w:r>
          </w:p>
          <w:p w14:paraId="49307562" w14:textId="13DD8425" w:rsidR="00DA1DDE" w:rsidRDefault="00DA1DDE" w:rsidP="00287BCD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14:paraId="1B8BC19B" w14:textId="77777777" w:rsidR="00287BCD" w:rsidRDefault="000F7AE0" w:rsidP="00287BC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Remote sensing, space commerce, and space weather</w:t>
            </w:r>
          </w:p>
          <w:p w14:paraId="1B07C266" w14:textId="77777777" w:rsidR="000F7AE0" w:rsidRDefault="000F7AE0" w:rsidP="00287BCD">
            <w:pPr>
              <w:rPr>
                <w:rFonts w:ascii="Georgia" w:hAnsi="Georgia"/>
                <w:sz w:val="22"/>
                <w:szCs w:val="22"/>
              </w:rPr>
            </w:pPr>
          </w:p>
          <w:p w14:paraId="6313FCCD" w14:textId="36C673F9" w:rsidR="000F7AE0" w:rsidRDefault="000F7AE0" w:rsidP="00287BCD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Environmental issues in outer space</w:t>
            </w:r>
          </w:p>
        </w:tc>
        <w:tc>
          <w:tcPr>
            <w:tcW w:w="6251" w:type="dxa"/>
          </w:tcPr>
          <w:p w14:paraId="2B950CA6" w14:textId="66BBA076" w:rsidR="00287BCD" w:rsidRDefault="00287BCD" w:rsidP="00287BCD">
            <w:pPr>
              <w:rPr>
                <w:rFonts w:ascii="Georgia" w:hAnsi="Georgia"/>
                <w:sz w:val="22"/>
                <w:szCs w:val="22"/>
              </w:rPr>
            </w:pPr>
          </w:p>
          <w:p w14:paraId="10524637" w14:textId="09317916" w:rsidR="000F7AE0" w:rsidRPr="007D7821" w:rsidRDefault="000F7AE0" w:rsidP="00287BC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Chapters 8 and 12</w:t>
            </w:r>
          </w:p>
          <w:p w14:paraId="10130F67" w14:textId="77777777" w:rsidR="00287BCD" w:rsidRDefault="00287BCD" w:rsidP="00287BCD">
            <w:pPr>
              <w:rPr>
                <w:rFonts w:ascii="Georgia" w:hAnsi="Georgia"/>
                <w:sz w:val="22"/>
                <w:szCs w:val="22"/>
                <w:u w:val="single"/>
              </w:rPr>
            </w:pPr>
          </w:p>
          <w:p w14:paraId="17CCC0F9" w14:textId="4EEBC876" w:rsidR="00287BCD" w:rsidRDefault="00287BCD" w:rsidP="00287BC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u w:val="single"/>
              </w:rPr>
              <w:t>Speaker: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F76A59">
              <w:rPr>
                <w:rFonts w:ascii="Georgia" w:hAnsi="Georgia"/>
                <w:sz w:val="22"/>
                <w:szCs w:val="22"/>
              </w:rPr>
              <w:t>Michelle L.D. Hanlon</w:t>
            </w:r>
            <w:r w:rsidR="00ED2A16">
              <w:rPr>
                <w:rFonts w:ascii="Georgia" w:hAnsi="Georgia"/>
                <w:sz w:val="22"/>
                <w:szCs w:val="22"/>
              </w:rPr>
              <w:t xml:space="preserve"> – co-founder, president and CEO of For All </w:t>
            </w:r>
            <w:proofErr w:type="spellStart"/>
            <w:r w:rsidR="00ED2A16">
              <w:rPr>
                <w:rFonts w:ascii="Georgia" w:hAnsi="Georgia"/>
                <w:sz w:val="22"/>
                <w:szCs w:val="22"/>
              </w:rPr>
              <w:t>Moonkind</w:t>
            </w:r>
            <w:proofErr w:type="spellEnd"/>
            <w:r w:rsidR="00ED2A16">
              <w:rPr>
                <w:rFonts w:ascii="Georgia" w:hAnsi="Georgia"/>
                <w:sz w:val="22"/>
                <w:szCs w:val="22"/>
              </w:rPr>
              <w:t xml:space="preserve">; Exec. Director of the Center for Air and Space Law at the University of </w:t>
            </w:r>
            <w:proofErr w:type="spellStart"/>
            <w:r w:rsidR="00ED2A16">
              <w:rPr>
                <w:rFonts w:ascii="Georgia" w:hAnsi="Georgia"/>
                <w:sz w:val="22"/>
                <w:szCs w:val="22"/>
              </w:rPr>
              <w:t>Missisippi</w:t>
            </w:r>
            <w:proofErr w:type="spellEnd"/>
            <w:r w:rsidR="00ED2A16">
              <w:rPr>
                <w:rFonts w:ascii="Georgia" w:hAnsi="Georgia"/>
                <w:sz w:val="22"/>
                <w:szCs w:val="22"/>
              </w:rPr>
              <w:t xml:space="preserve"> School of Law.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10D63A43" w14:textId="77777777" w:rsidR="00287BCD" w:rsidRDefault="00287BCD" w:rsidP="00287BCD">
            <w:pPr>
              <w:rPr>
                <w:rFonts w:ascii="Georgia" w:hAnsi="Georgia"/>
                <w:i/>
                <w:iCs/>
              </w:rPr>
            </w:pPr>
          </w:p>
        </w:tc>
      </w:tr>
      <w:tr w:rsidR="00287BCD" w:rsidRPr="00A613E5" w14:paraId="7C3C1B38" w14:textId="77777777" w:rsidTr="004748F0">
        <w:tc>
          <w:tcPr>
            <w:tcW w:w="1435" w:type="dxa"/>
          </w:tcPr>
          <w:p w14:paraId="5E7CC442" w14:textId="17C9860A" w:rsidR="00287BCD" w:rsidRDefault="00287BCD" w:rsidP="00287BCD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</w:t>
            </w:r>
            <w:r w:rsidR="00E87869">
              <w:rPr>
                <w:rFonts w:ascii="Georgia" w:hAnsi="Georgia"/>
                <w:sz w:val="22"/>
                <w:szCs w:val="22"/>
              </w:rPr>
              <w:t>8/16/24</w:t>
            </w:r>
          </w:p>
          <w:p w14:paraId="3B2F4268" w14:textId="5AC14803" w:rsidR="00DA1DDE" w:rsidRPr="003D562D" w:rsidRDefault="00DA1DDE" w:rsidP="00287BCD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9DB9900" w14:textId="58652834" w:rsidR="00287BCD" w:rsidRPr="003D562D" w:rsidRDefault="000F7AE0" w:rsidP="000F7AE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Commercial space communications</w:t>
            </w:r>
          </w:p>
        </w:tc>
        <w:tc>
          <w:tcPr>
            <w:tcW w:w="6251" w:type="dxa"/>
          </w:tcPr>
          <w:p w14:paraId="7F4E6D86" w14:textId="49FEEFBF" w:rsidR="00287BCD" w:rsidRDefault="000F7AE0" w:rsidP="000F7AE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Chapter 9</w:t>
            </w:r>
          </w:p>
          <w:p w14:paraId="20417363" w14:textId="40865805" w:rsidR="00CF631C" w:rsidRDefault="00CF631C" w:rsidP="00287BCD">
            <w:pPr>
              <w:rPr>
                <w:rFonts w:ascii="Georgia" w:hAnsi="Georgia"/>
                <w:sz w:val="22"/>
                <w:szCs w:val="22"/>
              </w:rPr>
            </w:pPr>
          </w:p>
          <w:p w14:paraId="7CEB8C2F" w14:textId="3BA78A2A" w:rsidR="00CF631C" w:rsidRPr="00ED2A16" w:rsidRDefault="00CF631C" w:rsidP="00287BC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u w:val="single"/>
              </w:rPr>
              <w:t>Speaker</w:t>
            </w:r>
            <w:r>
              <w:rPr>
                <w:rFonts w:ascii="Georgia" w:hAnsi="Georgia"/>
                <w:sz w:val="22"/>
                <w:szCs w:val="22"/>
              </w:rPr>
              <w:t xml:space="preserve">: </w:t>
            </w:r>
            <w:r w:rsidR="00ED2A16">
              <w:rPr>
                <w:rFonts w:ascii="Georgia" w:hAnsi="Georgia"/>
                <w:sz w:val="22"/>
                <w:szCs w:val="22"/>
              </w:rPr>
              <w:t xml:space="preserve">Steven </w:t>
            </w:r>
            <w:proofErr w:type="spellStart"/>
            <w:r w:rsidR="00ED2A16" w:rsidRPr="00ED2A16">
              <w:rPr>
                <w:rFonts w:ascii="Georgia" w:hAnsi="Georgia"/>
                <w:sz w:val="22"/>
                <w:szCs w:val="22"/>
              </w:rPr>
              <w:t>Mirmina</w:t>
            </w:r>
            <w:proofErr w:type="spellEnd"/>
            <w:r w:rsidR="00ED2A16">
              <w:rPr>
                <w:rFonts w:ascii="Georgia" w:hAnsi="Georgia"/>
                <w:sz w:val="22"/>
                <w:szCs w:val="22"/>
              </w:rPr>
              <w:t xml:space="preserve"> – Senior Attorney, NASA Office of the General Counsel; Adjunct Professor of Law, Georgetown University.</w:t>
            </w:r>
            <w:r w:rsidR="00ED2A16" w:rsidRPr="00ED2A16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677485C1" w14:textId="77777777" w:rsidR="00287BCD" w:rsidRPr="007D7821" w:rsidRDefault="00287BCD" w:rsidP="00B26D4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5C5EEB8" w14:textId="77777777" w:rsidR="00DF4131" w:rsidRDefault="00DF4131"/>
    <w:sectPr w:rsidR="00DF4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4C17"/>
    <w:multiLevelType w:val="hybridMultilevel"/>
    <w:tmpl w:val="82184126"/>
    <w:lvl w:ilvl="0" w:tplc="D62279F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46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C"/>
    <w:rsid w:val="00047999"/>
    <w:rsid w:val="00064FB0"/>
    <w:rsid w:val="0009059C"/>
    <w:rsid w:val="000F7AE0"/>
    <w:rsid w:val="00287BCD"/>
    <w:rsid w:val="00300F95"/>
    <w:rsid w:val="00307B7B"/>
    <w:rsid w:val="00326CB7"/>
    <w:rsid w:val="0033129F"/>
    <w:rsid w:val="00434D8D"/>
    <w:rsid w:val="004732FB"/>
    <w:rsid w:val="004E12D0"/>
    <w:rsid w:val="006B2189"/>
    <w:rsid w:val="00741819"/>
    <w:rsid w:val="00964046"/>
    <w:rsid w:val="009F599D"/>
    <w:rsid w:val="00A721F5"/>
    <w:rsid w:val="00AB5DCC"/>
    <w:rsid w:val="00AF59E6"/>
    <w:rsid w:val="00B26D4E"/>
    <w:rsid w:val="00B95A82"/>
    <w:rsid w:val="00BA14A4"/>
    <w:rsid w:val="00C23D55"/>
    <w:rsid w:val="00C34216"/>
    <w:rsid w:val="00CF631C"/>
    <w:rsid w:val="00DA1DDE"/>
    <w:rsid w:val="00DF4131"/>
    <w:rsid w:val="00E224CC"/>
    <w:rsid w:val="00E87869"/>
    <w:rsid w:val="00EB7D9C"/>
    <w:rsid w:val="00ED2A16"/>
    <w:rsid w:val="00F11FB9"/>
    <w:rsid w:val="00F463A2"/>
    <w:rsid w:val="00F76A59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E2EB"/>
  <w15:chartTrackingRefBased/>
  <w15:docId w15:val="{CA72A587-735F-4999-BC48-E12E3B6D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59C"/>
    <w:pPr>
      <w:ind w:left="720"/>
      <w:contextualSpacing/>
    </w:pPr>
  </w:style>
  <w:style w:type="paragraph" w:customStyle="1" w:styleId="Default">
    <w:name w:val="Default"/>
    <w:rsid w:val="0009059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059C"/>
    <w:rPr>
      <w:color w:val="0563C1" w:themeColor="hyperlink"/>
      <w:u w:val="single"/>
    </w:rPr>
  </w:style>
  <w:style w:type="paragraph" w:customStyle="1" w:styleId="Body">
    <w:name w:val="Body"/>
    <w:rsid w:val="000905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firstLine="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09059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9059C"/>
    <w:pPr>
      <w:spacing w:after="0" w:line="240" w:lineRule="auto"/>
      <w:ind w:left="0" w:firstLine="0"/>
    </w:pPr>
    <w:rPr>
      <w:rFonts w:ascii="Book Antiqua" w:hAnsi="Book Antiqu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4F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luations.ufl.edu" TargetMode="External"/><Relationship Id="rId13" Type="http://schemas.openxmlformats.org/officeDocument/2006/relationships/hyperlink" Target="http://www.distance.ufl.edu/getting-help" TargetMode="External"/><Relationship Id="rId18" Type="http://schemas.openxmlformats.org/officeDocument/2006/relationships/hyperlink" Target="http://www.distance.ufl.edu/getting-hel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istance.ufl.edu/getting-help" TargetMode="External"/><Relationship Id="rId7" Type="http://schemas.openxmlformats.org/officeDocument/2006/relationships/hyperlink" Target="https://www.law.ufl.edu/life-at-uf-law/office-of-student-affairs/current-students/academic-policies" TargetMode="External"/><Relationship Id="rId12" Type="http://schemas.openxmlformats.org/officeDocument/2006/relationships/hyperlink" Target="http://www.distance.ufl.edu/getting-help" TargetMode="External"/><Relationship Id="rId17" Type="http://schemas.openxmlformats.org/officeDocument/2006/relationships/hyperlink" Target="http://www.distance.ufl.edu/getting-hel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stance.ufl.edu/getting-help" TargetMode="External"/><Relationship Id="rId20" Type="http://schemas.openxmlformats.org/officeDocument/2006/relationships/hyperlink" Target="http://www.distance.ufl.edu/getting-hel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ufl.edu/ugrad/current/regulations/info/grades.aspx" TargetMode="External"/><Relationship Id="rId11" Type="http://schemas.openxmlformats.org/officeDocument/2006/relationships/hyperlink" Target="http://elearning.ufl.edu/" TargetMode="External"/><Relationship Id="rId24" Type="http://schemas.openxmlformats.org/officeDocument/2006/relationships/hyperlink" Target="http://www.distance.ufl.edu/getting-help" TargetMode="External"/><Relationship Id="rId5" Type="http://schemas.openxmlformats.org/officeDocument/2006/relationships/hyperlink" Target="https://catalog.ufl.edu/ugrad/current/regulations/info/attendance.aspx" TargetMode="External"/><Relationship Id="rId15" Type="http://schemas.openxmlformats.org/officeDocument/2006/relationships/hyperlink" Target="http://www.distance.ufl.edu/getting-help" TargetMode="External"/><Relationship Id="rId23" Type="http://schemas.openxmlformats.org/officeDocument/2006/relationships/hyperlink" Target="http://www.distance.ufl.edu/getting-help" TargetMode="External"/><Relationship Id="rId10" Type="http://schemas.openxmlformats.org/officeDocument/2006/relationships/hyperlink" Target="mailto:helpdesk@ufl.edu" TargetMode="External"/><Relationship Id="rId19" Type="http://schemas.openxmlformats.org/officeDocument/2006/relationships/hyperlink" Target="http://www.distance.ufl.edu/getting-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ability.ufl.edu/get-started/" TargetMode="External"/><Relationship Id="rId14" Type="http://schemas.openxmlformats.org/officeDocument/2006/relationships/hyperlink" Target="http://www.distance.ufl.edu/getting-help" TargetMode="External"/><Relationship Id="rId22" Type="http://schemas.openxmlformats.org/officeDocument/2006/relationships/hyperlink" Target="http://www.distance.ufl.edu/getting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1156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EUSO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Tezel, Trevor O. (KSC-CC000)</dc:creator>
  <cp:keywords/>
  <dc:description/>
  <cp:lastModifiedBy>McIlhenny, Ruth M.</cp:lastModifiedBy>
  <cp:revision>2</cp:revision>
  <dcterms:created xsi:type="dcterms:W3CDTF">2024-08-02T16:28:00Z</dcterms:created>
  <dcterms:modified xsi:type="dcterms:W3CDTF">2024-08-02T16:28:00Z</dcterms:modified>
</cp:coreProperties>
</file>