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CF99" w14:textId="77777777" w:rsidR="006F4C3B" w:rsidRDefault="00400582">
      <w:pPr>
        <w:pStyle w:val="Body"/>
        <w:jc w:val="center"/>
        <w:rPr>
          <w:rFonts w:ascii="Palatino" w:eastAsia="Palatino" w:hAnsi="Palatino" w:cs="Palatino"/>
          <w:b/>
          <w:bCs/>
          <w:sz w:val="26"/>
          <w:szCs w:val="26"/>
        </w:rPr>
      </w:pPr>
      <w:r>
        <w:rPr>
          <w:rFonts w:ascii="Palatino" w:hAnsi="Palatino"/>
          <w:b/>
          <w:bCs/>
          <w:sz w:val="26"/>
          <w:szCs w:val="26"/>
        </w:rPr>
        <w:t>COURSE SYLLABUS</w:t>
      </w:r>
    </w:p>
    <w:p w14:paraId="6338E032" w14:textId="77777777" w:rsidR="006F4C3B" w:rsidRDefault="00400582">
      <w:pPr>
        <w:pStyle w:val="Body"/>
        <w:jc w:val="center"/>
        <w:rPr>
          <w:rFonts w:ascii="Palatino" w:eastAsia="Palatino" w:hAnsi="Palatino" w:cs="Palatino"/>
          <w:b/>
          <w:bCs/>
          <w:sz w:val="26"/>
          <w:szCs w:val="26"/>
        </w:rPr>
      </w:pPr>
      <w:r>
        <w:rPr>
          <w:rFonts w:ascii="Palatino" w:hAnsi="Palatino"/>
          <w:b/>
          <w:bCs/>
          <w:sz w:val="26"/>
          <w:szCs w:val="26"/>
        </w:rPr>
        <w:t>INTRODUCTION TO PROSECUTION</w:t>
      </w:r>
      <w:r>
        <w:rPr>
          <w:rFonts w:ascii="Palatino" w:hAnsi="Palatino"/>
          <w:b/>
          <w:bCs/>
          <w:sz w:val="26"/>
          <w:szCs w:val="26"/>
        </w:rPr>
        <w:t>—</w:t>
      </w:r>
      <w:r>
        <w:rPr>
          <w:rFonts w:ascii="Palatino" w:hAnsi="Palatino"/>
          <w:b/>
          <w:bCs/>
          <w:sz w:val="26"/>
          <w:szCs w:val="26"/>
        </w:rPr>
        <w:t>LAW 6930</w:t>
      </w:r>
      <w:r>
        <w:rPr>
          <w:rFonts w:ascii="Palatino" w:hAnsi="Palatino"/>
          <w:b/>
          <w:bCs/>
          <w:sz w:val="26"/>
          <w:szCs w:val="26"/>
        </w:rPr>
        <w:t> </w:t>
      </w:r>
    </w:p>
    <w:p w14:paraId="17FDC02C" w14:textId="77777777" w:rsidR="006F4C3B" w:rsidRDefault="00400582">
      <w:pPr>
        <w:pStyle w:val="Body"/>
        <w:jc w:val="center"/>
        <w:rPr>
          <w:rFonts w:ascii="Palatino" w:eastAsia="Palatino" w:hAnsi="Palatino" w:cs="Palatino"/>
          <w:b/>
          <w:bCs/>
          <w:i/>
          <w:iCs/>
          <w:sz w:val="26"/>
          <w:szCs w:val="26"/>
        </w:rPr>
      </w:pPr>
      <w:r>
        <w:rPr>
          <w:rFonts w:ascii="Palatino" w:hAnsi="Palatino"/>
          <w:b/>
          <w:bCs/>
          <w:i/>
          <w:iCs/>
          <w:sz w:val="26"/>
          <w:szCs w:val="26"/>
        </w:rPr>
        <w:t>Fall</w:t>
      </w:r>
      <w:r>
        <w:rPr>
          <w:rFonts w:ascii="Palatino" w:hAnsi="Palatino"/>
          <w:b/>
          <w:bCs/>
          <w:i/>
          <w:iCs/>
          <w:sz w:val="26"/>
          <w:szCs w:val="26"/>
        </w:rPr>
        <w:t xml:space="preserve"> 2022</w:t>
      </w:r>
    </w:p>
    <w:p w14:paraId="7CC221EF"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3E9CD8BE" w14:textId="77777777" w:rsidR="006F4C3B" w:rsidRDefault="00400582">
      <w:pPr>
        <w:pStyle w:val="Body"/>
        <w:rPr>
          <w:rFonts w:ascii="Palatino" w:eastAsia="Palatino" w:hAnsi="Palatino" w:cs="Palatino"/>
          <w:sz w:val="24"/>
          <w:szCs w:val="24"/>
        </w:rPr>
      </w:pPr>
      <w:r>
        <w:rPr>
          <w:rFonts w:ascii="Palatino" w:hAnsi="Palatino"/>
          <w:b/>
          <w:bCs/>
          <w:sz w:val="24"/>
          <w:szCs w:val="24"/>
          <w:lang w:val="de-DE"/>
        </w:rPr>
        <w:t>INSTRUCTOR</w:t>
      </w:r>
      <w:r>
        <w:rPr>
          <w:rFonts w:ascii="Palatino" w:hAnsi="Palatino"/>
          <w:b/>
          <w:bCs/>
          <w:sz w:val="24"/>
          <w:szCs w:val="24"/>
          <w:rtl/>
        </w:rPr>
        <w:t>’</w:t>
      </w:r>
      <w:r>
        <w:rPr>
          <w:rFonts w:ascii="Palatino" w:hAnsi="Palatino"/>
          <w:b/>
          <w:bCs/>
          <w:sz w:val="24"/>
          <w:szCs w:val="24"/>
        </w:rPr>
        <w:t>S CONTACT INFORMATION:</w:t>
      </w:r>
      <w:r>
        <w:rPr>
          <w:rFonts w:ascii="Palatino" w:eastAsia="Palatino" w:hAnsi="Palatino" w:cs="Palatino"/>
          <w:sz w:val="24"/>
          <w:szCs w:val="24"/>
        </w:rPr>
        <w:br/>
      </w:r>
      <w:r>
        <w:rPr>
          <w:rFonts w:ascii="Palatino" w:hAnsi="Palatino"/>
          <w:sz w:val="24"/>
          <w:szCs w:val="24"/>
          <w:lang w:val="nl-NL"/>
        </w:rPr>
        <w:t>Sarah H. Wolking</w:t>
      </w:r>
      <w:r>
        <w:rPr>
          <w:rFonts w:ascii="Palatino" w:eastAsia="Palatino" w:hAnsi="Palatino" w:cs="Palatino"/>
          <w:sz w:val="24"/>
          <w:szCs w:val="24"/>
        </w:rPr>
        <w:br/>
      </w:r>
      <w:r>
        <w:rPr>
          <w:rFonts w:ascii="Palatino" w:hAnsi="Palatino"/>
          <w:sz w:val="24"/>
          <w:szCs w:val="24"/>
        </w:rPr>
        <w:t>Office Location: 126 Bruton-Geer Hall</w:t>
      </w:r>
      <w:r>
        <w:rPr>
          <w:rFonts w:ascii="Palatino" w:eastAsia="Palatino" w:hAnsi="Palatino" w:cs="Palatino"/>
          <w:sz w:val="24"/>
          <w:szCs w:val="24"/>
        </w:rPr>
        <w:br/>
      </w:r>
      <w:r>
        <w:rPr>
          <w:rFonts w:ascii="Palatino" w:hAnsi="Palatino"/>
          <w:sz w:val="24"/>
          <w:szCs w:val="24"/>
          <w:lang w:val="it-IT"/>
        </w:rPr>
        <w:t xml:space="preserve">Office Phone: (352) 273-0815 </w:t>
      </w:r>
      <w:r>
        <w:rPr>
          <w:rFonts w:ascii="Palatino" w:eastAsia="Palatino" w:hAnsi="Palatino" w:cs="Palatino"/>
          <w:sz w:val="24"/>
          <w:szCs w:val="24"/>
        </w:rPr>
        <w:br/>
      </w:r>
      <w:r>
        <w:rPr>
          <w:rFonts w:ascii="Palatino" w:hAnsi="Palatino"/>
          <w:sz w:val="24"/>
          <w:szCs w:val="24"/>
        </w:rPr>
        <w:t>Cell: (510) 376-7837</w:t>
      </w:r>
      <w:r>
        <w:rPr>
          <w:rFonts w:ascii="Palatino" w:eastAsia="Palatino" w:hAnsi="Palatino" w:cs="Palatino"/>
          <w:sz w:val="24"/>
          <w:szCs w:val="24"/>
        </w:rPr>
        <w:br/>
      </w:r>
      <w:r>
        <w:rPr>
          <w:rFonts w:ascii="Palatino" w:hAnsi="Palatino"/>
          <w:sz w:val="24"/>
          <w:szCs w:val="24"/>
        </w:rPr>
        <w:t>Email: wolking@law.ufl.edu</w:t>
      </w:r>
      <w:r>
        <w:rPr>
          <w:rFonts w:ascii="Palatino" w:eastAsia="Palatino" w:hAnsi="Palatino" w:cs="Palatino"/>
          <w:sz w:val="24"/>
          <w:szCs w:val="24"/>
        </w:rPr>
        <w:br/>
      </w:r>
      <w:r>
        <w:rPr>
          <w:rFonts w:ascii="Palatino" w:hAnsi="Palatino"/>
          <w:sz w:val="24"/>
          <w:szCs w:val="24"/>
        </w:rPr>
        <w:t>Office Hours:</w:t>
      </w:r>
      <w:r>
        <w:rPr>
          <w:rFonts w:ascii="Palatino" w:hAnsi="Palatino"/>
          <w:sz w:val="24"/>
          <w:szCs w:val="24"/>
        </w:rPr>
        <w:t> </w:t>
      </w:r>
      <w:r>
        <w:rPr>
          <w:rFonts w:ascii="Palatino" w:hAnsi="Palatino"/>
          <w:sz w:val="24"/>
          <w:szCs w:val="24"/>
        </w:rPr>
        <w:t xml:space="preserve">Tuesdays from </w:t>
      </w:r>
      <w:r>
        <w:rPr>
          <w:rFonts w:ascii="Palatino" w:hAnsi="Palatino"/>
          <w:sz w:val="24"/>
          <w:szCs w:val="24"/>
        </w:rPr>
        <w:t>2-</w:t>
      </w:r>
      <w:r>
        <w:rPr>
          <w:rFonts w:ascii="Palatino" w:hAnsi="Palatino"/>
          <w:sz w:val="24"/>
          <w:szCs w:val="24"/>
        </w:rPr>
        <w:t xml:space="preserve">4pm. Students should feel free to contact the professor at any time to discuss legal issues or to ask questions. </w:t>
      </w:r>
      <w:r>
        <w:rPr>
          <w:rFonts w:ascii="Palatino" w:hAnsi="Palatino"/>
          <w:sz w:val="24"/>
          <w:szCs w:val="24"/>
        </w:rPr>
        <w:t> </w:t>
      </w:r>
      <w:r>
        <w:rPr>
          <w:rFonts w:ascii="Palatino" w:hAnsi="Palatino"/>
          <w:sz w:val="24"/>
          <w:szCs w:val="24"/>
        </w:rPr>
        <w:t>Students are welcome to contact the professor via email, text, or phone.</w:t>
      </w:r>
      <w:r>
        <w:rPr>
          <w:rFonts w:ascii="Palatino" w:eastAsia="Palatino" w:hAnsi="Palatino" w:cs="Palatino"/>
          <w:sz w:val="24"/>
          <w:szCs w:val="24"/>
        </w:rPr>
        <w:br/>
        <w:t> </w:t>
      </w:r>
      <w:r>
        <w:rPr>
          <w:rFonts w:ascii="Palatino" w:eastAsia="Palatino" w:hAnsi="Palatino" w:cs="Palatino"/>
          <w:sz w:val="24"/>
          <w:szCs w:val="24"/>
        </w:rPr>
        <w:br/>
      </w:r>
      <w:r>
        <w:rPr>
          <w:rFonts w:ascii="Palatino" w:hAnsi="Palatino"/>
          <w:b/>
          <w:bCs/>
          <w:sz w:val="24"/>
          <w:szCs w:val="24"/>
        </w:rPr>
        <w:t>COURSE OBJECTIVES AND GOALS:</w:t>
      </w:r>
      <w:r>
        <w:rPr>
          <w:rFonts w:ascii="Palatino" w:eastAsia="Palatino" w:hAnsi="Palatino" w:cs="Palatino"/>
          <w:sz w:val="24"/>
          <w:szCs w:val="24"/>
        </w:rPr>
        <w:br/>
      </w:r>
      <w:r>
        <w:rPr>
          <w:rFonts w:ascii="Palatino" w:hAnsi="Palatino"/>
          <w:sz w:val="24"/>
          <w:szCs w:val="24"/>
        </w:rPr>
        <w:t>This week-long, 1-cred</w:t>
      </w:r>
      <w:r>
        <w:rPr>
          <w:rFonts w:ascii="Palatino" w:hAnsi="Palatino"/>
          <w:sz w:val="24"/>
          <w:szCs w:val="24"/>
        </w:rPr>
        <w:t xml:space="preserve">it course is designed to introduce students to the art and craft of prosecution. Prosecutors must learn to wield the power of the state ethically and deliberatively. Students will become familiar with the practices and procedures of prosecutors in the 8th </w:t>
      </w:r>
      <w:r>
        <w:rPr>
          <w:rFonts w:ascii="Palatino" w:hAnsi="Palatino"/>
          <w:sz w:val="24"/>
          <w:szCs w:val="24"/>
        </w:rPr>
        <w:t>Judicial Circuit so that they are prepared to hit the ground running when the Prosecution Clinic begins.</w:t>
      </w:r>
      <w:r>
        <w:rPr>
          <w:rFonts w:ascii="Palatino" w:hAnsi="Palatino"/>
          <w:sz w:val="24"/>
          <w:szCs w:val="24"/>
        </w:rPr>
        <w:t xml:space="preserve">  </w:t>
      </w:r>
      <w:r>
        <w:rPr>
          <w:rFonts w:ascii="Palatino" w:hAnsi="Palatino"/>
          <w:sz w:val="24"/>
          <w:szCs w:val="24"/>
        </w:rPr>
        <w:t>Students will trace the life of a criminal case, learn basic case preparation, and discuss the challenges they will face in the courtroom and in the c</w:t>
      </w:r>
      <w:r>
        <w:rPr>
          <w:rFonts w:ascii="Palatino" w:hAnsi="Palatino"/>
          <w:sz w:val="24"/>
          <w:szCs w:val="24"/>
        </w:rPr>
        <w:t>riminal justice system more broadly. Students will develop insight into the strategy and logic of preparing and presenting cases in this arena.</w:t>
      </w:r>
    </w:p>
    <w:p w14:paraId="2233C1E0"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36A1617A" w14:textId="77777777" w:rsidR="006F4C3B" w:rsidRDefault="00400582">
      <w:pPr>
        <w:pStyle w:val="Body"/>
        <w:rPr>
          <w:rFonts w:ascii="Palatino" w:eastAsia="Palatino" w:hAnsi="Palatino" w:cs="Palatino"/>
          <w:sz w:val="24"/>
          <w:szCs w:val="24"/>
        </w:rPr>
      </w:pPr>
      <w:r>
        <w:rPr>
          <w:rFonts w:ascii="Palatino" w:hAnsi="Palatino"/>
          <w:sz w:val="24"/>
          <w:szCs w:val="24"/>
        </w:rPr>
        <w:t>In this compressed course, students will also tackle the multiplex ethical issues that define prosecutors</w:t>
      </w:r>
      <w:r>
        <w:rPr>
          <w:rFonts w:ascii="Palatino" w:hAnsi="Palatino"/>
          <w:sz w:val="24"/>
          <w:szCs w:val="24"/>
          <w:rtl/>
        </w:rPr>
        <w:t xml:space="preserve">’ </w:t>
      </w:r>
      <w:r>
        <w:rPr>
          <w:rFonts w:ascii="Palatino" w:hAnsi="Palatino"/>
          <w:sz w:val="24"/>
          <w:szCs w:val="24"/>
        </w:rPr>
        <w:t>fun</w:t>
      </w:r>
      <w:r>
        <w:rPr>
          <w:rFonts w:ascii="Palatino" w:hAnsi="Palatino"/>
          <w:sz w:val="24"/>
          <w:szCs w:val="24"/>
        </w:rPr>
        <w:t>damental duty to seek justice. Selected readings and recordings will explore the institutional strengths and weaknesses of the players in the criminal justice system, and the impact of race, gender, and class on the quality of justice.</w:t>
      </w:r>
    </w:p>
    <w:p w14:paraId="68255A83"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7C0E4195" w14:textId="77777777" w:rsidR="006F4C3B" w:rsidRDefault="00400582">
      <w:pPr>
        <w:pStyle w:val="Body"/>
        <w:rPr>
          <w:rFonts w:ascii="Palatino" w:eastAsia="Palatino" w:hAnsi="Palatino" w:cs="Palatino"/>
          <w:sz w:val="24"/>
          <w:szCs w:val="24"/>
        </w:rPr>
      </w:pPr>
      <w:r>
        <w:rPr>
          <w:rFonts w:ascii="Palatino" w:hAnsi="Palatino"/>
          <w:sz w:val="24"/>
          <w:szCs w:val="24"/>
        </w:rPr>
        <w:t xml:space="preserve">Finally, students </w:t>
      </w:r>
      <w:r>
        <w:rPr>
          <w:rFonts w:ascii="Palatino" w:hAnsi="Palatino"/>
          <w:sz w:val="24"/>
          <w:szCs w:val="24"/>
        </w:rPr>
        <w:t>will begin to think about or refine their professional identity, recognizing a criminal justice system in crisis, and becoming motivated to do something about it. Prosecutors have enormous power to make real and lasting changes and this introductory course</w:t>
      </w:r>
      <w:r>
        <w:rPr>
          <w:rFonts w:ascii="Palatino" w:hAnsi="Palatino"/>
          <w:sz w:val="24"/>
          <w:szCs w:val="24"/>
        </w:rPr>
        <w:t xml:space="preserve"> will challenge students to think critically about how to solve problems in this system.</w:t>
      </w:r>
    </w:p>
    <w:p w14:paraId="49F6E3D8"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1F8FB2E8" w14:textId="77777777" w:rsidR="006F4C3B" w:rsidRDefault="00400582">
      <w:pPr>
        <w:pStyle w:val="Body"/>
        <w:rPr>
          <w:rFonts w:ascii="Palatino" w:eastAsia="Palatino" w:hAnsi="Palatino" w:cs="Palatino"/>
          <w:sz w:val="24"/>
          <w:szCs w:val="24"/>
        </w:rPr>
      </w:pPr>
      <w:r>
        <w:rPr>
          <w:rFonts w:ascii="Palatino" w:hAnsi="Palatino"/>
          <w:b/>
          <w:bCs/>
          <w:sz w:val="24"/>
          <w:szCs w:val="24"/>
        </w:rPr>
        <w:t>LEARNING OUTCOMES:</w:t>
      </w:r>
      <w:r>
        <w:rPr>
          <w:rFonts w:ascii="Palatino" w:eastAsia="Palatino" w:hAnsi="Palatino" w:cs="Palatino"/>
          <w:sz w:val="24"/>
          <w:szCs w:val="24"/>
        </w:rPr>
        <w:br/>
      </w:r>
      <w:r>
        <w:rPr>
          <w:rFonts w:ascii="Palatino" w:hAnsi="Palatino"/>
          <w:sz w:val="24"/>
          <w:szCs w:val="24"/>
        </w:rPr>
        <w:t>At the conclusion of this course, students should be able to:</w:t>
      </w:r>
    </w:p>
    <w:p w14:paraId="66CF3529" w14:textId="77777777" w:rsidR="006F4C3B" w:rsidRDefault="00400582">
      <w:pPr>
        <w:pStyle w:val="Body"/>
        <w:numPr>
          <w:ilvl w:val="0"/>
          <w:numId w:val="2"/>
        </w:numPr>
        <w:rPr>
          <w:rFonts w:ascii="Palatino" w:hAnsi="Palatino"/>
          <w:sz w:val="24"/>
          <w:szCs w:val="24"/>
        </w:rPr>
      </w:pPr>
      <w:r>
        <w:rPr>
          <w:rFonts w:ascii="Palatino" w:hAnsi="Palatino"/>
          <w:sz w:val="24"/>
          <w:szCs w:val="24"/>
        </w:rPr>
        <w:t>Demonstrate an understanding of the life of a criminal case</w:t>
      </w:r>
      <w:r>
        <w:rPr>
          <w:rFonts w:ascii="Palatino" w:hAnsi="Palatino"/>
          <w:sz w:val="24"/>
          <w:szCs w:val="24"/>
        </w:rPr>
        <w:t>—</w:t>
      </w:r>
      <w:r>
        <w:rPr>
          <w:rFonts w:ascii="Palatino" w:hAnsi="Palatino"/>
          <w:sz w:val="24"/>
          <w:szCs w:val="24"/>
        </w:rPr>
        <w:t xml:space="preserve">from </w:t>
      </w:r>
      <w:r>
        <w:rPr>
          <w:rFonts w:ascii="Palatino" w:hAnsi="Palatino"/>
          <w:sz w:val="24"/>
          <w:szCs w:val="24"/>
        </w:rPr>
        <w:t xml:space="preserve">investigation and charging to interviewing, motion-writing, jury selection and </w:t>
      </w:r>
      <w:proofErr w:type="gramStart"/>
      <w:r>
        <w:rPr>
          <w:rFonts w:ascii="Palatino" w:hAnsi="Palatino"/>
          <w:sz w:val="24"/>
          <w:szCs w:val="24"/>
        </w:rPr>
        <w:t>argument;</w:t>
      </w:r>
      <w:proofErr w:type="gramEnd"/>
    </w:p>
    <w:p w14:paraId="36375FA7" w14:textId="77777777" w:rsidR="006F4C3B" w:rsidRDefault="00400582">
      <w:pPr>
        <w:pStyle w:val="Body"/>
        <w:numPr>
          <w:ilvl w:val="0"/>
          <w:numId w:val="2"/>
        </w:numPr>
        <w:rPr>
          <w:rFonts w:ascii="Palatino" w:hAnsi="Palatino"/>
          <w:sz w:val="24"/>
          <w:szCs w:val="24"/>
        </w:rPr>
      </w:pPr>
      <w:r>
        <w:rPr>
          <w:rFonts w:ascii="Palatino" w:hAnsi="Palatino"/>
          <w:sz w:val="24"/>
          <w:szCs w:val="24"/>
        </w:rPr>
        <w:lastRenderedPageBreak/>
        <w:t>Negotiate with opposing counsel in the spirit of a just resolution of cases, with an understanding of Adverse Childhood Experiences (ACEs) and Restorative Justice alte</w:t>
      </w:r>
      <w:r>
        <w:rPr>
          <w:rFonts w:ascii="Palatino" w:hAnsi="Palatino"/>
          <w:sz w:val="24"/>
          <w:szCs w:val="24"/>
        </w:rPr>
        <w:t xml:space="preserve">rnatives to </w:t>
      </w:r>
      <w:proofErr w:type="gramStart"/>
      <w:r>
        <w:rPr>
          <w:rFonts w:ascii="Palatino" w:hAnsi="Palatino"/>
          <w:sz w:val="24"/>
          <w:szCs w:val="24"/>
        </w:rPr>
        <w:t>prosecution;</w:t>
      </w:r>
      <w:proofErr w:type="gramEnd"/>
    </w:p>
    <w:p w14:paraId="055D69E1" w14:textId="77777777" w:rsidR="006F4C3B" w:rsidRDefault="00400582">
      <w:pPr>
        <w:pStyle w:val="Body"/>
        <w:numPr>
          <w:ilvl w:val="0"/>
          <w:numId w:val="2"/>
        </w:numPr>
        <w:rPr>
          <w:rFonts w:ascii="Palatino" w:hAnsi="Palatino"/>
          <w:sz w:val="24"/>
          <w:szCs w:val="24"/>
        </w:rPr>
      </w:pPr>
      <w:r>
        <w:rPr>
          <w:rFonts w:ascii="Palatino" w:hAnsi="Palatino"/>
          <w:sz w:val="24"/>
          <w:szCs w:val="24"/>
        </w:rPr>
        <w:t>Identify and work to address brokenness within the criminal justice system including bail reform, prosecution of misdemeanors, implicit bias, police training and resources, extreme prison sentences, racism and over-</w:t>
      </w:r>
      <w:proofErr w:type="gramStart"/>
      <w:r>
        <w:rPr>
          <w:rFonts w:ascii="Palatino" w:hAnsi="Palatino"/>
          <w:sz w:val="24"/>
          <w:szCs w:val="24"/>
        </w:rPr>
        <w:t>criminalization;</w:t>
      </w:r>
      <w:proofErr w:type="gramEnd"/>
    </w:p>
    <w:p w14:paraId="6BB398E7"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Make timely and appropriate legal </w:t>
      </w:r>
      <w:proofErr w:type="gramStart"/>
      <w:r>
        <w:rPr>
          <w:rFonts w:ascii="Palatino" w:hAnsi="Palatino"/>
          <w:sz w:val="24"/>
          <w:szCs w:val="24"/>
        </w:rPr>
        <w:t>objections;</w:t>
      </w:r>
      <w:proofErr w:type="gramEnd"/>
    </w:p>
    <w:p w14:paraId="63FDD0A6" w14:textId="77777777" w:rsidR="006F4C3B" w:rsidRDefault="00400582">
      <w:pPr>
        <w:pStyle w:val="Body"/>
        <w:numPr>
          <w:ilvl w:val="0"/>
          <w:numId w:val="2"/>
        </w:numPr>
        <w:rPr>
          <w:rFonts w:ascii="Palatino" w:hAnsi="Palatino"/>
          <w:sz w:val="24"/>
          <w:szCs w:val="24"/>
        </w:rPr>
      </w:pPr>
      <w:r>
        <w:rPr>
          <w:rFonts w:ascii="Palatino" w:hAnsi="Palatino"/>
          <w:sz w:val="24"/>
          <w:szCs w:val="24"/>
        </w:rPr>
        <w:t>Develop or refine a professional identity which reflects the core values of the legal profession and embraces ethical problem-solving in the criminal justice arena.</w:t>
      </w:r>
      <w:r>
        <w:rPr>
          <w:rFonts w:ascii="Palatino" w:hAnsi="Palatino"/>
          <w:sz w:val="24"/>
          <w:szCs w:val="24"/>
        </w:rPr>
        <w:t> </w:t>
      </w:r>
    </w:p>
    <w:p w14:paraId="1B3A5E87"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29491BF0" w14:textId="77777777" w:rsidR="006F4C3B" w:rsidRDefault="00400582">
      <w:pPr>
        <w:pStyle w:val="Body"/>
        <w:rPr>
          <w:rFonts w:ascii="Palatino" w:eastAsia="Palatino" w:hAnsi="Palatino" w:cs="Palatino"/>
          <w:sz w:val="24"/>
          <w:szCs w:val="24"/>
        </w:rPr>
      </w:pPr>
      <w:r>
        <w:rPr>
          <w:rFonts w:ascii="Palatino" w:hAnsi="Palatino"/>
          <w:b/>
          <w:bCs/>
          <w:sz w:val="24"/>
          <w:szCs w:val="24"/>
        </w:rPr>
        <w:t>CLASSROOM AND CLASS TIME:</w:t>
      </w:r>
      <w:r>
        <w:rPr>
          <w:rFonts w:ascii="Palatino" w:eastAsia="Palatino" w:hAnsi="Palatino" w:cs="Palatino"/>
          <w:sz w:val="24"/>
          <w:szCs w:val="24"/>
        </w:rPr>
        <w:br/>
      </w:r>
      <w:r>
        <w:rPr>
          <w:rFonts w:ascii="Palatino" w:hAnsi="Palatino"/>
          <w:sz w:val="24"/>
          <w:szCs w:val="24"/>
        </w:rPr>
        <w:t>Classroom locat</w:t>
      </w:r>
      <w:r>
        <w:rPr>
          <w:rFonts w:ascii="Palatino" w:hAnsi="Palatino"/>
          <w:sz w:val="24"/>
          <w:szCs w:val="24"/>
        </w:rPr>
        <w:t>ion: Bruton-Geer 220-D</w:t>
      </w:r>
    </w:p>
    <w:p w14:paraId="74C1972F" w14:textId="77777777" w:rsidR="006F4C3B" w:rsidRDefault="00400582">
      <w:pPr>
        <w:pStyle w:val="Body"/>
        <w:rPr>
          <w:rFonts w:ascii="Palatino" w:eastAsia="Palatino" w:hAnsi="Palatino" w:cs="Palatino"/>
          <w:sz w:val="24"/>
          <w:szCs w:val="24"/>
        </w:rPr>
      </w:pPr>
      <w:r>
        <w:rPr>
          <w:rFonts w:ascii="Palatino" w:hAnsi="Palatino"/>
          <w:sz w:val="24"/>
          <w:szCs w:val="24"/>
        </w:rPr>
        <w:t>This course will meet on the following dates and times:</w:t>
      </w:r>
      <w:r>
        <w:rPr>
          <w:rFonts w:ascii="Palatino" w:eastAsia="Palatino" w:hAnsi="Palatino" w:cs="Palatino"/>
          <w:sz w:val="24"/>
          <w:szCs w:val="24"/>
        </w:rPr>
        <w:br/>
      </w:r>
      <w:r>
        <w:rPr>
          <w:rFonts w:ascii="Palatino" w:hAnsi="Palatino"/>
          <w:sz w:val="24"/>
          <w:szCs w:val="24"/>
        </w:rPr>
        <w:t>Monday, August 15 - 10am-noon and 1-3pm</w:t>
      </w:r>
      <w:r>
        <w:rPr>
          <w:rFonts w:ascii="Palatino" w:eastAsia="Palatino" w:hAnsi="Palatino" w:cs="Palatino"/>
          <w:sz w:val="24"/>
          <w:szCs w:val="24"/>
        </w:rPr>
        <w:br/>
      </w:r>
      <w:r>
        <w:rPr>
          <w:rFonts w:ascii="Palatino" w:hAnsi="Palatino"/>
          <w:sz w:val="24"/>
          <w:szCs w:val="24"/>
        </w:rPr>
        <w:t>Tuesday, August</w:t>
      </w:r>
      <w:r>
        <w:rPr>
          <w:rFonts w:ascii="Palatino" w:hAnsi="Palatino"/>
          <w:sz w:val="24"/>
          <w:szCs w:val="24"/>
        </w:rPr>
        <w:t xml:space="preserve"> </w:t>
      </w:r>
      <w:r>
        <w:rPr>
          <w:rFonts w:ascii="Palatino" w:hAnsi="Palatino"/>
          <w:sz w:val="24"/>
          <w:szCs w:val="24"/>
        </w:rPr>
        <w:t>16 - 10am-noon and 1-3pm</w:t>
      </w:r>
      <w:r>
        <w:rPr>
          <w:rFonts w:ascii="Palatino" w:eastAsia="Palatino" w:hAnsi="Palatino" w:cs="Palatino"/>
          <w:sz w:val="24"/>
          <w:szCs w:val="24"/>
        </w:rPr>
        <w:br/>
      </w:r>
      <w:r>
        <w:rPr>
          <w:rFonts w:ascii="Palatino" w:hAnsi="Palatino"/>
          <w:sz w:val="24"/>
          <w:szCs w:val="24"/>
        </w:rPr>
        <w:t>Wednesday, August</w:t>
      </w:r>
      <w:r>
        <w:rPr>
          <w:rFonts w:ascii="Palatino" w:hAnsi="Palatino"/>
          <w:sz w:val="24"/>
          <w:szCs w:val="24"/>
        </w:rPr>
        <w:t xml:space="preserve"> 1</w:t>
      </w:r>
      <w:r>
        <w:rPr>
          <w:rFonts w:ascii="Palatino" w:hAnsi="Palatino"/>
          <w:sz w:val="24"/>
          <w:szCs w:val="24"/>
        </w:rPr>
        <w:t>7</w:t>
      </w:r>
      <w:r>
        <w:rPr>
          <w:rFonts w:ascii="Palatino" w:hAnsi="Palatino"/>
          <w:sz w:val="24"/>
          <w:szCs w:val="24"/>
          <w:lang w:val="ru-RU"/>
        </w:rPr>
        <w:t xml:space="preserve"> - </w:t>
      </w:r>
      <w:r>
        <w:rPr>
          <w:rFonts w:ascii="Palatino" w:hAnsi="Palatino"/>
          <w:sz w:val="24"/>
          <w:szCs w:val="24"/>
        </w:rPr>
        <w:t>9am-noon at RMC in Lake Butler</w:t>
      </w:r>
      <w:r>
        <w:rPr>
          <w:rFonts w:ascii="Palatino" w:eastAsia="Palatino" w:hAnsi="Palatino" w:cs="Palatino"/>
          <w:sz w:val="24"/>
          <w:szCs w:val="24"/>
        </w:rPr>
        <w:br/>
      </w:r>
      <w:r>
        <w:rPr>
          <w:rFonts w:ascii="Palatino" w:hAnsi="Palatino"/>
          <w:sz w:val="24"/>
          <w:szCs w:val="24"/>
        </w:rPr>
        <w:t>Thursday, August 18 - 10-noon</w:t>
      </w:r>
    </w:p>
    <w:p w14:paraId="41D1CD7A" w14:textId="77777777" w:rsidR="006F4C3B" w:rsidRDefault="00400582">
      <w:pPr>
        <w:pStyle w:val="Body"/>
        <w:rPr>
          <w:rFonts w:ascii="Palatino" w:eastAsia="Palatino" w:hAnsi="Palatino" w:cs="Palatino"/>
          <w:sz w:val="24"/>
          <w:szCs w:val="24"/>
        </w:rPr>
      </w:pPr>
      <w:r>
        <w:rPr>
          <w:rFonts w:ascii="Palatino" w:hAnsi="Palatino"/>
          <w:sz w:val="24"/>
          <w:szCs w:val="24"/>
        </w:rPr>
        <w:t>Friday</w:t>
      </w:r>
      <w:r>
        <w:rPr>
          <w:rFonts w:ascii="Palatino" w:hAnsi="Palatino"/>
          <w:sz w:val="24"/>
          <w:szCs w:val="24"/>
        </w:rPr>
        <w:t xml:space="preserve">, </w:t>
      </w:r>
      <w:r>
        <w:rPr>
          <w:rFonts w:ascii="Palatino" w:hAnsi="Palatino"/>
          <w:sz w:val="24"/>
          <w:szCs w:val="24"/>
        </w:rPr>
        <w:t>Augu</w:t>
      </w:r>
      <w:r>
        <w:rPr>
          <w:rFonts w:ascii="Palatino" w:hAnsi="Palatino"/>
          <w:sz w:val="24"/>
          <w:szCs w:val="24"/>
        </w:rPr>
        <w:t>st</w:t>
      </w:r>
      <w:r>
        <w:rPr>
          <w:rFonts w:ascii="Palatino" w:hAnsi="Palatino"/>
          <w:sz w:val="24"/>
          <w:szCs w:val="24"/>
        </w:rPr>
        <w:t xml:space="preserve"> 1</w:t>
      </w:r>
      <w:r>
        <w:rPr>
          <w:rFonts w:ascii="Palatino" w:hAnsi="Palatino"/>
          <w:sz w:val="24"/>
          <w:szCs w:val="24"/>
        </w:rPr>
        <w:t>9</w:t>
      </w:r>
      <w:r>
        <w:rPr>
          <w:rFonts w:ascii="Palatino" w:hAnsi="Palatino"/>
          <w:sz w:val="24"/>
          <w:szCs w:val="24"/>
          <w:lang w:val="pt-PT"/>
        </w:rPr>
        <w:t xml:space="preserve"> - 9am-</w:t>
      </w:r>
      <w:r>
        <w:rPr>
          <w:rFonts w:ascii="Palatino" w:hAnsi="Palatino"/>
          <w:sz w:val="24"/>
          <w:szCs w:val="24"/>
        </w:rPr>
        <w:t>1pm at the State Attorney's Office 120 W. University Ave.</w:t>
      </w:r>
    </w:p>
    <w:p w14:paraId="28C48E46" w14:textId="77777777" w:rsidR="006F4C3B" w:rsidRDefault="00400582">
      <w:pPr>
        <w:pStyle w:val="Body"/>
        <w:rPr>
          <w:rFonts w:ascii="Palatino" w:eastAsia="Palatino" w:hAnsi="Palatino" w:cs="Palatino"/>
          <w:sz w:val="24"/>
          <w:szCs w:val="24"/>
        </w:rPr>
      </w:pPr>
      <w:r>
        <w:rPr>
          <w:rFonts w:ascii="Palatino" w:hAnsi="Palatino"/>
          <w:sz w:val="24"/>
          <w:szCs w:val="24"/>
        </w:rPr>
        <w:t> </w:t>
      </w:r>
      <w:r>
        <w:rPr>
          <w:rFonts w:ascii="Palatino" w:hAnsi="Palatino"/>
          <w:sz w:val="24"/>
          <w:szCs w:val="24"/>
        </w:rPr>
        <w:br/>
      </w:r>
      <w:r>
        <w:rPr>
          <w:rFonts w:ascii="Palatino" w:hAnsi="Palatino"/>
          <w:b/>
          <w:bCs/>
          <w:sz w:val="24"/>
          <w:szCs w:val="24"/>
        </w:rPr>
        <w:t>CLASS ATTENDANCE:</w:t>
      </w:r>
      <w:r>
        <w:rPr>
          <w:rFonts w:ascii="Palatino" w:eastAsia="Palatino" w:hAnsi="Palatino" w:cs="Palatino"/>
          <w:sz w:val="24"/>
          <w:szCs w:val="24"/>
        </w:rPr>
        <w:br/>
      </w:r>
      <w:r>
        <w:rPr>
          <w:rFonts w:ascii="Palatino" w:hAnsi="Palatino"/>
          <w:sz w:val="24"/>
          <w:szCs w:val="24"/>
        </w:rPr>
        <w:t xml:space="preserve">Attendance at each session of this compressed course is mandatory. Any missed session will result in a 5-point reduction in a student's final grade (on the </w:t>
      </w:r>
      <w:proofErr w:type="gramStart"/>
      <w:r>
        <w:rPr>
          <w:rFonts w:ascii="Palatino" w:hAnsi="Palatino"/>
          <w:sz w:val="24"/>
          <w:szCs w:val="24"/>
        </w:rPr>
        <w:t>100 point</w:t>
      </w:r>
      <w:proofErr w:type="gramEnd"/>
      <w:r>
        <w:rPr>
          <w:rFonts w:ascii="Palatino" w:hAnsi="Palatino"/>
          <w:sz w:val="24"/>
          <w:szCs w:val="24"/>
        </w:rPr>
        <w:t xml:space="preserve"> </w:t>
      </w:r>
      <w:r>
        <w:rPr>
          <w:rFonts w:ascii="Palatino" w:hAnsi="Palatino"/>
          <w:sz w:val="24"/>
          <w:szCs w:val="24"/>
        </w:rPr>
        <w:t>scale) for each missed session.</w:t>
      </w:r>
      <w:r>
        <w:rPr>
          <w:rFonts w:ascii="Palatino" w:hAnsi="Palatino"/>
          <w:sz w:val="24"/>
          <w:szCs w:val="24"/>
        </w:rPr>
        <w:t> </w:t>
      </w:r>
      <w:r>
        <w:rPr>
          <w:rFonts w:ascii="Palatino" w:hAnsi="Palatino"/>
          <w:sz w:val="24"/>
          <w:szCs w:val="24"/>
        </w:rPr>
        <w:t xml:space="preserve">Further information about the Levin College of Law's attendance policy is available here: </w:t>
      </w:r>
      <w:hyperlink r:id="rId7" w:history="1">
        <w:r>
          <w:rPr>
            <w:rStyle w:val="Hyperlink0"/>
            <w:rFonts w:ascii="Palatino" w:hAnsi="Palatino"/>
            <w:sz w:val="24"/>
            <w:szCs w:val="24"/>
          </w:rPr>
          <w:t>https://www.law.ufl.edu/life-at-uf-law/office-of-student-affairs/current-students/academic-policies#3</w:t>
        </w:r>
      </w:hyperlink>
      <w:r>
        <w:rPr>
          <w:rFonts w:ascii="Palatino" w:hAnsi="Palatino"/>
          <w:sz w:val="24"/>
          <w:szCs w:val="24"/>
        </w:rPr>
        <w:t>.</w:t>
      </w:r>
    </w:p>
    <w:p w14:paraId="1792DBD0" w14:textId="77777777" w:rsidR="006F4C3B" w:rsidRDefault="00400582">
      <w:pPr>
        <w:pStyle w:val="Body"/>
        <w:rPr>
          <w:rFonts w:ascii="Palatino" w:eastAsia="Palatino" w:hAnsi="Palatino" w:cs="Palatino"/>
          <w:b/>
          <w:bCs/>
          <w:sz w:val="24"/>
          <w:szCs w:val="24"/>
        </w:rPr>
      </w:pPr>
      <w:r>
        <w:rPr>
          <w:rFonts w:ascii="Palatino" w:hAnsi="Palatino"/>
          <w:b/>
          <w:bCs/>
          <w:sz w:val="24"/>
          <w:szCs w:val="24"/>
        </w:rPr>
        <w:t> </w:t>
      </w:r>
    </w:p>
    <w:p w14:paraId="78077FDE" w14:textId="77777777" w:rsidR="006F4C3B" w:rsidRDefault="00400582">
      <w:pPr>
        <w:pStyle w:val="Body"/>
        <w:rPr>
          <w:rFonts w:ascii="Palatino" w:eastAsia="Palatino" w:hAnsi="Palatino" w:cs="Palatino"/>
          <w:b/>
          <w:bCs/>
          <w:sz w:val="24"/>
          <w:szCs w:val="24"/>
        </w:rPr>
      </w:pPr>
      <w:r>
        <w:rPr>
          <w:rFonts w:ascii="Palatino" w:hAnsi="Palatino"/>
          <w:b/>
          <w:bCs/>
          <w:sz w:val="24"/>
          <w:szCs w:val="24"/>
        </w:rPr>
        <w:t>REQUIRED READING AND VIEWING:</w:t>
      </w:r>
    </w:p>
    <w:p w14:paraId="52C16886" w14:textId="77777777" w:rsidR="006F4C3B" w:rsidRDefault="00400582">
      <w:pPr>
        <w:pStyle w:val="Body"/>
        <w:numPr>
          <w:ilvl w:val="0"/>
          <w:numId w:val="2"/>
        </w:numPr>
        <w:rPr>
          <w:rFonts w:ascii="Palatino" w:hAnsi="Palatino"/>
          <w:sz w:val="24"/>
          <w:szCs w:val="24"/>
        </w:rPr>
      </w:pPr>
      <w:r>
        <w:rPr>
          <w:rFonts w:ascii="Palatino" w:hAnsi="Palatino"/>
          <w:sz w:val="24"/>
          <w:szCs w:val="24"/>
        </w:rPr>
        <w:t>Olwyn Conway, Beyond Binary Thinking: Addressing the Biases That Threaten the Progressive Prosecution Movement in Canv</w:t>
      </w:r>
      <w:r>
        <w:rPr>
          <w:rFonts w:ascii="Palatino" w:hAnsi="Palatino"/>
          <w:sz w:val="24"/>
          <w:szCs w:val="24"/>
        </w:rPr>
        <w:t>as (2022)</w:t>
      </w:r>
    </w:p>
    <w:p w14:paraId="60D3C6B4" w14:textId="77777777" w:rsidR="006F4C3B" w:rsidRDefault="00400582">
      <w:pPr>
        <w:pStyle w:val="Body"/>
        <w:numPr>
          <w:ilvl w:val="0"/>
          <w:numId w:val="2"/>
        </w:numPr>
        <w:rPr>
          <w:rFonts w:ascii="Palatino" w:hAnsi="Palatino"/>
          <w:sz w:val="24"/>
          <w:szCs w:val="24"/>
        </w:rPr>
      </w:pPr>
      <w:r>
        <w:rPr>
          <w:rFonts w:ascii="Palatino" w:hAnsi="Palatino"/>
          <w:sz w:val="24"/>
          <w:szCs w:val="24"/>
        </w:rPr>
        <w:t>Victims</w:t>
      </w:r>
      <w:r>
        <w:rPr>
          <w:rFonts w:ascii="Palatino" w:hAnsi="Palatino"/>
          <w:sz w:val="24"/>
          <w:szCs w:val="24"/>
          <w:rtl/>
        </w:rPr>
        <w:t xml:space="preserve">’ </w:t>
      </w:r>
      <w:r>
        <w:rPr>
          <w:rFonts w:ascii="Palatino" w:hAnsi="Palatino"/>
          <w:sz w:val="24"/>
          <w:szCs w:val="24"/>
        </w:rPr>
        <w:t xml:space="preserve">Rights from a Restorative Perspective by Lara Bazelon &amp; Bruce A. Green in Canvas under </w:t>
      </w:r>
      <w:r>
        <w:rPr>
          <w:rFonts w:ascii="Palatino" w:hAnsi="Palatino"/>
          <w:sz w:val="24"/>
          <w:szCs w:val="24"/>
          <w:rtl/>
          <w:lang w:val="ar-SA"/>
        </w:rPr>
        <w:t>“</w:t>
      </w:r>
      <w:r>
        <w:rPr>
          <w:rFonts w:ascii="Palatino" w:hAnsi="Palatino"/>
          <w:sz w:val="24"/>
          <w:szCs w:val="24"/>
        </w:rPr>
        <w:t>Restorative Justice</w:t>
      </w:r>
      <w:r>
        <w:rPr>
          <w:rFonts w:ascii="Palatino" w:hAnsi="Palatino"/>
          <w:sz w:val="24"/>
          <w:szCs w:val="24"/>
        </w:rPr>
        <w:t>”</w:t>
      </w:r>
    </w:p>
    <w:p w14:paraId="377AC20E" w14:textId="77777777" w:rsidR="006F4C3B" w:rsidRDefault="00400582">
      <w:pPr>
        <w:pStyle w:val="Body"/>
        <w:numPr>
          <w:ilvl w:val="0"/>
          <w:numId w:val="2"/>
        </w:numPr>
        <w:rPr>
          <w:rFonts w:ascii="Palatino" w:hAnsi="Palatino"/>
          <w:sz w:val="24"/>
          <w:szCs w:val="24"/>
        </w:rPr>
      </w:pPr>
      <w:proofErr w:type="spellStart"/>
      <w:r>
        <w:rPr>
          <w:rFonts w:ascii="Palatino" w:hAnsi="Palatino"/>
          <w:sz w:val="24"/>
          <w:szCs w:val="24"/>
        </w:rPr>
        <w:t>Avanindar</w:t>
      </w:r>
      <w:proofErr w:type="spellEnd"/>
      <w:r>
        <w:rPr>
          <w:rFonts w:ascii="Palatino" w:hAnsi="Palatino"/>
          <w:sz w:val="24"/>
          <w:szCs w:val="24"/>
        </w:rPr>
        <w:t xml:space="preserve"> Singh and Sajid A. Khan, A Public Defender Definition of Progressive Prosecution in Canvas and here: https://www-cdn.l</w:t>
      </w:r>
      <w:r>
        <w:rPr>
          <w:rFonts w:ascii="Palatino" w:hAnsi="Palatino"/>
          <w:sz w:val="24"/>
          <w:szCs w:val="24"/>
        </w:rPr>
        <w:t xml:space="preserve">aw.stanford.edu/wp-content/uploads/2021/03/Singh-and-Khan-Public-Defender-Definition-of-Progressive-Prosecution.pdf </w:t>
      </w:r>
    </w:p>
    <w:p w14:paraId="7B7364AE" w14:textId="77777777" w:rsidR="006F4C3B" w:rsidRDefault="00400582">
      <w:pPr>
        <w:pStyle w:val="Body"/>
        <w:numPr>
          <w:ilvl w:val="0"/>
          <w:numId w:val="2"/>
        </w:numPr>
        <w:rPr>
          <w:rFonts w:ascii="Palatino" w:hAnsi="Palatino"/>
          <w:sz w:val="24"/>
          <w:szCs w:val="24"/>
        </w:rPr>
      </w:pPr>
      <w:r>
        <w:rPr>
          <w:rFonts w:ascii="Palatino" w:hAnsi="Palatino"/>
          <w:sz w:val="24"/>
          <w:szCs w:val="24"/>
        </w:rPr>
        <w:t>Darcy Covert, The False Hope of the Progressive-Prosecutor Movement (The Atlantic 06/14/21) in Canvas</w:t>
      </w:r>
    </w:p>
    <w:p w14:paraId="14EA6000" w14:textId="77777777" w:rsidR="006F4C3B" w:rsidRDefault="00400582">
      <w:pPr>
        <w:pStyle w:val="Body"/>
        <w:numPr>
          <w:ilvl w:val="0"/>
          <w:numId w:val="2"/>
        </w:numPr>
        <w:rPr>
          <w:rFonts w:ascii="Palatino" w:hAnsi="Palatino"/>
          <w:sz w:val="24"/>
          <w:szCs w:val="24"/>
        </w:rPr>
      </w:pPr>
      <w:r>
        <w:rPr>
          <w:rFonts w:ascii="Palatino" w:hAnsi="Palatino"/>
          <w:sz w:val="24"/>
          <w:szCs w:val="24"/>
        </w:rPr>
        <w:t>Gretchen Casey, Restoring Justice: Re</w:t>
      </w:r>
      <w:r>
        <w:rPr>
          <w:rFonts w:ascii="Palatino" w:hAnsi="Palatino"/>
          <w:sz w:val="24"/>
          <w:szCs w:val="24"/>
        </w:rPr>
        <w:t xml:space="preserve">pairing the Harm After Sexual Assault, </w:t>
      </w:r>
      <w:proofErr w:type="spellStart"/>
      <w:r>
        <w:rPr>
          <w:rFonts w:ascii="Palatino" w:hAnsi="Palatino"/>
          <w:sz w:val="24"/>
          <w:szCs w:val="24"/>
        </w:rPr>
        <w:t>TedxUF</w:t>
      </w:r>
      <w:proofErr w:type="spellEnd"/>
      <w:r>
        <w:rPr>
          <w:rFonts w:ascii="Palatino" w:hAnsi="Palatino"/>
          <w:sz w:val="24"/>
          <w:szCs w:val="24"/>
        </w:rPr>
        <w:t xml:space="preserve"> https://www.youtube.com/watch?v=eGzjM1JEbwo (12:02)</w:t>
      </w:r>
    </w:p>
    <w:p w14:paraId="7E718BFB"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https://implicit.harvard.edu/implicit/takeatest.html </w:t>
      </w:r>
    </w:p>
    <w:p w14:paraId="65140DEC" w14:textId="77777777" w:rsidR="006F4C3B" w:rsidRDefault="00400582">
      <w:pPr>
        <w:pStyle w:val="Body"/>
        <w:numPr>
          <w:ilvl w:val="0"/>
          <w:numId w:val="2"/>
        </w:numPr>
        <w:rPr>
          <w:rFonts w:ascii="Palatino" w:hAnsi="Palatino"/>
          <w:sz w:val="24"/>
          <w:szCs w:val="24"/>
        </w:rPr>
      </w:pPr>
      <w:r>
        <w:rPr>
          <w:rFonts w:ascii="Palatino" w:hAnsi="Palatino"/>
          <w:sz w:val="24"/>
          <w:szCs w:val="24"/>
        </w:rPr>
        <w:lastRenderedPageBreak/>
        <w:t xml:space="preserve">Catharine Wells, Microaggressions in the Context of Academic Communities, http://law.scu.edu/wp-content/uploads/socialjustice/Catharine_Wells_Paper.pdf </w:t>
      </w:r>
    </w:p>
    <w:p w14:paraId="4D670CBF"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Developing a Good Goal Statement and Prosecution Clinic Professional Development Plan in Canvas under </w:t>
      </w:r>
      <w:r>
        <w:rPr>
          <w:rFonts w:ascii="Palatino" w:hAnsi="Palatino"/>
          <w:sz w:val="24"/>
          <w:szCs w:val="24"/>
          <w:rtl/>
          <w:lang w:val="ar-SA"/>
        </w:rPr>
        <w:t>“</w:t>
      </w:r>
      <w:r>
        <w:rPr>
          <w:rFonts w:ascii="Palatino" w:hAnsi="Palatino"/>
          <w:sz w:val="24"/>
          <w:szCs w:val="24"/>
        </w:rPr>
        <w:t>files</w:t>
      </w:r>
      <w:r>
        <w:rPr>
          <w:rFonts w:ascii="Palatino" w:hAnsi="Palatino"/>
          <w:sz w:val="24"/>
          <w:szCs w:val="24"/>
        </w:rPr>
        <w:t>”</w:t>
      </w:r>
    </w:p>
    <w:p w14:paraId="0560D874"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Collection of readings on </w:t>
      </w:r>
      <w:r>
        <w:rPr>
          <w:rFonts w:ascii="Palatino" w:hAnsi="Palatino"/>
          <w:i/>
          <w:iCs/>
          <w:sz w:val="24"/>
          <w:szCs w:val="24"/>
        </w:rPr>
        <w:t>The Police</w:t>
      </w:r>
      <w:r>
        <w:rPr>
          <w:rFonts w:ascii="Palatino" w:hAnsi="Palatino"/>
          <w:sz w:val="24"/>
          <w:szCs w:val="24"/>
        </w:rPr>
        <w:t xml:space="preserve"> in Canvas</w:t>
      </w:r>
    </w:p>
    <w:p w14:paraId="6F5C7E2E" w14:textId="77777777" w:rsidR="006F4C3B" w:rsidRDefault="00400582">
      <w:pPr>
        <w:pStyle w:val="Body"/>
        <w:numPr>
          <w:ilvl w:val="0"/>
          <w:numId w:val="2"/>
        </w:numPr>
        <w:rPr>
          <w:rFonts w:ascii="Palatino" w:hAnsi="Palatino"/>
          <w:sz w:val="24"/>
          <w:szCs w:val="24"/>
        </w:rPr>
      </w:pPr>
      <w:proofErr w:type="spellStart"/>
      <w:r>
        <w:rPr>
          <w:rFonts w:ascii="Palatino" w:hAnsi="Palatino"/>
          <w:sz w:val="24"/>
          <w:szCs w:val="24"/>
        </w:rPr>
        <w:t>Petula</w:t>
      </w:r>
      <w:proofErr w:type="spellEnd"/>
      <w:r>
        <w:rPr>
          <w:rFonts w:ascii="Palatino" w:hAnsi="Palatino"/>
          <w:sz w:val="24"/>
          <w:szCs w:val="24"/>
        </w:rPr>
        <w:t xml:space="preserve"> Dvorak, </w:t>
      </w:r>
      <w:proofErr w:type="gramStart"/>
      <w:r>
        <w:rPr>
          <w:rFonts w:ascii="Palatino" w:hAnsi="Palatino"/>
          <w:sz w:val="24"/>
          <w:szCs w:val="24"/>
        </w:rPr>
        <w:t>Don</w:t>
      </w:r>
      <w:r>
        <w:rPr>
          <w:rFonts w:ascii="Palatino" w:hAnsi="Palatino"/>
          <w:sz w:val="24"/>
          <w:szCs w:val="24"/>
          <w:rtl/>
        </w:rPr>
        <w:t>’</w:t>
      </w:r>
      <w:r>
        <w:rPr>
          <w:rFonts w:ascii="Palatino" w:hAnsi="Palatino"/>
          <w:sz w:val="24"/>
          <w:szCs w:val="24"/>
        </w:rPr>
        <w:t>t</w:t>
      </w:r>
      <w:proofErr w:type="gramEnd"/>
      <w:r>
        <w:rPr>
          <w:rFonts w:ascii="Palatino" w:hAnsi="Palatino"/>
          <w:sz w:val="24"/>
          <w:szCs w:val="24"/>
        </w:rPr>
        <w:t xml:space="preserve"> </w:t>
      </w:r>
      <w:r>
        <w:rPr>
          <w:rFonts w:ascii="Palatino" w:hAnsi="Palatino"/>
          <w:sz w:val="24"/>
          <w:szCs w:val="24"/>
          <w:rtl/>
          <w:lang w:val="ar-SA"/>
        </w:rPr>
        <w:t>“</w:t>
      </w:r>
      <w:r>
        <w:rPr>
          <w:rFonts w:ascii="Palatino" w:hAnsi="Palatino"/>
          <w:sz w:val="24"/>
          <w:szCs w:val="24"/>
        </w:rPr>
        <w:t>Defund the police.</w:t>
      </w:r>
      <w:r>
        <w:rPr>
          <w:rFonts w:ascii="Palatino" w:hAnsi="Palatino"/>
          <w:sz w:val="24"/>
          <w:szCs w:val="24"/>
        </w:rPr>
        <w:t xml:space="preserve">” </w:t>
      </w:r>
      <w:r>
        <w:rPr>
          <w:rFonts w:ascii="Palatino" w:hAnsi="Palatino"/>
          <w:sz w:val="24"/>
          <w:szCs w:val="24"/>
        </w:rPr>
        <w:t xml:space="preserve">Reimagine the police https://www.washingtonpost.com/local/dont-defund-the-police-reimagine-the-police/2020/06/11/9d827cd0-abe6-11ea-94d2-d7bc43b26bf9_story.html </w:t>
      </w:r>
    </w:p>
    <w:p w14:paraId="4A6192B6"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Suhail </w:t>
      </w:r>
      <w:proofErr w:type="spellStart"/>
      <w:r>
        <w:rPr>
          <w:rFonts w:ascii="Palatino" w:hAnsi="Palatino"/>
          <w:sz w:val="24"/>
          <w:szCs w:val="24"/>
        </w:rPr>
        <w:t>Gharaibeh</w:t>
      </w:r>
      <w:proofErr w:type="spellEnd"/>
      <w:r>
        <w:rPr>
          <w:rFonts w:ascii="Palatino" w:hAnsi="Palatino"/>
          <w:sz w:val="24"/>
          <w:szCs w:val="24"/>
        </w:rPr>
        <w:t xml:space="preserve">, Defund the Pittsburg Police </w:t>
      </w:r>
      <w:hyperlink r:id="rId8" w:history="1">
        <w:r>
          <w:rPr>
            <w:rStyle w:val="Hyperlink0"/>
            <w:rFonts w:ascii="Palatino" w:hAnsi="Palatino"/>
            <w:sz w:val="24"/>
            <w:szCs w:val="24"/>
          </w:rPr>
          <w:t>https://www.pittsburghcurrent.com/guest-opinion-defund-the-pittsburgh-police/</w:t>
        </w:r>
      </w:hyperlink>
    </w:p>
    <w:p w14:paraId="1C462E74" w14:textId="77777777" w:rsidR="006F4C3B" w:rsidRDefault="00400582">
      <w:pPr>
        <w:pStyle w:val="Body"/>
        <w:numPr>
          <w:ilvl w:val="0"/>
          <w:numId w:val="2"/>
        </w:numPr>
        <w:rPr>
          <w:rFonts w:ascii="Palatino" w:hAnsi="Palatino"/>
          <w:sz w:val="24"/>
          <w:szCs w:val="24"/>
        </w:rPr>
      </w:pPr>
      <w:r>
        <w:rPr>
          <w:rFonts w:ascii="Palatino" w:hAnsi="Palatino"/>
          <w:sz w:val="24"/>
          <w:szCs w:val="24"/>
        </w:rPr>
        <w:t>US District Court Western District of Washington-unconscious bias videohttps://www.wawd.uscourts.gov/jury/unconscious-bias (10:54) an</w:t>
      </w:r>
      <w:r>
        <w:rPr>
          <w:rFonts w:ascii="Palatino" w:hAnsi="Palatino"/>
          <w:sz w:val="24"/>
          <w:szCs w:val="24"/>
        </w:rPr>
        <w:t xml:space="preserve">d Criminal Jury </w:t>
      </w:r>
      <w:hyperlink r:id="rId9" w:history="1">
        <w:r>
          <w:rPr>
            <w:rStyle w:val="Hyperlink0"/>
            <w:rFonts w:ascii="Palatino" w:hAnsi="Palatino"/>
            <w:sz w:val="24"/>
            <w:szCs w:val="24"/>
          </w:rPr>
          <w:t>instructionshttps://www.wawd.uscourts.gov/sites/wawd/files/CriminalJuryInstructions-ImplicitBias.pdf</w:t>
        </w:r>
      </w:hyperlink>
    </w:p>
    <w:p w14:paraId="4B70E5EA"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Jarrell Daniels </w:t>
      </w:r>
      <w:proofErr w:type="spellStart"/>
      <w:r>
        <w:rPr>
          <w:rFonts w:ascii="Palatino" w:hAnsi="Palatino"/>
          <w:sz w:val="24"/>
          <w:szCs w:val="24"/>
        </w:rPr>
        <w:t>TedTalk</w:t>
      </w:r>
      <w:proofErr w:type="spellEnd"/>
      <w:r>
        <w:rPr>
          <w:rFonts w:ascii="Palatino" w:hAnsi="Palatino"/>
          <w:sz w:val="24"/>
          <w:szCs w:val="24"/>
        </w:rPr>
        <w:t>: What prosecutors and incarcerated people can learn from each other</w:t>
      </w:r>
      <w:r>
        <w:rPr>
          <w:rFonts w:ascii="Palatino" w:hAnsi="Palatino"/>
          <w:sz w:val="24"/>
          <w:szCs w:val="24"/>
        </w:rPr>
        <w:t> </w:t>
      </w:r>
      <w:r>
        <w:rPr>
          <w:rFonts w:ascii="Palatino" w:hAnsi="Palatino"/>
          <w:sz w:val="24"/>
          <w:szCs w:val="24"/>
        </w:rPr>
        <w:t>(11:54)</w:t>
      </w:r>
    </w:p>
    <w:p w14:paraId="453130AD"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Restorative Justice: A Best Practice Guide for Prosecutors in Smaller Jurisdictions (2022) </w:t>
      </w:r>
      <w:hyperlink r:id="rId10" w:history="1">
        <w:r>
          <w:rPr>
            <w:rStyle w:val="Hyperlink0"/>
            <w:rFonts w:ascii="Palatino" w:hAnsi="Palatino"/>
            <w:sz w:val="24"/>
            <w:szCs w:val="24"/>
          </w:rPr>
          <w:t>https://static1.squarespace.com/static/5c4fbee5697a9849dae88a23/t/61f18ead2f9f040ed03aa1f1/1643220659137/FINAL+Restorative+Justice+Paper+2022.pdf</w:t>
        </w:r>
      </w:hyperlink>
    </w:p>
    <w:p w14:paraId="0B25418E" w14:textId="77777777" w:rsidR="006F4C3B" w:rsidRDefault="00400582">
      <w:pPr>
        <w:pStyle w:val="Body"/>
        <w:rPr>
          <w:rFonts w:ascii="Palatino" w:eastAsia="Palatino" w:hAnsi="Palatino" w:cs="Palatino"/>
          <w:b/>
          <w:bCs/>
          <w:sz w:val="24"/>
          <w:szCs w:val="24"/>
        </w:rPr>
      </w:pPr>
      <w:r>
        <w:rPr>
          <w:rFonts w:ascii="Palatino" w:hAnsi="Palatino"/>
          <w:b/>
          <w:bCs/>
          <w:sz w:val="24"/>
          <w:szCs w:val="24"/>
        </w:rPr>
        <w:t> </w:t>
      </w:r>
    </w:p>
    <w:p w14:paraId="2F509CDC" w14:textId="77777777" w:rsidR="006F4C3B" w:rsidRDefault="00400582">
      <w:pPr>
        <w:pStyle w:val="Body"/>
        <w:rPr>
          <w:rFonts w:ascii="Palatino" w:eastAsia="Palatino" w:hAnsi="Palatino" w:cs="Palatino"/>
          <w:b/>
          <w:bCs/>
          <w:sz w:val="24"/>
          <w:szCs w:val="24"/>
        </w:rPr>
      </w:pPr>
      <w:r>
        <w:rPr>
          <w:rFonts w:ascii="Palatino" w:hAnsi="Palatino"/>
          <w:b/>
          <w:bCs/>
          <w:sz w:val="24"/>
          <w:szCs w:val="24"/>
        </w:rPr>
        <w:t>RECOMMENDED</w:t>
      </w:r>
      <w:r>
        <w:rPr>
          <w:rFonts w:ascii="Palatino" w:hAnsi="Palatino"/>
          <w:b/>
          <w:bCs/>
          <w:sz w:val="24"/>
          <w:szCs w:val="24"/>
        </w:rPr>
        <w:t> </w:t>
      </w:r>
      <w:r>
        <w:rPr>
          <w:rFonts w:ascii="Palatino" w:hAnsi="Palatino"/>
          <w:b/>
          <w:bCs/>
          <w:sz w:val="24"/>
          <w:szCs w:val="24"/>
          <w:lang w:val="de-DE"/>
        </w:rPr>
        <w:t>TEXTS:</w:t>
      </w:r>
    </w:p>
    <w:p w14:paraId="429E6735"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I. Eagly, G. </w:t>
      </w:r>
      <w:r>
        <w:rPr>
          <w:rFonts w:ascii="Palatino" w:hAnsi="Palatino"/>
          <w:sz w:val="24"/>
          <w:szCs w:val="24"/>
        </w:rPr>
        <w:t>Fisher, and R. Tyler, Criminal Practice: A Handbook for New Advocates</w:t>
      </w:r>
      <w:r>
        <w:rPr>
          <w:rFonts w:ascii="Palatino" w:hAnsi="Palatino"/>
          <w:sz w:val="24"/>
          <w:szCs w:val="24"/>
        </w:rPr>
        <w:t> </w:t>
      </w:r>
      <w:r>
        <w:rPr>
          <w:rFonts w:ascii="Palatino" w:hAnsi="Palatino"/>
          <w:sz w:val="24"/>
          <w:szCs w:val="24"/>
        </w:rPr>
        <w:t>(2021)</w:t>
      </w:r>
    </w:p>
    <w:p w14:paraId="51EA3A70" w14:textId="77777777" w:rsidR="006F4C3B" w:rsidRDefault="00400582">
      <w:pPr>
        <w:pStyle w:val="Body"/>
        <w:numPr>
          <w:ilvl w:val="0"/>
          <w:numId w:val="2"/>
        </w:numPr>
        <w:rPr>
          <w:rFonts w:ascii="Palatino" w:hAnsi="Palatino"/>
          <w:sz w:val="24"/>
          <w:szCs w:val="24"/>
        </w:rPr>
      </w:pPr>
      <w:r>
        <w:rPr>
          <w:rFonts w:ascii="Palatino" w:hAnsi="Palatino"/>
          <w:sz w:val="24"/>
          <w:szCs w:val="24"/>
        </w:rPr>
        <w:t>Richard J. Crawford and Charlotte A. Morris, The Persuasive Edge (2nd ed. 2011)</w:t>
      </w:r>
    </w:p>
    <w:p w14:paraId="21D0C0E4" w14:textId="77777777" w:rsidR="006F4C3B" w:rsidRDefault="00400582">
      <w:pPr>
        <w:pStyle w:val="Body"/>
        <w:numPr>
          <w:ilvl w:val="0"/>
          <w:numId w:val="2"/>
        </w:numPr>
        <w:rPr>
          <w:rFonts w:ascii="Palatino" w:hAnsi="Palatino"/>
          <w:sz w:val="24"/>
          <w:szCs w:val="24"/>
        </w:rPr>
      </w:pPr>
      <w:proofErr w:type="spellStart"/>
      <w:r>
        <w:rPr>
          <w:rFonts w:ascii="Palatino" w:hAnsi="Palatino"/>
          <w:sz w:val="24"/>
          <w:szCs w:val="24"/>
        </w:rPr>
        <w:t>Ibram</w:t>
      </w:r>
      <w:proofErr w:type="spellEnd"/>
      <w:r>
        <w:rPr>
          <w:rFonts w:ascii="Palatino" w:hAnsi="Palatino"/>
          <w:sz w:val="24"/>
          <w:szCs w:val="24"/>
        </w:rPr>
        <w:t xml:space="preserve"> X. </w:t>
      </w:r>
      <w:proofErr w:type="spellStart"/>
      <w:r>
        <w:rPr>
          <w:rFonts w:ascii="Palatino" w:hAnsi="Palatino"/>
          <w:sz w:val="24"/>
          <w:szCs w:val="24"/>
        </w:rPr>
        <w:t>Kendi</w:t>
      </w:r>
      <w:proofErr w:type="spellEnd"/>
      <w:r>
        <w:rPr>
          <w:rFonts w:ascii="Palatino" w:hAnsi="Palatino"/>
          <w:sz w:val="24"/>
          <w:szCs w:val="24"/>
        </w:rPr>
        <w:t xml:space="preserve">, </w:t>
      </w:r>
      <w:proofErr w:type="gramStart"/>
      <w:r>
        <w:rPr>
          <w:rFonts w:ascii="Palatino" w:hAnsi="Palatino"/>
          <w:sz w:val="24"/>
          <w:szCs w:val="24"/>
        </w:rPr>
        <w:t>How</w:t>
      </w:r>
      <w:proofErr w:type="gramEnd"/>
      <w:r>
        <w:rPr>
          <w:rFonts w:ascii="Palatino" w:hAnsi="Palatino"/>
          <w:sz w:val="24"/>
          <w:szCs w:val="24"/>
        </w:rPr>
        <w:t xml:space="preserve"> to be an Antiracist (2019)</w:t>
      </w:r>
    </w:p>
    <w:p w14:paraId="6084BB60" w14:textId="77777777" w:rsidR="006F4C3B" w:rsidRDefault="00400582">
      <w:pPr>
        <w:pStyle w:val="Body"/>
        <w:numPr>
          <w:ilvl w:val="0"/>
          <w:numId w:val="2"/>
        </w:numPr>
        <w:rPr>
          <w:rFonts w:ascii="Palatino" w:hAnsi="Palatino"/>
          <w:sz w:val="24"/>
          <w:szCs w:val="24"/>
        </w:rPr>
      </w:pPr>
      <w:r>
        <w:rPr>
          <w:rFonts w:ascii="Palatino" w:hAnsi="Palatino"/>
          <w:sz w:val="24"/>
          <w:szCs w:val="24"/>
        </w:rPr>
        <w:t>Angela J. Davis, Arbitrary Justice (2007)</w:t>
      </w:r>
    </w:p>
    <w:p w14:paraId="5F1535D4" w14:textId="77777777" w:rsidR="006F4C3B" w:rsidRDefault="00400582">
      <w:pPr>
        <w:pStyle w:val="Body"/>
        <w:numPr>
          <w:ilvl w:val="0"/>
          <w:numId w:val="2"/>
        </w:numPr>
        <w:rPr>
          <w:rFonts w:ascii="Palatino" w:hAnsi="Palatino"/>
          <w:sz w:val="24"/>
          <w:szCs w:val="24"/>
        </w:rPr>
      </w:pPr>
      <w:r>
        <w:rPr>
          <w:rFonts w:ascii="Palatino" w:hAnsi="Palatino"/>
          <w:sz w:val="24"/>
          <w:szCs w:val="24"/>
        </w:rPr>
        <w:t>Florida Ru</w:t>
      </w:r>
      <w:r>
        <w:rPr>
          <w:rFonts w:ascii="Palatino" w:hAnsi="Palatino"/>
          <w:sz w:val="24"/>
          <w:szCs w:val="24"/>
        </w:rPr>
        <w:t>les of Criminal Procedure</w:t>
      </w:r>
    </w:p>
    <w:p w14:paraId="4BBEEBB1"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ABA Standards for Criminal Justice: </w:t>
      </w:r>
      <w:r>
        <w:rPr>
          <w:rFonts w:ascii="Palatino" w:hAnsi="Palatino"/>
          <w:sz w:val="24"/>
          <w:szCs w:val="24"/>
        </w:rPr>
        <w:t> </w:t>
      </w:r>
      <w:r>
        <w:rPr>
          <w:rFonts w:ascii="Palatino" w:hAnsi="Palatino"/>
          <w:sz w:val="24"/>
          <w:szCs w:val="24"/>
        </w:rPr>
        <w:t>Prosecution and Defense Functions</w:t>
      </w:r>
    </w:p>
    <w:p w14:paraId="7664D1CB" w14:textId="77777777" w:rsidR="006F4C3B" w:rsidRDefault="00400582">
      <w:pPr>
        <w:pStyle w:val="Body"/>
        <w:numPr>
          <w:ilvl w:val="0"/>
          <w:numId w:val="2"/>
        </w:numPr>
        <w:rPr>
          <w:rFonts w:ascii="Palatino" w:hAnsi="Palatino"/>
          <w:sz w:val="24"/>
          <w:szCs w:val="24"/>
        </w:rPr>
      </w:pPr>
      <w:r>
        <w:rPr>
          <w:rFonts w:ascii="Palatino" w:hAnsi="Palatino"/>
          <w:sz w:val="24"/>
          <w:szCs w:val="24"/>
        </w:rPr>
        <w:t>NDAA National Prosecution Standards, 3rd Ed.</w:t>
      </w:r>
    </w:p>
    <w:p w14:paraId="14D1598D" w14:textId="77777777" w:rsidR="006F4C3B" w:rsidRDefault="00400582">
      <w:pPr>
        <w:pStyle w:val="Body"/>
        <w:numPr>
          <w:ilvl w:val="0"/>
          <w:numId w:val="2"/>
        </w:numPr>
        <w:rPr>
          <w:rFonts w:ascii="Palatino" w:hAnsi="Palatino"/>
          <w:sz w:val="24"/>
          <w:szCs w:val="24"/>
        </w:rPr>
      </w:pPr>
      <w:r>
        <w:rPr>
          <w:rFonts w:ascii="Palatino" w:hAnsi="Palatino"/>
          <w:sz w:val="24"/>
          <w:szCs w:val="24"/>
        </w:rPr>
        <w:t>ABA Model Rules and Florida Rules of Professional Conduct</w:t>
      </w:r>
      <w:r>
        <w:rPr>
          <w:rFonts w:ascii="Palatino" w:hAnsi="Palatino"/>
          <w:sz w:val="24"/>
          <w:szCs w:val="24"/>
        </w:rPr>
        <w:t> </w:t>
      </w:r>
    </w:p>
    <w:p w14:paraId="3E6532FD"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4B61F9AA" w14:textId="77777777" w:rsidR="006F4C3B" w:rsidRDefault="00400582">
      <w:pPr>
        <w:pStyle w:val="Body"/>
        <w:rPr>
          <w:rFonts w:ascii="Palatino" w:eastAsia="Palatino" w:hAnsi="Palatino" w:cs="Palatino"/>
          <w:sz w:val="24"/>
          <w:szCs w:val="24"/>
        </w:rPr>
      </w:pPr>
      <w:r>
        <w:rPr>
          <w:rFonts w:ascii="Palatino" w:hAnsi="Palatino"/>
          <w:b/>
          <w:bCs/>
          <w:sz w:val="24"/>
          <w:szCs w:val="24"/>
        </w:rPr>
        <w:t>PERFORMANCE EXPECTATIONS AND INFORMATION ON GRADING:</w:t>
      </w:r>
      <w:r>
        <w:rPr>
          <w:rFonts w:ascii="Palatino" w:eastAsia="Palatino" w:hAnsi="Palatino" w:cs="Palatino"/>
          <w:sz w:val="24"/>
          <w:szCs w:val="24"/>
        </w:rPr>
        <w:br/>
      </w:r>
      <w:r>
        <w:rPr>
          <w:rFonts w:ascii="Palatino" w:hAnsi="Palatino"/>
          <w:sz w:val="24"/>
          <w:szCs w:val="24"/>
        </w:rPr>
        <w:t>The components of the final grade for the course are listed below:</w:t>
      </w:r>
    </w:p>
    <w:p w14:paraId="08B3BBDD" w14:textId="77777777" w:rsidR="006F4C3B" w:rsidRDefault="00400582">
      <w:pPr>
        <w:pStyle w:val="Body"/>
        <w:numPr>
          <w:ilvl w:val="0"/>
          <w:numId w:val="2"/>
        </w:numPr>
        <w:rPr>
          <w:rFonts w:ascii="Palatino" w:hAnsi="Palatino"/>
          <w:sz w:val="24"/>
          <w:szCs w:val="24"/>
        </w:rPr>
      </w:pPr>
      <w:r>
        <w:rPr>
          <w:rFonts w:ascii="Palatino" w:hAnsi="Palatino"/>
          <w:sz w:val="24"/>
          <w:szCs w:val="24"/>
        </w:rPr>
        <w:t>Written assignments on the readings in syllabus: 50% (responses are due prior to class and should be submitted in Canvas)</w:t>
      </w:r>
    </w:p>
    <w:p w14:paraId="723ABD3D" w14:textId="77777777" w:rsidR="006F4C3B" w:rsidRDefault="00400582">
      <w:pPr>
        <w:pStyle w:val="Body"/>
        <w:numPr>
          <w:ilvl w:val="0"/>
          <w:numId w:val="2"/>
        </w:numPr>
        <w:rPr>
          <w:rFonts w:ascii="Palatino" w:hAnsi="Palatino"/>
          <w:sz w:val="24"/>
          <w:szCs w:val="24"/>
        </w:rPr>
      </w:pPr>
      <w:r>
        <w:rPr>
          <w:rFonts w:ascii="Palatino" w:hAnsi="Palatino"/>
          <w:sz w:val="24"/>
          <w:szCs w:val="24"/>
        </w:rPr>
        <w:t>Classroom preparation and participation: 50%</w:t>
      </w:r>
    </w:p>
    <w:p w14:paraId="527AB097" w14:textId="77777777" w:rsidR="006F4C3B" w:rsidRDefault="00400582">
      <w:pPr>
        <w:pStyle w:val="Body"/>
        <w:rPr>
          <w:rFonts w:ascii="Palatino" w:eastAsia="Palatino" w:hAnsi="Palatino" w:cs="Palatino"/>
          <w:sz w:val="24"/>
          <w:szCs w:val="24"/>
        </w:rPr>
      </w:pPr>
      <w:r>
        <w:rPr>
          <w:rFonts w:ascii="Palatino" w:hAnsi="Palatino"/>
          <w:sz w:val="24"/>
          <w:szCs w:val="24"/>
        </w:rPr>
        <w:t>This course follows th</w:t>
      </w:r>
      <w:r>
        <w:rPr>
          <w:rFonts w:ascii="Palatino" w:hAnsi="Palatino"/>
          <w:sz w:val="24"/>
          <w:szCs w:val="24"/>
        </w:rPr>
        <w:t xml:space="preserve">e grading policies at the Levin College of Law, available at </w:t>
      </w:r>
      <w:hyperlink r:id="rId11" w:history="1">
        <w:r>
          <w:rPr>
            <w:rStyle w:val="Hyperlink0"/>
            <w:rFonts w:ascii="Palatino" w:hAnsi="Palatino"/>
            <w:sz w:val="24"/>
            <w:szCs w:val="24"/>
          </w:rPr>
          <w:t>https://www.law.ufl.edu/life-at-uf-law/office-of-studen</w:t>
        </w:r>
        <w:r>
          <w:rPr>
            <w:rStyle w:val="Hyperlink0"/>
            <w:rFonts w:ascii="Palatino" w:hAnsi="Palatino"/>
            <w:sz w:val="24"/>
            <w:szCs w:val="24"/>
          </w:rPr>
          <w:t>t-affairs/current-students/uf-law-</w:t>
        </w:r>
        <w:r>
          <w:rPr>
            <w:rStyle w:val="Hyperlink0"/>
            <w:rFonts w:ascii="Palatino" w:hAnsi="Palatino"/>
            <w:sz w:val="24"/>
            <w:szCs w:val="24"/>
          </w:rPr>
          <w:lastRenderedPageBreak/>
          <w:t>student-handbook-and-academic-policies</w:t>
        </w:r>
      </w:hyperlink>
      <w:r>
        <w:rPr>
          <w:rFonts w:ascii="Palatino" w:hAnsi="Palatino"/>
          <w:sz w:val="24"/>
          <w:szCs w:val="24"/>
        </w:rPr>
        <w:t>.</w:t>
      </w:r>
      <w:r>
        <w:rPr>
          <w:rFonts w:ascii="Palatino" w:hAnsi="Palatino"/>
          <w:sz w:val="24"/>
          <w:szCs w:val="24"/>
        </w:rPr>
        <w:t> </w:t>
      </w:r>
      <w:r>
        <w:rPr>
          <w:rFonts w:ascii="Palatino" w:hAnsi="Palatino"/>
          <w:sz w:val="24"/>
          <w:szCs w:val="24"/>
        </w:rPr>
        <w:t>The law school recognizes the following grades:</w:t>
      </w:r>
    </w:p>
    <w:p w14:paraId="47D56C31" w14:textId="77777777" w:rsidR="006F4C3B" w:rsidRDefault="006F4C3B">
      <w:pPr>
        <w:pStyle w:val="Body"/>
        <w:rPr>
          <w:rFonts w:ascii="Palatino" w:eastAsia="Palatino" w:hAnsi="Palatino" w:cs="Palatino"/>
          <w:sz w:val="24"/>
          <w:szCs w:val="24"/>
        </w:rPr>
      </w:pPr>
    </w:p>
    <w:tbl>
      <w:tblPr>
        <w:tblW w:w="49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92"/>
        <w:gridCol w:w="2643"/>
      </w:tblGrid>
      <w:tr w:rsidR="006F4C3B" w14:paraId="035FA523" w14:textId="77777777">
        <w:trPr>
          <w:trHeight w:val="295"/>
        </w:trPr>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47DBF" w14:textId="77777777" w:rsidR="006F4C3B" w:rsidRDefault="00400582">
            <w:pPr>
              <w:pStyle w:val="TableStyle2"/>
            </w:pPr>
            <w:r>
              <w:t>A   4.00 (excellent)</w:t>
            </w:r>
          </w:p>
        </w:tc>
        <w:tc>
          <w:tcPr>
            <w:tcW w:w="2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90271" w14:textId="77777777" w:rsidR="006F4C3B" w:rsidRDefault="00400582">
            <w:pPr>
              <w:pStyle w:val="TableStyle2"/>
            </w:pPr>
            <w:r>
              <w:t>C    2.00 (satisfactory)</w:t>
            </w:r>
          </w:p>
        </w:tc>
      </w:tr>
      <w:tr w:rsidR="006F4C3B" w14:paraId="7A7416B7" w14:textId="77777777">
        <w:trPr>
          <w:trHeight w:val="295"/>
        </w:trPr>
        <w:tc>
          <w:tcPr>
            <w:tcW w:w="22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4EDB67" w14:textId="77777777" w:rsidR="006F4C3B" w:rsidRDefault="00400582">
            <w:pPr>
              <w:pStyle w:val="TableStyle2"/>
            </w:pPr>
            <w:r>
              <w:t>A</w:t>
            </w:r>
            <w:proofErr w:type="gramStart"/>
            <w:r>
              <w:t>-  3</w:t>
            </w:r>
            <w:proofErr w:type="gramEnd"/>
            <w:r>
              <w:t>.67</w:t>
            </w:r>
          </w:p>
        </w:tc>
        <w:tc>
          <w:tcPr>
            <w:tcW w:w="2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43ADEB" w14:textId="77777777" w:rsidR="006F4C3B" w:rsidRDefault="00400582">
            <w:pPr>
              <w:pStyle w:val="TableStyle2"/>
            </w:pPr>
            <w:r>
              <w:t>C</w:t>
            </w:r>
            <w:proofErr w:type="gramStart"/>
            <w:r>
              <w:t>-  1</w:t>
            </w:r>
            <w:proofErr w:type="gramEnd"/>
            <w:r>
              <w:t>.67</w:t>
            </w:r>
          </w:p>
        </w:tc>
      </w:tr>
      <w:tr w:rsidR="006F4C3B" w14:paraId="714860DB" w14:textId="77777777">
        <w:trPr>
          <w:trHeight w:val="295"/>
        </w:trPr>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85E8B" w14:textId="77777777" w:rsidR="006F4C3B" w:rsidRDefault="00400582">
            <w:pPr>
              <w:pStyle w:val="TableStyle2"/>
            </w:pPr>
            <w:r>
              <w:t>B+ 3.33</w:t>
            </w:r>
          </w:p>
        </w:tc>
        <w:tc>
          <w:tcPr>
            <w:tcW w:w="2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6FE246" w14:textId="77777777" w:rsidR="006F4C3B" w:rsidRDefault="00400582">
            <w:pPr>
              <w:pStyle w:val="TableStyle2"/>
            </w:pPr>
            <w:r>
              <w:t>D+ 1.33</w:t>
            </w:r>
          </w:p>
        </w:tc>
      </w:tr>
      <w:tr w:rsidR="006F4C3B" w14:paraId="6AAE9D69" w14:textId="77777777">
        <w:trPr>
          <w:trHeight w:val="295"/>
        </w:trPr>
        <w:tc>
          <w:tcPr>
            <w:tcW w:w="22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B8B211" w14:textId="77777777" w:rsidR="006F4C3B" w:rsidRDefault="00400582">
            <w:pPr>
              <w:pStyle w:val="TableStyle2"/>
            </w:pPr>
            <w:r>
              <w:t>B   3.00 (good)</w:t>
            </w:r>
          </w:p>
        </w:tc>
        <w:tc>
          <w:tcPr>
            <w:tcW w:w="2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93D712" w14:textId="77777777" w:rsidR="006F4C3B" w:rsidRDefault="00400582">
            <w:pPr>
              <w:pStyle w:val="TableStyle2"/>
            </w:pPr>
            <w:r>
              <w:t>D   1.00 (poor)</w:t>
            </w:r>
          </w:p>
        </w:tc>
      </w:tr>
      <w:tr w:rsidR="006F4C3B" w14:paraId="10BCE6CD" w14:textId="77777777">
        <w:trPr>
          <w:trHeight w:val="295"/>
        </w:trPr>
        <w:tc>
          <w:tcPr>
            <w:tcW w:w="22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D9C293" w14:textId="77777777" w:rsidR="006F4C3B" w:rsidRDefault="00400582">
            <w:pPr>
              <w:pStyle w:val="TableStyle2"/>
            </w:pPr>
            <w:r>
              <w:t>B</w:t>
            </w:r>
            <w:proofErr w:type="gramStart"/>
            <w:r>
              <w:t>-  2</w:t>
            </w:r>
            <w:proofErr w:type="gramEnd"/>
            <w:r>
              <w:t>.67</w:t>
            </w:r>
          </w:p>
        </w:tc>
        <w:tc>
          <w:tcPr>
            <w:tcW w:w="26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0A5DCB" w14:textId="77777777" w:rsidR="006F4C3B" w:rsidRDefault="00400582">
            <w:pPr>
              <w:pStyle w:val="TableStyle2"/>
            </w:pPr>
            <w:r>
              <w:t>D</w:t>
            </w:r>
            <w:proofErr w:type="gramStart"/>
            <w:r>
              <w:t xml:space="preserve">-  </w:t>
            </w:r>
            <w:r>
              <w:t>0</w:t>
            </w:r>
            <w:proofErr w:type="gramEnd"/>
            <w:r>
              <w:t>.67</w:t>
            </w:r>
          </w:p>
        </w:tc>
      </w:tr>
      <w:tr w:rsidR="006F4C3B" w14:paraId="139B58DD" w14:textId="77777777">
        <w:trPr>
          <w:trHeight w:val="295"/>
        </w:trPr>
        <w:tc>
          <w:tcPr>
            <w:tcW w:w="229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EF06D6" w14:textId="77777777" w:rsidR="006F4C3B" w:rsidRDefault="00400582">
            <w:pPr>
              <w:pStyle w:val="TableStyle2"/>
            </w:pPr>
            <w:r>
              <w:t>C+ 2.33</w:t>
            </w:r>
          </w:p>
        </w:tc>
        <w:tc>
          <w:tcPr>
            <w:tcW w:w="264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E61AB5" w14:textId="77777777" w:rsidR="006F4C3B" w:rsidRDefault="00400582">
            <w:pPr>
              <w:pStyle w:val="TableStyle2"/>
            </w:pPr>
            <w:r>
              <w:t>E   0.00 (failure)</w:t>
            </w:r>
          </w:p>
        </w:tc>
      </w:tr>
    </w:tbl>
    <w:p w14:paraId="49ACD839" w14:textId="77777777" w:rsidR="006F4C3B" w:rsidRDefault="006F4C3B">
      <w:pPr>
        <w:pStyle w:val="Body"/>
        <w:rPr>
          <w:rFonts w:ascii="Palatino" w:eastAsia="Palatino" w:hAnsi="Palatino" w:cs="Palatino"/>
          <w:sz w:val="24"/>
          <w:szCs w:val="24"/>
        </w:rPr>
      </w:pPr>
    </w:p>
    <w:p w14:paraId="06EFD68E"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3A06C2E1" w14:textId="77777777" w:rsidR="006F4C3B" w:rsidRDefault="00400582">
      <w:pPr>
        <w:pStyle w:val="Body"/>
        <w:rPr>
          <w:rFonts w:ascii="Palatino" w:eastAsia="Palatino" w:hAnsi="Palatino" w:cs="Palatino"/>
          <w:sz w:val="24"/>
          <w:szCs w:val="24"/>
        </w:rPr>
      </w:pPr>
      <w:r>
        <w:rPr>
          <w:rFonts w:ascii="Palatino" w:hAnsi="Palatino"/>
          <w:sz w:val="24"/>
          <w:szCs w:val="24"/>
        </w:rPr>
        <w:t>The law school policy on exam delays and accommodations can be found here:</w:t>
      </w:r>
    </w:p>
    <w:p w14:paraId="306EFB8B" w14:textId="77777777" w:rsidR="006F4C3B" w:rsidRDefault="00400582">
      <w:pPr>
        <w:pStyle w:val="Body"/>
        <w:rPr>
          <w:rFonts w:ascii="Palatino" w:eastAsia="Palatino" w:hAnsi="Palatino" w:cs="Palatino"/>
          <w:sz w:val="24"/>
          <w:szCs w:val="24"/>
        </w:rPr>
      </w:pPr>
      <w:hyperlink r:id="rId12" w:history="1">
        <w:r>
          <w:rPr>
            <w:rStyle w:val="Hyperlink0"/>
            <w:rFonts w:ascii="Palatino" w:hAnsi="Palatino"/>
            <w:sz w:val="24"/>
            <w:szCs w:val="24"/>
          </w:rPr>
          <w:t>https://www.law.ufl.edu/life-at-uf-law/office-of-student-affairs/current-students/forms-applications/exam-delay</w:t>
        </w:r>
        <w:r>
          <w:rPr>
            <w:rStyle w:val="Hyperlink0"/>
            <w:rFonts w:ascii="Palatino" w:hAnsi="Palatino"/>
            <w:sz w:val="24"/>
            <w:szCs w:val="24"/>
          </w:rPr>
          <w:t>s-accommodations-form</w:t>
        </w:r>
      </w:hyperlink>
      <w:r>
        <w:rPr>
          <w:rFonts w:ascii="Palatino" w:hAnsi="Palatino"/>
          <w:sz w:val="24"/>
          <w:szCs w:val="24"/>
        </w:rPr>
        <w:t>.</w:t>
      </w:r>
    </w:p>
    <w:p w14:paraId="2CB4DA1D"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3120637A" w14:textId="77777777" w:rsidR="006F4C3B" w:rsidRDefault="00400582">
      <w:pPr>
        <w:pStyle w:val="Body"/>
        <w:rPr>
          <w:rFonts w:ascii="Palatino" w:eastAsia="Palatino" w:hAnsi="Palatino" w:cs="Palatino"/>
          <w:sz w:val="24"/>
          <w:szCs w:val="24"/>
        </w:rPr>
      </w:pPr>
      <w:r>
        <w:rPr>
          <w:rFonts w:ascii="Palatino" w:hAnsi="Palatino"/>
          <w:b/>
          <w:bCs/>
          <w:sz w:val="24"/>
          <w:szCs w:val="24"/>
        </w:rPr>
        <w:t>CLASS PREPARATION:</w:t>
      </w:r>
      <w:r>
        <w:rPr>
          <w:rFonts w:ascii="Palatino" w:eastAsia="Palatino" w:hAnsi="Palatino" w:cs="Palatino"/>
          <w:sz w:val="24"/>
          <w:szCs w:val="24"/>
        </w:rPr>
        <w:br/>
      </w:r>
      <w:r>
        <w:rPr>
          <w:rFonts w:ascii="Palatino" w:hAnsi="Palatino"/>
          <w:sz w:val="24"/>
          <w:szCs w:val="24"/>
        </w:rPr>
        <w:t xml:space="preserve">ABA Standard 310 requires that students devote 120 minutes to out-of-class preparation for every </w:t>
      </w:r>
      <w:r>
        <w:rPr>
          <w:rFonts w:ascii="Palatino" w:hAnsi="Palatino"/>
          <w:sz w:val="24"/>
          <w:szCs w:val="24"/>
          <w:rtl/>
          <w:lang w:val="ar-SA"/>
        </w:rPr>
        <w:t>“</w:t>
      </w:r>
      <w:r>
        <w:rPr>
          <w:rFonts w:ascii="Palatino" w:hAnsi="Palatino"/>
          <w:sz w:val="24"/>
          <w:szCs w:val="24"/>
        </w:rPr>
        <w:t>classroom hour</w:t>
      </w:r>
      <w:r>
        <w:rPr>
          <w:rFonts w:ascii="Palatino" w:hAnsi="Palatino"/>
          <w:sz w:val="24"/>
          <w:szCs w:val="24"/>
        </w:rPr>
        <w:t xml:space="preserve">” </w:t>
      </w:r>
      <w:r>
        <w:rPr>
          <w:rFonts w:ascii="Palatino" w:hAnsi="Palatino"/>
          <w:sz w:val="24"/>
          <w:szCs w:val="24"/>
        </w:rPr>
        <w:t xml:space="preserve">of in-class instruction. This course has 17 </w:t>
      </w:r>
      <w:r>
        <w:rPr>
          <w:rFonts w:ascii="Palatino" w:hAnsi="Palatino"/>
          <w:sz w:val="24"/>
          <w:szCs w:val="24"/>
          <w:rtl/>
          <w:lang w:val="ar-SA"/>
        </w:rPr>
        <w:t>“</w:t>
      </w:r>
      <w:r>
        <w:rPr>
          <w:rFonts w:ascii="Palatino" w:hAnsi="Palatino"/>
          <w:sz w:val="24"/>
          <w:szCs w:val="24"/>
        </w:rPr>
        <w:t>classroom hours</w:t>
      </w:r>
      <w:r>
        <w:rPr>
          <w:rFonts w:ascii="Palatino" w:hAnsi="Palatino"/>
          <w:sz w:val="24"/>
          <w:szCs w:val="24"/>
        </w:rPr>
        <w:t xml:space="preserve">” </w:t>
      </w:r>
      <w:r>
        <w:rPr>
          <w:rFonts w:ascii="Palatino" w:hAnsi="Palatino"/>
          <w:sz w:val="24"/>
          <w:szCs w:val="24"/>
        </w:rPr>
        <w:t>of in-class instruction, requiring at least 34 hours of preparation outside of class. Assignments will be posted on Canvas prior to the beginning of class. Please note that due to the compressed nature of this course, the bulk of your preparation must be d</w:t>
      </w:r>
      <w:r>
        <w:rPr>
          <w:rFonts w:ascii="Palatino" w:hAnsi="Palatino"/>
          <w:sz w:val="24"/>
          <w:szCs w:val="24"/>
        </w:rPr>
        <w:t xml:space="preserve">one in the days prior to the start of class. </w:t>
      </w:r>
      <w:r>
        <w:rPr>
          <w:rFonts w:ascii="Palatino" w:eastAsia="Palatino" w:hAnsi="Palatino" w:cs="Palatino"/>
          <w:sz w:val="24"/>
          <w:szCs w:val="24"/>
        </w:rPr>
        <w:br/>
        <w:t>  </w:t>
      </w:r>
      <w:r>
        <w:rPr>
          <w:rFonts w:ascii="Palatino" w:eastAsia="Palatino" w:hAnsi="Palatino" w:cs="Palatino"/>
          <w:sz w:val="24"/>
          <w:szCs w:val="24"/>
        </w:rPr>
        <w:br/>
      </w:r>
      <w:r>
        <w:rPr>
          <w:rFonts w:ascii="Palatino" w:hAnsi="Palatino"/>
          <w:b/>
          <w:bCs/>
          <w:sz w:val="24"/>
          <w:szCs w:val="24"/>
          <w:lang w:val="de-DE"/>
        </w:rPr>
        <w:t>UF LAW HONOR CODE:</w:t>
      </w:r>
      <w:r>
        <w:rPr>
          <w:rFonts w:ascii="Palatino" w:eastAsia="Palatino" w:hAnsi="Palatino" w:cs="Palatino"/>
          <w:sz w:val="24"/>
          <w:szCs w:val="24"/>
        </w:rPr>
        <w:br/>
      </w:r>
      <w:r>
        <w:rPr>
          <w:rFonts w:ascii="Palatino" w:hAnsi="Palatino"/>
          <w:sz w:val="24"/>
          <w:szCs w:val="24"/>
        </w:rPr>
        <w:t xml:space="preserve">Academic honesty and integrity are fundamental values of the University community. The University of Florida College of Law Honor Code represents a commitment by students to adhere to the </w:t>
      </w:r>
      <w:r>
        <w:rPr>
          <w:rFonts w:ascii="Palatino" w:hAnsi="Palatino"/>
          <w:sz w:val="24"/>
          <w:szCs w:val="24"/>
        </w:rPr>
        <w:t>highest degree of ethical integrity. Teaching and learning flourish best in an environment where mutual trust and respect form the bedrock of relationships. The Honor Code helps create a community in which students can maximize their intellectual and acade</w:t>
      </w:r>
      <w:r>
        <w:rPr>
          <w:rFonts w:ascii="Palatino" w:hAnsi="Palatino"/>
          <w:sz w:val="24"/>
          <w:szCs w:val="24"/>
        </w:rPr>
        <w:t xml:space="preserve">mic potential. Students are bound by the UF Honor Code, which may be found at </w:t>
      </w:r>
      <w:hyperlink r:id="rId13" w:history="1">
        <w:r>
          <w:rPr>
            <w:rStyle w:val="Hyperlink0"/>
            <w:rFonts w:ascii="Palatino" w:hAnsi="Palatino"/>
            <w:sz w:val="24"/>
            <w:szCs w:val="24"/>
          </w:rPr>
          <w:t>https://www.law.ufl.edu/life-at-uf-law/off</w:t>
        </w:r>
        <w:r>
          <w:rPr>
            <w:rStyle w:val="Hyperlink0"/>
            <w:rFonts w:ascii="Palatino" w:hAnsi="Palatino"/>
            <w:sz w:val="24"/>
            <w:szCs w:val="24"/>
          </w:rPr>
          <w:t>ice-of-student-affairs/additional-information/honor-code-and-committee/honor-code</w:t>
        </w:r>
      </w:hyperlink>
      <w:r>
        <w:rPr>
          <w:rFonts w:ascii="Palatino" w:hAnsi="Palatino"/>
          <w:sz w:val="24"/>
          <w:szCs w:val="24"/>
        </w:rPr>
        <w:t>.</w:t>
      </w:r>
    </w:p>
    <w:p w14:paraId="42950A19"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6AB1458F" w14:textId="77777777" w:rsidR="006F4C3B" w:rsidRDefault="00400582">
      <w:pPr>
        <w:pStyle w:val="Body"/>
        <w:rPr>
          <w:rFonts w:ascii="Palatino" w:eastAsia="Palatino" w:hAnsi="Palatino" w:cs="Palatino"/>
          <w:sz w:val="24"/>
          <w:szCs w:val="24"/>
        </w:rPr>
      </w:pPr>
      <w:r>
        <w:rPr>
          <w:rFonts w:ascii="Palatino" w:hAnsi="Palatino"/>
          <w:b/>
          <w:bCs/>
          <w:sz w:val="24"/>
          <w:szCs w:val="24"/>
        </w:rPr>
        <w:t>COMMUNICATION COURTESY AND CIVILITY:</w:t>
      </w:r>
      <w:r>
        <w:rPr>
          <w:rFonts w:ascii="Palatino" w:eastAsia="Palatino" w:hAnsi="Palatino" w:cs="Palatino"/>
          <w:sz w:val="24"/>
          <w:szCs w:val="24"/>
        </w:rPr>
        <w:br/>
      </w:r>
      <w:r>
        <w:rPr>
          <w:rFonts w:ascii="Palatino" w:hAnsi="Palatino"/>
          <w:sz w:val="24"/>
          <w:szCs w:val="24"/>
        </w:rPr>
        <w:t xml:space="preserve">Please follow rules of common courtesy in all email messages, threaded </w:t>
      </w:r>
      <w:proofErr w:type="gramStart"/>
      <w:r>
        <w:rPr>
          <w:rFonts w:ascii="Palatino" w:hAnsi="Palatino"/>
          <w:sz w:val="24"/>
          <w:szCs w:val="24"/>
        </w:rPr>
        <w:t>discussions</w:t>
      </w:r>
      <w:proofErr w:type="gramEnd"/>
      <w:r>
        <w:rPr>
          <w:rFonts w:ascii="Palatino" w:hAnsi="Palatino"/>
          <w:sz w:val="24"/>
          <w:szCs w:val="24"/>
        </w:rPr>
        <w:t xml:space="preserve"> and chats. Do not arrive late to class, leave ea</w:t>
      </w:r>
      <w:r>
        <w:rPr>
          <w:rFonts w:ascii="Palatino" w:hAnsi="Palatino"/>
          <w:sz w:val="24"/>
          <w:szCs w:val="24"/>
        </w:rPr>
        <w:t>rly, or leave to take a break during class absent extenuating circumstances.  Please turn off your cell phone during class.  I reserve the right to lower your final grade if you engage in behavior that disrupts the learning environment for your classmates.</w:t>
      </w:r>
    </w:p>
    <w:p w14:paraId="2DC66F0B"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309EC8A5" w14:textId="77777777" w:rsidR="006F4C3B" w:rsidRDefault="00400582">
      <w:pPr>
        <w:pStyle w:val="Body"/>
        <w:rPr>
          <w:rFonts w:ascii="Palatino" w:eastAsia="Palatino" w:hAnsi="Palatino" w:cs="Palatino"/>
          <w:sz w:val="24"/>
          <w:szCs w:val="24"/>
        </w:rPr>
      </w:pPr>
      <w:r>
        <w:rPr>
          <w:rFonts w:ascii="Palatino" w:hAnsi="Palatino"/>
          <w:b/>
          <w:bCs/>
          <w:sz w:val="24"/>
          <w:szCs w:val="24"/>
        </w:rPr>
        <w:t>STATEMENT RELATED TO ACCOMMODATIONS FOR STUDENTS WITH DISABILITIES:</w:t>
      </w:r>
      <w:r>
        <w:rPr>
          <w:rFonts w:ascii="Palatino" w:eastAsia="Palatino" w:hAnsi="Palatino" w:cs="Palatino"/>
          <w:sz w:val="24"/>
          <w:szCs w:val="24"/>
        </w:rPr>
        <w:br/>
      </w:r>
      <w:r>
        <w:rPr>
          <w:rFonts w:ascii="Palatino" w:hAnsi="Palatino"/>
          <w:sz w:val="24"/>
          <w:szCs w:val="24"/>
        </w:rPr>
        <w:t>Students requesting accommodations for disabilities should first register with the Disability Resource Center (352-392-8565, https://disability.ufl.edu/ by providing appropriate documen</w:t>
      </w:r>
      <w:r>
        <w:rPr>
          <w:rFonts w:ascii="Palatino" w:hAnsi="Palatino"/>
          <w:sz w:val="24"/>
          <w:szCs w:val="24"/>
        </w:rPr>
        <w:t>tation. Once registered, students will receive an accommodation letter which must be presented to the Assistant Dean for Student Affairs (Asst. Dean Brian Mitchell). Students with disabilities are encouraged to follow this procedure and to share their acco</w:t>
      </w:r>
      <w:r>
        <w:rPr>
          <w:rFonts w:ascii="Palatino" w:hAnsi="Palatino"/>
          <w:sz w:val="24"/>
          <w:szCs w:val="24"/>
        </w:rPr>
        <w:t xml:space="preserve">mmodation letter with me as early as possible in the semester. </w:t>
      </w:r>
      <w:r>
        <w:rPr>
          <w:rFonts w:ascii="Palatino" w:eastAsia="Palatino" w:hAnsi="Palatino" w:cs="Palatino"/>
          <w:sz w:val="24"/>
          <w:szCs w:val="24"/>
        </w:rPr>
        <w:br/>
        <w:t> </w:t>
      </w:r>
      <w:r>
        <w:rPr>
          <w:rFonts w:ascii="Palatino" w:eastAsia="Palatino" w:hAnsi="Palatino" w:cs="Palatino"/>
          <w:sz w:val="24"/>
          <w:szCs w:val="24"/>
        </w:rPr>
        <w:br/>
      </w:r>
      <w:r>
        <w:rPr>
          <w:rFonts w:ascii="Palatino" w:hAnsi="Palatino"/>
          <w:b/>
          <w:bCs/>
          <w:sz w:val="24"/>
          <w:szCs w:val="24"/>
        </w:rPr>
        <w:t>CLASS RECORDING POLICY</w:t>
      </w:r>
      <w:r>
        <w:rPr>
          <w:rFonts w:ascii="Palatino" w:hAnsi="Palatino"/>
          <w:b/>
          <w:bCs/>
          <w:sz w:val="24"/>
          <w:szCs w:val="24"/>
        </w:rPr>
        <w:t>:</w:t>
      </w:r>
    </w:p>
    <w:p w14:paraId="56843F00" w14:textId="77777777" w:rsidR="006F4C3B" w:rsidRDefault="00400582">
      <w:pPr>
        <w:pStyle w:val="Body"/>
        <w:rPr>
          <w:rFonts w:ascii="Palatino" w:eastAsia="Palatino" w:hAnsi="Palatino" w:cs="Palatino"/>
          <w:sz w:val="24"/>
          <w:szCs w:val="24"/>
        </w:rPr>
      </w:pPr>
      <w:r>
        <w:rPr>
          <w:rFonts w:ascii="Palatino" w:hAnsi="Palatino"/>
          <w:sz w:val="24"/>
          <w:szCs w:val="24"/>
        </w:rPr>
        <w:t xml:space="preserve">The Office of Student Affairs will continue to record all classes via </w:t>
      </w:r>
      <w:proofErr w:type="spellStart"/>
      <w:r>
        <w:rPr>
          <w:rFonts w:ascii="Palatino" w:hAnsi="Palatino"/>
          <w:sz w:val="24"/>
          <w:szCs w:val="24"/>
        </w:rPr>
        <w:t>Mediasite</w:t>
      </w:r>
      <w:proofErr w:type="spellEnd"/>
      <w:r>
        <w:rPr>
          <w:rFonts w:ascii="Palatino" w:hAnsi="Palatino"/>
          <w:sz w:val="24"/>
          <w:szCs w:val="24"/>
        </w:rPr>
        <w:t xml:space="preserve"> in case students must miss class for health reasons. The Office of Student Affairs wil</w:t>
      </w:r>
      <w:r>
        <w:rPr>
          <w:rFonts w:ascii="Palatino" w:hAnsi="Palatino"/>
          <w:sz w:val="24"/>
          <w:szCs w:val="24"/>
        </w:rPr>
        <w:t>l determine when students may have access to these recordings, and the recordings will be password protected. These recordings will be retained only for a short period of time and it is the student</w:t>
      </w:r>
      <w:r>
        <w:rPr>
          <w:rFonts w:ascii="Palatino" w:hAnsi="Palatino"/>
          <w:sz w:val="24"/>
          <w:szCs w:val="24"/>
          <w:rtl/>
        </w:rPr>
        <w:t>’</w:t>
      </w:r>
      <w:r>
        <w:rPr>
          <w:rFonts w:ascii="Palatino" w:hAnsi="Palatino"/>
          <w:sz w:val="24"/>
          <w:szCs w:val="24"/>
        </w:rPr>
        <w:t xml:space="preserve">s responsibility to contact the Office of Student </w:t>
      </w:r>
      <w:r>
        <w:rPr>
          <w:rFonts w:ascii="Palatino" w:hAnsi="Palatino"/>
          <w:sz w:val="24"/>
          <w:szCs w:val="24"/>
        </w:rPr>
        <w:t>Affairs as soon as possible after an absence.</w:t>
      </w:r>
    </w:p>
    <w:p w14:paraId="2A71D3C5" w14:textId="77777777" w:rsidR="006F4C3B" w:rsidRDefault="006F4C3B">
      <w:pPr>
        <w:pStyle w:val="Body"/>
        <w:rPr>
          <w:rFonts w:ascii="Palatino" w:eastAsia="Palatino" w:hAnsi="Palatino" w:cs="Palatino"/>
          <w:sz w:val="24"/>
          <w:szCs w:val="24"/>
        </w:rPr>
      </w:pPr>
    </w:p>
    <w:p w14:paraId="6BD5EE34" w14:textId="77777777" w:rsidR="006F4C3B" w:rsidRDefault="00400582">
      <w:pPr>
        <w:pStyle w:val="Body"/>
        <w:rPr>
          <w:rFonts w:ascii="Palatino" w:eastAsia="Palatino" w:hAnsi="Palatino" w:cs="Palatino"/>
          <w:sz w:val="24"/>
          <w:szCs w:val="24"/>
        </w:rPr>
      </w:pPr>
      <w:r>
        <w:rPr>
          <w:rFonts w:ascii="Palatino" w:hAnsi="Palatino"/>
          <w:b/>
          <w:bCs/>
          <w:sz w:val="24"/>
          <w:szCs w:val="24"/>
        </w:rPr>
        <w:t>STATEMENT REGARDING ONLINE COURSE EVALUATION:</w:t>
      </w:r>
      <w:r>
        <w:rPr>
          <w:rFonts w:ascii="Palatino" w:eastAsia="Palatino" w:hAnsi="Palatino" w:cs="Palatino"/>
          <w:sz w:val="24"/>
          <w:szCs w:val="24"/>
        </w:rPr>
        <w:br/>
      </w:r>
      <w:r>
        <w:rPr>
          <w:rFonts w:ascii="Palatino" w:hAnsi="Palatino"/>
          <w:sz w:val="24"/>
          <w:szCs w:val="24"/>
        </w:rPr>
        <w:t xml:space="preserve">Students are expected to provide professional and respectful feedback on the quality of instruction in this course by completing course evaluations online via </w:t>
      </w:r>
      <w:proofErr w:type="spellStart"/>
      <w:r>
        <w:rPr>
          <w:rFonts w:ascii="Palatino" w:hAnsi="Palatino"/>
          <w:sz w:val="24"/>
          <w:szCs w:val="24"/>
        </w:rPr>
        <w:t>Gato</w:t>
      </w:r>
      <w:r>
        <w:rPr>
          <w:rFonts w:ascii="Palatino" w:hAnsi="Palatino"/>
          <w:sz w:val="24"/>
          <w:szCs w:val="24"/>
        </w:rPr>
        <w:t>rEvals</w:t>
      </w:r>
      <w:proofErr w:type="spellEnd"/>
      <w:r>
        <w:rPr>
          <w:rFonts w:ascii="Palatino" w:hAnsi="Palatino"/>
          <w:sz w:val="24"/>
          <w:szCs w:val="24"/>
        </w:rPr>
        <w:t>. Guidance on how to give feedback in a professional and respectful manner is available at</w:t>
      </w:r>
      <w:r>
        <w:rPr>
          <w:rFonts w:ascii="Palatino" w:hAnsi="Palatino"/>
          <w:sz w:val="24"/>
          <w:szCs w:val="24"/>
        </w:rPr>
        <w:t> </w:t>
      </w:r>
      <w:hyperlink r:id="rId14" w:history="1">
        <w:r>
          <w:rPr>
            <w:rStyle w:val="Hyperlink0"/>
            <w:rFonts w:ascii="Palatino" w:hAnsi="Palatino"/>
            <w:sz w:val="24"/>
            <w:szCs w:val="24"/>
            <w:lang w:val="it-IT"/>
          </w:rPr>
          <w:t>https://gatorevals.aa.ufl.edu/students</w:t>
        </w:r>
        <w:r>
          <w:rPr>
            <w:rStyle w:val="Hyperlink0"/>
            <w:rFonts w:ascii="Palatino" w:hAnsi="Palatino"/>
            <w:sz w:val="24"/>
            <w:szCs w:val="24"/>
          </w:rPr>
          <w:t>/</w:t>
        </w:r>
      </w:hyperlink>
      <w:r>
        <w:rPr>
          <w:rFonts w:ascii="Palatino" w:hAnsi="Palatino"/>
          <w:sz w:val="24"/>
          <w:szCs w:val="24"/>
        </w:rPr>
        <w:t xml:space="preserve">. </w:t>
      </w:r>
      <w:r>
        <w:rPr>
          <w:rFonts w:ascii="Palatino" w:hAnsi="Palatino"/>
          <w:sz w:val="24"/>
          <w:szCs w:val="24"/>
        </w:rPr>
        <w:t> </w:t>
      </w:r>
      <w:r>
        <w:rPr>
          <w:rFonts w:ascii="Palatino" w:hAnsi="Palatino"/>
          <w:sz w:val="24"/>
          <w:szCs w:val="24"/>
        </w:rPr>
        <w:t>Students will be notified when the evaluation period opens and</w:t>
      </w:r>
      <w:r>
        <w:rPr>
          <w:rFonts w:ascii="Palatino" w:hAnsi="Palatino"/>
          <w:sz w:val="24"/>
          <w:szCs w:val="24"/>
        </w:rPr>
        <w:t xml:space="preserve"> can complete evaluations through the </w:t>
      </w:r>
      <w:proofErr w:type="gramStart"/>
      <w:r>
        <w:rPr>
          <w:rFonts w:ascii="Palatino" w:hAnsi="Palatino"/>
          <w:sz w:val="24"/>
          <w:szCs w:val="24"/>
        </w:rPr>
        <w:t>email</w:t>
      </w:r>
      <w:proofErr w:type="gramEnd"/>
      <w:r>
        <w:rPr>
          <w:rFonts w:ascii="Palatino" w:hAnsi="Palatino"/>
          <w:sz w:val="24"/>
          <w:szCs w:val="24"/>
        </w:rPr>
        <w:t xml:space="preserve"> they receive from </w:t>
      </w:r>
      <w:proofErr w:type="spellStart"/>
      <w:r>
        <w:rPr>
          <w:rFonts w:ascii="Palatino" w:hAnsi="Palatino"/>
          <w:sz w:val="24"/>
          <w:szCs w:val="24"/>
        </w:rPr>
        <w:t>GatorEvals</w:t>
      </w:r>
      <w:proofErr w:type="spellEnd"/>
      <w:r>
        <w:rPr>
          <w:rFonts w:ascii="Palatino" w:hAnsi="Palatino"/>
          <w:sz w:val="24"/>
          <w:szCs w:val="24"/>
        </w:rPr>
        <w:t xml:space="preserve"> in their Canvas course menu under </w:t>
      </w:r>
      <w:proofErr w:type="spellStart"/>
      <w:r>
        <w:rPr>
          <w:rFonts w:ascii="Palatino" w:hAnsi="Palatino"/>
          <w:sz w:val="24"/>
          <w:szCs w:val="24"/>
        </w:rPr>
        <w:t>GatorEvals</w:t>
      </w:r>
      <w:proofErr w:type="spellEnd"/>
      <w:r>
        <w:rPr>
          <w:rFonts w:ascii="Palatino" w:hAnsi="Palatino"/>
          <w:sz w:val="24"/>
          <w:szCs w:val="24"/>
        </w:rPr>
        <w:t xml:space="preserve"> or via</w:t>
      </w:r>
      <w:r>
        <w:rPr>
          <w:rFonts w:ascii="Palatino" w:hAnsi="Palatino"/>
          <w:sz w:val="24"/>
          <w:szCs w:val="24"/>
        </w:rPr>
        <w:t> </w:t>
      </w:r>
      <w:r>
        <w:rPr>
          <w:rFonts w:ascii="Palatino" w:hAnsi="Palatino"/>
          <w:sz w:val="24"/>
          <w:szCs w:val="24"/>
          <w:lang w:val="fr-FR"/>
        </w:rPr>
        <w:t xml:space="preserve">https://ufl.bluera.com/ufl/. </w:t>
      </w:r>
      <w:r>
        <w:rPr>
          <w:rFonts w:ascii="Palatino" w:hAnsi="Palatino"/>
          <w:sz w:val="24"/>
          <w:szCs w:val="24"/>
        </w:rPr>
        <w:t> </w:t>
      </w:r>
      <w:r>
        <w:rPr>
          <w:rFonts w:ascii="Palatino" w:hAnsi="Palatino"/>
          <w:sz w:val="24"/>
          <w:szCs w:val="24"/>
        </w:rPr>
        <w:t>Summaries of course evaluation results are available to students at</w:t>
      </w:r>
      <w:r>
        <w:rPr>
          <w:rFonts w:ascii="Palatino" w:hAnsi="Palatino"/>
          <w:sz w:val="24"/>
          <w:szCs w:val="24"/>
        </w:rPr>
        <w:t> </w:t>
      </w:r>
      <w:hyperlink r:id="rId15" w:history="1">
        <w:r>
          <w:rPr>
            <w:rStyle w:val="Hyperlink0"/>
            <w:rFonts w:ascii="Palatino" w:hAnsi="Palatino"/>
            <w:sz w:val="24"/>
            <w:szCs w:val="24"/>
          </w:rPr>
          <w:t>https://gatorevals.aa.ufl.edu/public-results</w:t>
        </w:r>
      </w:hyperlink>
      <w:r>
        <w:rPr>
          <w:rFonts w:ascii="Palatino" w:hAnsi="Palatino"/>
          <w:sz w:val="24"/>
          <w:szCs w:val="24"/>
        </w:rPr>
        <w:t>.</w:t>
      </w:r>
    </w:p>
    <w:p w14:paraId="09201F3B"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305AC1EC" w14:textId="77777777" w:rsidR="006F4C3B" w:rsidRDefault="00400582">
      <w:pPr>
        <w:pStyle w:val="Body"/>
        <w:rPr>
          <w:rFonts w:ascii="Palatino" w:eastAsia="Palatino" w:hAnsi="Palatino" w:cs="Palatino"/>
          <w:b/>
          <w:bCs/>
          <w:sz w:val="24"/>
          <w:szCs w:val="24"/>
        </w:rPr>
      </w:pPr>
      <w:r>
        <w:rPr>
          <w:rFonts w:ascii="Palatino" w:hAnsi="Palatino"/>
          <w:b/>
          <w:bCs/>
          <w:sz w:val="24"/>
          <w:szCs w:val="24"/>
          <w:lang w:val="de-DE"/>
        </w:rPr>
        <w:t>ASSIGNMENTS:</w:t>
      </w:r>
    </w:p>
    <w:p w14:paraId="24CE4A03" w14:textId="77777777" w:rsidR="006F4C3B" w:rsidRDefault="00400582">
      <w:pPr>
        <w:pStyle w:val="Body"/>
        <w:rPr>
          <w:rFonts w:ascii="Palatino" w:eastAsia="Palatino" w:hAnsi="Palatino" w:cs="Palatino"/>
          <w:b/>
          <w:bCs/>
          <w:sz w:val="24"/>
          <w:szCs w:val="24"/>
        </w:rPr>
      </w:pPr>
      <w:r>
        <w:rPr>
          <w:rFonts w:ascii="Palatino" w:hAnsi="Palatino"/>
          <w:b/>
          <w:bCs/>
          <w:sz w:val="24"/>
          <w:szCs w:val="24"/>
        </w:rPr>
        <w:t>MONDAY TOPICS</w:t>
      </w:r>
    </w:p>
    <w:p w14:paraId="18FA0F50" w14:textId="77777777" w:rsidR="006F4C3B" w:rsidRDefault="00400582">
      <w:pPr>
        <w:pStyle w:val="Body"/>
        <w:rPr>
          <w:rFonts w:ascii="Palatino" w:eastAsia="Palatino" w:hAnsi="Palatino" w:cs="Palatino"/>
          <w:sz w:val="24"/>
          <w:szCs w:val="24"/>
        </w:rPr>
      </w:pPr>
      <w:r>
        <w:rPr>
          <w:rFonts w:ascii="Palatino" w:hAnsi="Palatino"/>
          <w:sz w:val="24"/>
          <w:szCs w:val="24"/>
        </w:rPr>
        <w:t>-The role of the prosecutor and the charging decision</w:t>
      </w:r>
    </w:p>
    <w:p w14:paraId="4C2A28B5" w14:textId="77777777" w:rsidR="006F4C3B" w:rsidRDefault="00400582">
      <w:pPr>
        <w:pStyle w:val="Body"/>
        <w:rPr>
          <w:rFonts w:ascii="Palatino" w:eastAsia="Palatino" w:hAnsi="Palatino" w:cs="Palatino"/>
          <w:sz w:val="24"/>
          <w:szCs w:val="24"/>
        </w:rPr>
      </w:pPr>
      <w:r>
        <w:rPr>
          <w:rFonts w:ascii="Palatino" w:hAnsi="Palatino"/>
          <w:sz w:val="24"/>
          <w:szCs w:val="24"/>
          <w:lang w:val="it-IT"/>
        </w:rPr>
        <w:t>-Microaggressions</w:t>
      </w:r>
    </w:p>
    <w:p w14:paraId="08688DE3" w14:textId="77777777" w:rsidR="006F4C3B" w:rsidRDefault="00400582">
      <w:pPr>
        <w:pStyle w:val="Body"/>
        <w:rPr>
          <w:rFonts w:ascii="Palatino" w:eastAsia="Palatino" w:hAnsi="Palatino" w:cs="Palatino"/>
          <w:sz w:val="24"/>
          <w:szCs w:val="24"/>
        </w:rPr>
      </w:pPr>
      <w:r>
        <w:rPr>
          <w:rFonts w:ascii="Palatino" w:hAnsi="Palatino"/>
          <w:sz w:val="24"/>
          <w:szCs w:val="24"/>
        </w:rPr>
        <w:t>-Adverse childhood experiences (ACEs)</w:t>
      </w:r>
    </w:p>
    <w:p w14:paraId="2E17E0AF" w14:textId="77777777" w:rsidR="006F4C3B" w:rsidRDefault="00400582">
      <w:pPr>
        <w:pStyle w:val="Body"/>
        <w:rPr>
          <w:rFonts w:ascii="Palatino" w:eastAsia="Palatino" w:hAnsi="Palatino" w:cs="Palatino"/>
          <w:sz w:val="24"/>
          <w:szCs w:val="24"/>
        </w:rPr>
      </w:pPr>
      <w:r>
        <w:rPr>
          <w:rFonts w:ascii="Palatino" w:hAnsi="Palatino"/>
          <w:sz w:val="24"/>
          <w:szCs w:val="24"/>
        </w:rPr>
        <w:t xml:space="preserve">-Guest speaker: Professor Teresa </w:t>
      </w:r>
      <w:r>
        <w:rPr>
          <w:rFonts w:ascii="Palatino" w:hAnsi="Palatino"/>
          <w:sz w:val="24"/>
          <w:szCs w:val="24"/>
        </w:rPr>
        <w:t>Drake,</w:t>
      </w:r>
      <w:r>
        <w:rPr>
          <w:rFonts w:ascii="Palatino" w:hAnsi="Palatino"/>
          <w:sz w:val="24"/>
          <w:szCs w:val="24"/>
        </w:rPr>
        <w:t> </w:t>
      </w:r>
      <w:r>
        <w:rPr>
          <w:rFonts w:ascii="Palatino" w:hAnsi="Palatino"/>
          <w:sz w:val="24"/>
          <w:szCs w:val="24"/>
        </w:rPr>
        <w:t>Director, Intimate Partner Domestic Violence Clinic (IPVAC)</w:t>
      </w:r>
    </w:p>
    <w:p w14:paraId="65135B49" w14:textId="77777777" w:rsidR="006F4C3B" w:rsidRDefault="00400582">
      <w:pPr>
        <w:pStyle w:val="Body"/>
        <w:rPr>
          <w:rFonts w:ascii="Palatino" w:eastAsia="Palatino" w:hAnsi="Palatino" w:cs="Palatino"/>
          <w:sz w:val="24"/>
          <w:szCs w:val="24"/>
        </w:rPr>
      </w:pPr>
      <w:r>
        <w:rPr>
          <w:rFonts w:ascii="Palatino" w:hAnsi="Palatino"/>
          <w:sz w:val="24"/>
          <w:szCs w:val="24"/>
        </w:rPr>
        <w:t>-Expectations and goal setting</w:t>
      </w:r>
    </w:p>
    <w:p w14:paraId="32A1E4D3" w14:textId="77777777" w:rsidR="006F4C3B" w:rsidRDefault="006F4C3B">
      <w:pPr>
        <w:pStyle w:val="Body"/>
        <w:rPr>
          <w:rFonts w:ascii="Palatino" w:eastAsia="Palatino" w:hAnsi="Palatino" w:cs="Palatino"/>
          <w:sz w:val="24"/>
          <w:szCs w:val="24"/>
        </w:rPr>
      </w:pPr>
    </w:p>
    <w:p w14:paraId="07D43C50" w14:textId="77777777" w:rsidR="006F4C3B" w:rsidRDefault="006F4C3B">
      <w:pPr>
        <w:pStyle w:val="Body"/>
        <w:rPr>
          <w:rFonts w:ascii="Palatino" w:eastAsia="Palatino" w:hAnsi="Palatino" w:cs="Palatino"/>
          <w:sz w:val="24"/>
          <w:szCs w:val="24"/>
        </w:rPr>
      </w:pPr>
    </w:p>
    <w:p w14:paraId="741A6B60" w14:textId="77777777" w:rsidR="006F4C3B" w:rsidRDefault="00400582">
      <w:pPr>
        <w:pStyle w:val="Body"/>
        <w:rPr>
          <w:rFonts w:ascii="Palatino" w:eastAsia="Palatino" w:hAnsi="Palatino" w:cs="Palatino"/>
          <w:sz w:val="24"/>
          <w:szCs w:val="24"/>
        </w:rPr>
      </w:pPr>
      <w:r>
        <w:rPr>
          <w:rFonts w:ascii="Palatino" w:hAnsi="Palatino"/>
          <w:b/>
          <w:bCs/>
          <w:sz w:val="24"/>
          <w:szCs w:val="24"/>
        </w:rPr>
        <w:t>Due by 9am Monday August 15</w:t>
      </w:r>
      <w:r>
        <w:rPr>
          <w:rFonts w:ascii="Palatino" w:hAnsi="Palatino"/>
          <w:b/>
          <w:bCs/>
          <w:sz w:val="24"/>
          <w:szCs w:val="24"/>
        </w:rPr>
        <w:t>, 2022:</w:t>
      </w:r>
    </w:p>
    <w:p w14:paraId="3496496C" w14:textId="77777777" w:rsidR="006F4C3B" w:rsidRDefault="00400582">
      <w:pPr>
        <w:pStyle w:val="Body"/>
        <w:rPr>
          <w:rFonts w:ascii="Palatino" w:eastAsia="Palatino" w:hAnsi="Palatino" w:cs="Palatino"/>
          <w:sz w:val="24"/>
          <w:szCs w:val="24"/>
        </w:rPr>
      </w:pPr>
      <w:r>
        <w:rPr>
          <w:rFonts w:ascii="Palatino" w:hAnsi="Palatino"/>
          <w:sz w:val="24"/>
          <w:szCs w:val="24"/>
        </w:rPr>
        <w:t>Watch/read and be prepared to discuss:</w:t>
      </w:r>
    </w:p>
    <w:p w14:paraId="048B7E58" w14:textId="77777777" w:rsidR="006F4C3B" w:rsidRDefault="00400582">
      <w:pPr>
        <w:pStyle w:val="Body"/>
        <w:numPr>
          <w:ilvl w:val="0"/>
          <w:numId w:val="2"/>
        </w:numPr>
        <w:rPr>
          <w:rFonts w:ascii="Palatino" w:hAnsi="Palatino"/>
          <w:sz w:val="24"/>
          <w:szCs w:val="24"/>
        </w:rPr>
      </w:pPr>
      <w:r>
        <w:rPr>
          <w:rFonts w:ascii="Palatino" w:hAnsi="Palatino"/>
          <w:sz w:val="24"/>
          <w:szCs w:val="24"/>
        </w:rPr>
        <w:t>Catharine Wells, Microaggressions in the Context of Academic Communities, http://l</w:t>
      </w:r>
      <w:r>
        <w:rPr>
          <w:rFonts w:ascii="Palatino" w:hAnsi="Palatino"/>
          <w:sz w:val="24"/>
          <w:szCs w:val="24"/>
        </w:rPr>
        <w:t xml:space="preserve">aw.scu.edu/wp-content/uploads/socialjustice/Catharine_Wells_Paper.pdf. </w:t>
      </w:r>
    </w:p>
    <w:p w14:paraId="767A9BBB" w14:textId="77777777" w:rsidR="006F4C3B" w:rsidRDefault="00400582">
      <w:pPr>
        <w:pStyle w:val="Body"/>
        <w:rPr>
          <w:rFonts w:ascii="Palatino" w:eastAsia="Palatino" w:hAnsi="Palatino" w:cs="Palatino"/>
          <w:sz w:val="24"/>
          <w:szCs w:val="24"/>
        </w:rPr>
      </w:pPr>
      <w:r>
        <w:rPr>
          <w:rFonts w:ascii="Palatino" w:hAnsi="Palatino"/>
          <w:sz w:val="24"/>
          <w:szCs w:val="24"/>
        </w:rPr>
        <w:t>Upload to Canvas your written response: Describe a microaggression that you have suffered or made and what lessons you took from it (1-2 pages)</w:t>
      </w:r>
    </w:p>
    <w:p w14:paraId="58B543C0" w14:textId="77777777" w:rsidR="006F4C3B" w:rsidRDefault="00400582">
      <w:pPr>
        <w:pStyle w:val="Body"/>
        <w:numPr>
          <w:ilvl w:val="0"/>
          <w:numId w:val="2"/>
        </w:numPr>
        <w:rPr>
          <w:rFonts w:ascii="Palatino" w:hAnsi="Palatino"/>
          <w:sz w:val="24"/>
          <w:szCs w:val="24"/>
          <w:lang w:val="ar-SA"/>
        </w:rPr>
      </w:pPr>
      <w:r>
        <w:rPr>
          <w:rFonts w:ascii="Palatino" w:hAnsi="Palatino"/>
          <w:sz w:val="24"/>
          <w:szCs w:val="24"/>
          <w:rtl/>
          <w:lang w:val="ar-SA"/>
        </w:rPr>
        <w:t>“</w:t>
      </w:r>
      <w:r>
        <w:rPr>
          <w:rFonts w:ascii="Palatino" w:hAnsi="Palatino"/>
          <w:sz w:val="24"/>
          <w:szCs w:val="24"/>
        </w:rPr>
        <w:t>Tempering the Law: Problems and Questio</w:t>
      </w:r>
      <w:r>
        <w:rPr>
          <w:rFonts w:ascii="Palatino" w:hAnsi="Palatino"/>
          <w:sz w:val="24"/>
          <w:szCs w:val="24"/>
        </w:rPr>
        <w:t>ns</w:t>
      </w:r>
      <w:r>
        <w:rPr>
          <w:rFonts w:ascii="Palatino" w:hAnsi="Palatino"/>
          <w:sz w:val="24"/>
          <w:szCs w:val="24"/>
        </w:rPr>
        <w:t xml:space="preserve">” </w:t>
      </w:r>
      <w:r>
        <w:rPr>
          <w:rFonts w:ascii="Palatino" w:hAnsi="Palatino"/>
          <w:sz w:val="24"/>
          <w:szCs w:val="24"/>
          <w:lang w:val="nl-NL"/>
        </w:rPr>
        <w:t>in Canvas</w:t>
      </w:r>
    </w:p>
    <w:p w14:paraId="3CF50F77" w14:textId="77777777" w:rsidR="006F4C3B" w:rsidRDefault="00400582">
      <w:pPr>
        <w:pStyle w:val="Body"/>
        <w:rPr>
          <w:rFonts w:ascii="Palatino" w:eastAsia="Palatino" w:hAnsi="Palatino" w:cs="Palatino"/>
          <w:sz w:val="24"/>
          <w:szCs w:val="24"/>
        </w:rPr>
      </w:pPr>
      <w:r>
        <w:rPr>
          <w:rFonts w:ascii="Palatino" w:hAnsi="Palatino"/>
          <w:sz w:val="24"/>
          <w:szCs w:val="24"/>
        </w:rPr>
        <w:t xml:space="preserve">Upload to Canvas your written response to these questions: </w:t>
      </w:r>
    </w:p>
    <w:p w14:paraId="205F2598" w14:textId="77777777" w:rsidR="006F4C3B" w:rsidRDefault="00400582">
      <w:pPr>
        <w:pStyle w:val="Body"/>
        <w:numPr>
          <w:ilvl w:val="0"/>
          <w:numId w:val="4"/>
        </w:numPr>
        <w:rPr>
          <w:rFonts w:ascii="Palatino" w:hAnsi="Palatino"/>
          <w:sz w:val="24"/>
          <w:szCs w:val="24"/>
        </w:rPr>
      </w:pPr>
      <w:r>
        <w:rPr>
          <w:rFonts w:ascii="Palatino" w:hAnsi="Palatino"/>
          <w:sz w:val="24"/>
          <w:szCs w:val="24"/>
        </w:rPr>
        <w:t>Should the prosecutor have tempered the legislature</w:t>
      </w:r>
      <w:r>
        <w:rPr>
          <w:rFonts w:ascii="Palatino" w:hAnsi="Palatino"/>
          <w:sz w:val="24"/>
          <w:szCs w:val="24"/>
          <w:rtl/>
        </w:rPr>
        <w:t>’</w:t>
      </w:r>
      <w:r>
        <w:rPr>
          <w:rFonts w:ascii="Palatino" w:hAnsi="Palatino"/>
          <w:sz w:val="24"/>
          <w:szCs w:val="24"/>
        </w:rPr>
        <w:t xml:space="preserve">s judgement regarding the crime of statutory rape? State v. Bartlett, and </w:t>
      </w:r>
    </w:p>
    <w:p w14:paraId="7D31F821" w14:textId="77777777" w:rsidR="006F4C3B" w:rsidRDefault="00400582">
      <w:pPr>
        <w:pStyle w:val="Body"/>
        <w:numPr>
          <w:ilvl w:val="0"/>
          <w:numId w:val="4"/>
        </w:numPr>
        <w:rPr>
          <w:rFonts w:ascii="Palatino" w:hAnsi="Palatino"/>
          <w:sz w:val="24"/>
          <w:szCs w:val="24"/>
        </w:rPr>
      </w:pPr>
      <w:r>
        <w:rPr>
          <w:rFonts w:ascii="Palatino" w:hAnsi="Palatino"/>
          <w:sz w:val="24"/>
          <w:szCs w:val="24"/>
        </w:rPr>
        <w:t xml:space="preserve">Should the prosecutor have respected the </w:t>
      </w:r>
      <w:r>
        <w:rPr>
          <w:rFonts w:ascii="Palatino" w:hAnsi="Palatino"/>
          <w:sz w:val="24"/>
          <w:szCs w:val="24"/>
        </w:rPr>
        <w:t>legislature</w:t>
      </w:r>
      <w:r>
        <w:rPr>
          <w:rFonts w:ascii="Palatino" w:hAnsi="Palatino"/>
          <w:sz w:val="24"/>
          <w:szCs w:val="24"/>
          <w:rtl/>
        </w:rPr>
        <w:t>’</w:t>
      </w:r>
      <w:r>
        <w:rPr>
          <w:rFonts w:ascii="Palatino" w:hAnsi="Palatino"/>
          <w:sz w:val="24"/>
          <w:szCs w:val="24"/>
        </w:rPr>
        <w:t>s judgment in this case and gone ahead with the prosecution? Commonwealth v. Leno</w:t>
      </w:r>
    </w:p>
    <w:p w14:paraId="010907DF" w14:textId="77777777" w:rsidR="006F4C3B" w:rsidRDefault="00400582">
      <w:pPr>
        <w:pStyle w:val="Body"/>
        <w:numPr>
          <w:ilvl w:val="0"/>
          <w:numId w:val="2"/>
        </w:numPr>
        <w:rPr>
          <w:rFonts w:ascii="Palatino" w:hAnsi="Palatino"/>
          <w:sz w:val="24"/>
          <w:szCs w:val="24"/>
        </w:rPr>
      </w:pPr>
      <w:r>
        <w:rPr>
          <w:rFonts w:ascii="Palatino" w:hAnsi="Palatino"/>
          <w:sz w:val="24"/>
          <w:szCs w:val="24"/>
        </w:rPr>
        <w:t>Reports by Det. Janice Barth and Sgt. Gregory Buckley in Canvas</w:t>
      </w:r>
    </w:p>
    <w:p w14:paraId="527FAF7B" w14:textId="77777777" w:rsidR="006F4C3B" w:rsidRDefault="00400582">
      <w:pPr>
        <w:pStyle w:val="Body"/>
        <w:rPr>
          <w:rFonts w:ascii="Palatino" w:eastAsia="Palatino" w:hAnsi="Palatino" w:cs="Palatino"/>
          <w:sz w:val="24"/>
          <w:szCs w:val="24"/>
        </w:rPr>
      </w:pPr>
      <w:r>
        <w:rPr>
          <w:rFonts w:ascii="Palatino" w:hAnsi="Palatino"/>
          <w:sz w:val="24"/>
          <w:szCs w:val="24"/>
        </w:rPr>
        <w:t xml:space="preserve">Upload to Canvas your written response to the following questions: </w:t>
      </w:r>
    </w:p>
    <w:p w14:paraId="077BE7BE" w14:textId="77777777" w:rsidR="006F4C3B" w:rsidRDefault="00400582">
      <w:pPr>
        <w:pStyle w:val="Body"/>
        <w:numPr>
          <w:ilvl w:val="0"/>
          <w:numId w:val="5"/>
        </w:numPr>
        <w:rPr>
          <w:rFonts w:ascii="Palatino" w:hAnsi="Palatino"/>
          <w:sz w:val="24"/>
          <w:szCs w:val="24"/>
        </w:rPr>
      </w:pPr>
      <w:r>
        <w:rPr>
          <w:rFonts w:ascii="Palatino" w:hAnsi="Palatino"/>
          <w:sz w:val="24"/>
          <w:szCs w:val="24"/>
        </w:rPr>
        <w:t>Would you, on this evidence, p</w:t>
      </w:r>
      <w:r>
        <w:rPr>
          <w:rFonts w:ascii="Palatino" w:hAnsi="Palatino"/>
          <w:sz w:val="24"/>
          <w:szCs w:val="24"/>
        </w:rPr>
        <w:t>rosecute Steve R. for rape? Is there probable cause to believe R raped D? Are you convinced beyond a reasonable doubt that R raped D? If there is probable cause, is it appropriate to try R for rape and let a jury decide whether the charge has been proved b</w:t>
      </w:r>
      <w:r>
        <w:rPr>
          <w:rFonts w:ascii="Palatino" w:hAnsi="Palatino"/>
          <w:sz w:val="24"/>
          <w:szCs w:val="24"/>
        </w:rPr>
        <w:t xml:space="preserve">eyond a reasonable doubt? and, </w:t>
      </w:r>
    </w:p>
    <w:p w14:paraId="37760BBC" w14:textId="77777777" w:rsidR="006F4C3B" w:rsidRDefault="00400582">
      <w:pPr>
        <w:pStyle w:val="Body"/>
        <w:numPr>
          <w:ilvl w:val="0"/>
          <w:numId w:val="4"/>
        </w:numPr>
        <w:rPr>
          <w:rFonts w:ascii="Palatino" w:hAnsi="Palatino"/>
          <w:sz w:val="24"/>
          <w:szCs w:val="24"/>
        </w:rPr>
      </w:pPr>
      <w:r>
        <w:rPr>
          <w:rFonts w:ascii="Palatino" w:hAnsi="Palatino"/>
          <w:sz w:val="24"/>
          <w:szCs w:val="24"/>
        </w:rPr>
        <w:t>Assume you proceed to charge R with rape. Shortly before trial, you learn from one of D</w:t>
      </w:r>
      <w:r>
        <w:rPr>
          <w:rFonts w:ascii="Palatino" w:hAnsi="Palatino"/>
          <w:sz w:val="24"/>
          <w:szCs w:val="24"/>
          <w:rtl/>
        </w:rPr>
        <w:t>’</w:t>
      </w:r>
      <w:r>
        <w:rPr>
          <w:rFonts w:ascii="Palatino" w:hAnsi="Palatino"/>
          <w:sz w:val="24"/>
          <w:szCs w:val="24"/>
        </w:rPr>
        <w:t xml:space="preserve">s doctors that she has a history of </w:t>
      </w:r>
      <w:r>
        <w:rPr>
          <w:rFonts w:ascii="Palatino" w:hAnsi="Palatino"/>
          <w:sz w:val="24"/>
          <w:szCs w:val="24"/>
          <w:rtl/>
          <w:lang w:val="ar-SA"/>
        </w:rPr>
        <w:t>“</w:t>
      </w:r>
      <w:r>
        <w:rPr>
          <w:rFonts w:ascii="Palatino" w:hAnsi="Palatino"/>
          <w:sz w:val="24"/>
          <w:szCs w:val="24"/>
        </w:rPr>
        <w:t>pre-psychotic</w:t>
      </w:r>
      <w:r>
        <w:rPr>
          <w:rFonts w:ascii="Palatino" w:hAnsi="Palatino"/>
          <w:sz w:val="24"/>
          <w:szCs w:val="24"/>
        </w:rPr>
        <w:t xml:space="preserve">” </w:t>
      </w:r>
      <w:r>
        <w:rPr>
          <w:rFonts w:ascii="Palatino" w:hAnsi="Palatino"/>
          <w:sz w:val="24"/>
          <w:szCs w:val="24"/>
        </w:rPr>
        <w:t>disturbance, including occasional hallucinatory symptoms. Must you disclose this inf</w:t>
      </w:r>
      <w:r>
        <w:rPr>
          <w:rFonts w:ascii="Palatino" w:hAnsi="Palatino"/>
          <w:sz w:val="24"/>
          <w:szCs w:val="24"/>
        </w:rPr>
        <w:t>ormation to defense counsel? Would it matter that the defendant has been charged with rape twice before?</w:t>
      </w:r>
    </w:p>
    <w:p w14:paraId="46AD0F7A"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78378F89" w14:textId="77777777" w:rsidR="006F4C3B" w:rsidRDefault="00400582">
      <w:pPr>
        <w:pStyle w:val="Body"/>
        <w:rPr>
          <w:rFonts w:ascii="Palatino" w:eastAsia="Palatino" w:hAnsi="Palatino" w:cs="Palatino"/>
          <w:b/>
          <w:bCs/>
          <w:sz w:val="24"/>
          <w:szCs w:val="24"/>
        </w:rPr>
      </w:pPr>
      <w:r>
        <w:rPr>
          <w:rFonts w:ascii="Palatino" w:hAnsi="Palatino"/>
          <w:b/>
          <w:bCs/>
          <w:sz w:val="24"/>
          <w:szCs w:val="24"/>
        </w:rPr>
        <w:t>TUESDAY TOPICS</w:t>
      </w:r>
    </w:p>
    <w:p w14:paraId="068A8145" w14:textId="77777777" w:rsidR="006F4C3B" w:rsidRDefault="00400582">
      <w:pPr>
        <w:pStyle w:val="Body"/>
        <w:rPr>
          <w:rFonts w:ascii="Palatino" w:eastAsia="Palatino" w:hAnsi="Palatino" w:cs="Palatino"/>
          <w:sz w:val="24"/>
          <w:szCs w:val="24"/>
        </w:rPr>
      </w:pPr>
      <w:r>
        <w:rPr>
          <w:rFonts w:ascii="Palatino" w:hAnsi="Palatino"/>
          <w:sz w:val="24"/>
          <w:szCs w:val="24"/>
        </w:rPr>
        <w:t>-Implicit and unconscious bias</w:t>
      </w:r>
    </w:p>
    <w:p w14:paraId="0A8DE958" w14:textId="77777777" w:rsidR="006F4C3B" w:rsidRDefault="00400582">
      <w:pPr>
        <w:pStyle w:val="Body"/>
        <w:rPr>
          <w:rFonts w:ascii="Palatino" w:eastAsia="Palatino" w:hAnsi="Palatino" w:cs="Palatino"/>
          <w:sz w:val="24"/>
          <w:szCs w:val="24"/>
        </w:rPr>
      </w:pPr>
      <w:r>
        <w:rPr>
          <w:rFonts w:ascii="Palatino" w:hAnsi="Palatino"/>
          <w:sz w:val="24"/>
          <w:szCs w:val="24"/>
        </w:rPr>
        <w:t>-Alternatives to Prosecution</w:t>
      </w:r>
    </w:p>
    <w:p w14:paraId="013D8E11" w14:textId="77777777" w:rsidR="006F4C3B" w:rsidRDefault="00400582">
      <w:pPr>
        <w:pStyle w:val="Body"/>
        <w:rPr>
          <w:rFonts w:ascii="Palatino" w:eastAsia="Palatino" w:hAnsi="Palatino" w:cs="Palatino"/>
          <w:sz w:val="24"/>
          <w:szCs w:val="24"/>
        </w:rPr>
      </w:pPr>
      <w:r>
        <w:rPr>
          <w:rFonts w:ascii="Palatino" w:hAnsi="Palatino"/>
          <w:sz w:val="24"/>
          <w:szCs w:val="24"/>
        </w:rPr>
        <w:t>-Guest speaker: Gretchen Casey, President, Florida Restorative Justice Ass</w:t>
      </w:r>
      <w:r>
        <w:rPr>
          <w:rFonts w:ascii="Palatino" w:hAnsi="Palatino"/>
          <w:sz w:val="24"/>
          <w:szCs w:val="24"/>
        </w:rPr>
        <w:t>ociation</w:t>
      </w:r>
    </w:p>
    <w:p w14:paraId="317FE563"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128FDE30"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9am Tuesday, August 16</w:t>
      </w:r>
      <w:r>
        <w:rPr>
          <w:rFonts w:ascii="Palatino" w:hAnsi="Palatino"/>
          <w:b/>
          <w:bCs/>
          <w:sz w:val="24"/>
          <w:szCs w:val="24"/>
        </w:rPr>
        <w:t>, 2022:</w:t>
      </w:r>
    </w:p>
    <w:p w14:paraId="344B8089" w14:textId="77777777" w:rsidR="006F4C3B" w:rsidRDefault="00400582">
      <w:pPr>
        <w:pStyle w:val="Body"/>
        <w:rPr>
          <w:rFonts w:ascii="Palatino" w:eastAsia="Palatino" w:hAnsi="Palatino" w:cs="Palatino"/>
          <w:sz w:val="24"/>
          <w:szCs w:val="24"/>
        </w:rPr>
      </w:pPr>
      <w:r>
        <w:rPr>
          <w:rFonts w:ascii="Palatino" w:hAnsi="Palatino"/>
          <w:sz w:val="24"/>
          <w:szCs w:val="24"/>
        </w:rPr>
        <w:t>Watch/read and be prepared to discuss:</w:t>
      </w:r>
    </w:p>
    <w:p w14:paraId="4F8EE697" w14:textId="77777777" w:rsidR="006F4C3B" w:rsidRDefault="00400582">
      <w:pPr>
        <w:pStyle w:val="Body"/>
        <w:numPr>
          <w:ilvl w:val="0"/>
          <w:numId w:val="2"/>
        </w:numPr>
        <w:rPr>
          <w:rFonts w:ascii="Palatino" w:hAnsi="Palatino"/>
          <w:sz w:val="24"/>
          <w:szCs w:val="24"/>
        </w:rPr>
      </w:pPr>
      <w:r>
        <w:rPr>
          <w:rFonts w:ascii="Palatino" w:hAnsi="Palatino"/>
          <w:sz w:val="24"/>
          <w:szCs w:val="24"/>
        </w:rPr>
        <w:t>Victims</w:t>
      </w:r>
      <w:r>
        <w:rPr>
          <w:rFonts w:ascii="Palatino" w:hAnsi="Palatino"/>
          <w:sz w:val="24"/>
          <w:szCs w:val="24"/>
          <w:rtl/>
        </w:rPr>
        <w:t xml:space="preserve">’ </w:t>
      </w:r>
      <w:r>
        <w:rPr>
          <w:rFonts w:ascii="Palatino" w:hAnsi="Palatino"/>
          <w:sz w:val="24"/>
          <w:szCs w:val="24"/>
        </w:rPr>
        <w:t>Rights from a Restorative Perspective by Lara Bazelon &amp; Bruce A. Green in Canvas</w:t>
      </w:r>
    </w:p>
    <w:p w14:paraId="383116BF"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Gretchen Casey, Restoring Justice: Repairing the Harm After Sexual </w:t>
      </w:r>
      <w:r>
        <w:rPr>
          <w:rFonts w:ascii="Palatino" w:hAnsi="Palatino"/>
          <w:sz w:val="24"/>
          <w:szCs w:val="24"/>
        </w:rPr>
        <w:t xml:space="preserve">Assault, </w:t>
      </w:r>
      <w:proofErr w:type="spellStart"/>
      <w:r>
        <w:rPr>
          <w:rFonts w:ascii="Palatino" w:hAnsi="Palatino"/>
          <w:sz w:val="24"/>
          <w:szCs w:val="24"/>
        </w:rPr>
        <w:t>TedxUF</w:t>
      </w:r>
      <w:proofErr w:type="spellEnd"/>
      <w:r>
        <w:rPr>
          <w:rFonts w:ascii="Palatino" w:hAnsi="Palatino"/>
          <w:sz w:val="24"/>
          <w:szCs w:val="24"/>
        </w:rPr>
        <w:t xml:space="preserve"> https://www.youtube.com/watch?v=eGzjM1JEbwo (12:02)</w:t>
      </w:r>
    </w:p>
    <w:p w14:paraId="4E425E20" w14:textId="77777777" w:rsidR="006F4C3B" w:rsidRDefault="00400582">
      <w:pPr>
        <w:pStyle w:val="Body"/>
        <w:numPr>
          <w:ilvl w:val="0"/>
          <w:numId w:val="2"/>
        </w:numPr>
        <w:rPr>
          <w:rFonts w:ascii="Palatino" w:hAnsi="Palatino"/>
          <w:sz w:val="24"/>
          <w:szCs w:val="24"/>
        </w:rPr>
      </w:pPr>
      <w:r>
        <w:rPr>
          <w:rFonts w:ascii="Palatino" w:hAnsi="Palatino"/>
          <w:sz w:val="24"/>
          <w:szCs w:val="24"/>
        </w:rPr>
        <w:t>Van Jones, The Redemption Project (Ashlee Stokes), https://www.thedreamcorps.org/redemptionproject-lifeforeveraltered/ (42:21)</w:t>
      </w:r>
    </w:p>
    <w:p w14:paraId="6321C911" w14:textId="77777777" w:rsidR="006F4C3B" w:rsidRDefault="006F4C3B">
      <w:pPr>
        <w:pStyle w:val="Body"/>
        <w:rPr>
          <w:rFonts w:ascii="Palatino" w:eastAsia="Palatino" w:hAnsi="Palatino" w:cs="Palatino"/>
          <w:sz w:val="24"/>
          <w:szCs w:val="24"/>
        </w:rPr>
      </w:pPr>
    </w:p>
    <w:p w14:paraId="222B6A0B"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Please take at least one implicit association test </w:t>
      </w:r>
      <w:r>
        <w:rPr>
          <w:rFonts w:ascii="Palatino" w:hAnsi="Palatino"/>
          <w:sz w:val="24"/>
          <w:szCs w:val="24"/>
        </w:rPr>
        <w:t>(IAT) which can be found here: https://implicit.harvard.edu/implicit/takeatest.html. Upload to Canvas 1-2 pages describing your result(s), your reaction to your result(s), and your view of the effectiveness of IATs in training people who work in the crimin</w:t>
      </w:r>
      <w:r>
        <w:rPr>
          <w:rFonts w:ascii="Palatino" w:hAnsi="Palatino"/>
          <w:sz w:val="24"/>
          <w:szCs w:val="24"/>
        </w:rPr>
        <w:t>al justice system (prosecutors, police, judges, defense lawyers, etc.)</w:t>
      </w:r>
    </w:p>
    <w:p w14:paraId="768FEBCE" w14:textId="77777777" w:rsidR="006F4C3B" w:rsidRDefault="00400582">
      <w:pPr>
        <w:pStyle w:val="Body"/>
        <w:numPr>
          <w:ilvl w:val="0"/>
          <w:numId w:val="2"/>
        </w:numPr>
        <w:rPr>
          <w:rFonts w:ascii="Palatino" w:hAnsi="Palatino"/>
          <w:sz w:val="24"/>
          <w:szCs w:val="24"/>
        </w:rPr>
      </w:pPr>
      <w:r>
        <w:rPr>
          <w:rFonts w:ascii="Palatino" w:hAnsi="Palatino"/>
          <w:sz w:val="24"/>
          <w:szCs w:val="24"/>
        </w:rPr>
        <w:t>Review video from US District Court Western District of Washington on unconscious bias https://www.wawd.uscourts.gov/jury/unconscious-bias (10:54) and read criminal jury instructions ht</w:t>
      </w:r>
      <w:r>
        <w:rPr>
          <w:rFonts w:ascii="Palatino" w:hAnsi="Palatino"/>
          <w:sz w:val="24"/>
          <w:szCs w:val="24"/>
        </w:rPr>
        <w:t>tps://www.wawd.uscourts.gov/sites/wawd/files/CriminalJuryInstructions-ImplicitBias.pdf. Be prepared to discuss.</w:t>
      </w:r>
    </w:p>
    <w:p w14:paraId="0A562670"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260D600B" w14:textId="77777777" w:rsidR="006F4C3B" w:rsidRDefault="00400582">
      <w:pPr>
        <w:pStyle w:val="Body"/>
        <w:rPr>
          <w:rFonts w:ascii="Palatino" w:eastAsia="Palatino" w:hAnsi="Palatino" w:cs="Palatino"/>
          <w:b/>
          <w:bCs/>
          <w:sz w:val="24"/>
          <w:szCs w:val="24"/>
        </w:rPr>
      </w:pPr>
      <w:r>
        <w:rPr>
          <w:rFonts w:ascii="Palatino" w:hAnsi="Palatino"/>
          <w:b/>
          <w:bCs/>
          <w:sz w:val="24"/>
          <w:szCs w:val="24"/>
        </w:rPr>
        <w:t>WEDNESDAY TOPICS</w:t>
      </w:r>
    </w:p>
    <w:p w14:paraId="6A2A592A" w14:textId="77777777" w:rsidR="006F4C3B" w:rsidRDefault="00400582">
      <w:pPr>
        <w:pStyle w:val="Body"/>
        <w:rPr>
          <w:rFonts w:ascii="Palatino" w:eastAsia="Palatino" w:hAnsi="Palatino" w:cs="Palatino"/>
          <w:sz w:val="24"/>
          <w:szCs w:val="24"/>
        </w:rPr>
      </w:pPr>
      <w:r>
        <w:rPr>
          <w:rFonts w:ascii="Palatino" w:hAnsi="Palatino"/>
          <w:sz w:val="24"/>
          <w:szCs w:val="24"/>
        </w:rPr>
        <w:t>-Over-criminalization</w:t>
      </w:r>
    </w:p>
    <w:p w14:paraId="75AB91EC" w14:textId="77777777" w:rsidR="006F4C3B" w:rsidRDefault="00400582">
      <w:pPr>
        <w:pStyle w:val="Body"/>
        <w:rPr>
          <w:rFonts w:ascii="Palatino" w:eastAsia="Palatino" w:hAnsi="Palatino" w:cs="Palatino"/>
          <w:sz w:val="24"/>
          <w:szCs w:val="24"/>
        </w:rPr>
      </w:pPr>
      <w:proofErr w:type="gramStart"/>
      <w:r>
        <w:rPr>
          <w:rFonts w:ascii="Palatino" w:hAnsi="Palatino"/>
          <w:sz w:val="24"/>
          <w:szCs w:val="24"/>
        </w:rPr>
        <w:t>-</w:t>
      </w:r>
      <w:r>
        <w:rPr>
          <w:rFonts w:ascii="Palatino" w:hAnsi="Palatino"/>
          <w:sz w:val="24"/>
          <w:szCs w:val="24"/>
          <w:rtl/>
          <w:lang w:val="ar-SA"/>
        </w:rPr>
        <w:t>“</w:t>
      </w:r>
      <w:proofErr w:type="gramEnd"/>
      <w:r>
        <w:rPr>
          <w:rFonts w:ascii="Palatino" w:hAnsi="Palatino"/>
          <w:sz w:val="24"/>
          <w:szCs w:val="24"/>
          <w:lang w:val="fr-FR"/>
        </w:rPr>
        <w:t>Progressive</w:t>
      </w:r>
      <w:r>
        <w:rPr>
          <w:rFonts w:ascii="Palatino" w:hAnsi="Palatino"/>
          <w:sz w:val="24"/>
          <w:szCs w:val="24"/>
        </w:rPr>
        <w:t xml:space="preserve">” </w:t>
      </w:r>
      <w:r>
        <w:rPr>
          <w:rFonts w:ascii="Palatino" w:hAnsi="Palatino"/>
          <w:sz w:val="24"/>
          <w:szCs w:val="24"/>
        </w:rPr>
        <w:t>Prosecution</w:t>
      </w:r>
    </w:p>
    <w:p w14:paraId="5209F9A1" w14:textId="77777777" w:rsidR="006F4C3B" w:rsidRDefault="006F4C3B">
      <w:pPr>
        <w:pStyle w:val="Body"/>
        <w:rPr>
          <w:rFonts w:ascii="Palatino" w:eastAsia="Palatino" w:hAnsi="Palatino" w:cs="Palatino"/>
          <w:b/>
          <w:bCs/>
          <w:sz w:val="24"/>
          <w:szCs w:val="24"/>
        </w:rPr>
      </w:pPr>
    </w:p>
    <w:p w14:paraId="63BA68BB"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9am Wednesday August 17</w:t>
      </w:r>
      <w:r>
        <w:rPr>
          <w:rFonts w:ascii="Palatino" w:hAnsi="Palatino"/>
          <w:b/>
          <w:bCs/>
          <w:sz w:val="24"/>
          <w:szCs w:val="24"/>
        </w:rPr>
        <w:t>, 2022:</w:t>
      </w:r>
    </w:p>
    <w:p w14:paraId="0150C693" w14:textId="77777777" w:rsidR="006F4C3B" w:rsidRDefault="00400582">
      <w:pPr>
        <w:pStyle w:val="Body"/>
        <w:rPr>
          <w:rFonts w:ascii="Palatino" w:eastAsia="Palatino" w:hAnsi="Palatino" w:cs="Palatino"/>
          <w:sz w:val="24"/>
          <w:szCs w:val="24"/>
        </w:rPr>
      </w:pPr>
      <w:r>
        <w:rPr>
          <w:rFonts w:ascii="Palatino" w:hAnsi="Palatino"/>
          <w:sz w:val="24"/>
          <w:szCs w:val="24"/>
        </w:rPr>
        <w:t>Read and be prepared to discuss:</w:t>
      </w:r>
    </w:p>
    <w:p w14:paraId="12DE9374" w14:textId="77777777" w:rsidR="006F4C3B" w:rsidRDefault="00400582">
      <w:pPr>
        <w:pStyle w:val="Body"/>
        <w:numPr>
          <w:ilvl w:val="0"/>
          <w:numId w:val="2"/>
        </w:numPr>
        <w:rPr>
          <w:rFonts w:ascii="Palatino" w:hAnsi="Palatino"/>
          <w:sz w:val="24"/>
          <w:szCs w:val="24"/>
        </w:rPr>
      </w:pPr>
      <w:r>
        <w:rPr>
          <w:rFonts w:ascii="Palatino" w:hAnsi="Palatino"/>
          <w:sz w:val="24"/>
          <w:szCs w:val="24"/>
        </w:rPr>
        <w:t>Olwy</w:t>
      </w:r>
      <w:r>
        <w:rPr>
          <w:rFonts w:ascii="Palatino" w:hAnsi="Palatino"/>
          <w:sz w:val="24"/>
          <w:szCs w:val="24"/>
        </w:rPr>
        <w:t>n Conway, Beyond Binary Thinking: Addressing the Biases That Threaten the Progressive Prosecution Movement in Canvas (2022)</w:t>
      </w:r>
    </w:p>
    <w:p w14:paraId="7FCB7665" w14:textId="77777777" w:rsidR="006F4C3B" w:rsidRDefault="00400582">
      <w:pPr>
        <w:pStyle w:val="Body"/>
        <w:numPr>
          <w:ilvl w:val="0"/>
          <w:numId w:val="2"/>
        </w:numPr>
        <w:rPr>
          <w:rFonts w:ascii="Palatino" w:hAnsi="Palatino"/>
          <w:sz w:val="24"/>
          <w:szCs w:val="24"/>
        </w:rPr>
      </w:pPr>
      <w:proofErr w:type="spellStart"/>
      <w:r>
        <w:rPr>
          <w:rFonts w:ascii="Palatino" w:hAnsi="Palatino"/>
          <w:sz w:val="24"/>
          <w:szCs w:val="24"/>
        </w:rPr>
        <w:t>Avanindar</w:t>
      </w:r>
      <w:proofErr w:type="spellEnd"/>
      <w:r>
        <w:rPr>
          <w:rFonts w:ascii="Palatino" w:hAnsi="Palatino"/>
          <w:sz w:val="24"/>
          <w:szCs w:val="24"/>
        </w:rPr>
        <w:t xml:space="preserve"> Singh and Sajid A. Khan, A Public Defender Definition of Progressive Prosecution (Stanford Journal of Civil Rights and Civ</w:t>
      </w:r>
      <w:r>
        <w:rPr>
          <w:rFonts w:ascii="Palatino" w:hAnsi="Palatino"/>
          <w:sz w:val="24"/>
          <w:szCs w:val="24"/>
        </w:rPr>
        <w:t xml:space="preserve">il Liberties) in Canvas and here: </w:t>
      </w:r>
      <w:hyperlink r:id="rId16" w:history="1">
        <w:r>
          <w:rPr>
            <w:rStyle w:val="Hyperlink0"/>
            <w:rFonts w:ascii="Palatino" w:hAnsi="Palatino"/>
            <w:sz w:val="24"/>
            <w:szCs w:val="24"/>
          </w:rPr>
          <w:t>https://www-cdn.law.stanford.edu/wp-content/uploads/2021/03/Singh-and-Khan-Pu</w:t>
        </w:r>
        <w:r>
          <w:rPr>
            <w:rStyle w:val="Hyperlink0"/>
            <w:rFonts w:ascii="Palatino" w:hAnsi="Palatino"/>
            <w:sz w:val="24"/>
            <w:szCs w:val="24"/>
          </w:rPr>
          <w:t>blic-Defender-Definition-of-Progressive-Prosecution.pdf</w:t>
        </w:r>
      </w:hyperlink>
    </w:p>
    <w:p w14:paraId="3B8A014E" w14:textId="77777777" w:rsidR="006F4C3B" w:rsidRDefault="00400582">
      <w:pPr>
        <w:pStyle w:val="Body"/>
        <w:numPr>
          <w:ilvl w:val="0"/>
          <w:numId w:val="2"/>
        </w:numPr>
        <w:rPr>
          <w:rFonts w:ascii="Palatino" w:hAnsi="Palatino"/>
          <w:sz w:val="24"/>
          <w:szCs w:val="24"/>
        </w:rPr>
      </w:pPr>
      <w:r>
        <w:rPr>
          <w:rFonts w:ascii="Palatino" w:hAnsi="Palatino"/>
          <w:sz w:val="24"/>
          <w:szCs w:val="24"/>
        </w:rPr>
        <w:t>Darcy Covert, The False Hope of the Progressive-Prosecutor Movement (The Atlantic 06/14/21) in Canvas</w:t>
      </w:r>
    </w:p>
    <w:p w14:paraId="3860F244"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Jarrell Daniels </w:t>
      </w:r>
      <w:proofErr w:type="spellStart"/>
      <w:r>
        <w:rPr>
          <w:rFonts w:ascii="Palatino" w:hAnsi="Palatino"/>
          <w:sz w:val="24"/>
          <w:szCs w:val="24"/>
        </w:rPr>
        <w:t>TedTalk</w:t>
      </w:r>
      <w:proofErr w:type="spellEnd"/>
      <w:r>
        <w:rPr>
          <w:rFonts w:ascii="Palatino" w:hAnsi="Palatino"/>
          <w:sz w:val="24"/>
          <w:szCs w:val="24"/>
        </w:rPr>
        <w:t xml:space="preserve">: What prosecutors and incarcerated people can learn from each </w:t>
      </w:r>
      <w:r>
        <w:rPr>
          <w:rFonts w:ascii="Palatino" w:hAnsi="Palatino"/>
          <w:sz w:val="24"/>
          <w:szCs w:val="24"/>
        </w:rPr>
        <w:t>other</w:t>
      </w:r>
      <w:r>
        <w:rPr>
          <w:rFonts w:ascii="Palatino" w:hAnsi="Palatino"/>
          <w:sz w:val="24"/>
          <w:szCs w:val="24"/>
        </w:rPr>
        <w:t> </w:t>
      </w:r>
      <w:r>
        <w:rPr>
          <w:rFonts w:ascii="Palatino" w:hAnsi="Palatino"/>
          <w:sz w:val="24"/>
          <w:szCs w:val="24"/>
        </w:rPr>
        <w:t>(11:54)</w:t>
      </w:r>
    </w:p>
    <w:p w14:paraId="7A3AE7E0" w14:textId="77777777" w:rsidR="006F4C3B" w:rsidRDefault="00400582">
      <w:pPr>
        <w:pStyle w:val="Body"/>
        <w:numPr>
          <w:ilvl w:val="0"/>
          <w:numId w:val="2"/>
        </w:numPr>
        <w:rPr>
          <w:rFonts w:ascii="Palatino" w:hAnsi="Palatino"/>
          <w:sz w:val="24"/>
          <w:szCs w:val="24"/>
        </w:rPr>
      </w:pPr>
      <w:r>
        <w:rPr>
          <w:rFonts w:ascii="Palatino" w:hAnsi="Palatino"/>
          <w:sz w:val="24"/>
          <w:szCs w:val="24"/>
        </w:rPr>
        <w:t>Restorative Justice: A Best Practice Guide for Prosecutors in Smaller Jurisdictions (2022) https://static1.squarespace.com/static/5c4fbee5697a9849dae88a23/t/61f18ead2f9f040ed03aa1f1/1643220659137/FINAL+Restorative+Justice+Paper+2022.pdf</w:t>
      </w:r>
    </w:p>
    <w:p w14:paraId="40DE8006" w14:textId="77777777" w:rsidR="006F4C3B" w:rsidRDefault="00400582">
      <w:pPr>
        <w:pStyle w:val="Body"/>
        <w:rPr>
          <w:rFonts w:ascii="Palatino" w:eastAsia="Palatino" w:hAnsi="Palatino" w:cs="Palatino"/>
          <w:sz w:val="24"/>
          <w:szCs w:val="24"/>
        </w:rPr>
      </w:pPr>
      <w:r>
        <w:rPr>
          <w:rFonts w:ascii="Palatino" w:hAnsi="Palatino"/>
          <w:sz w:val="24"/>
          <w:szCs w:val="24"/>
        </w:rPr>
        <w:t>Uploa</w:t>
      </w:r>
      <w:r>
        <w:rPr>
          <w:rFonts w:ascii="Palatino" w:hAnsi="Palatino"/>
          <w:sz w:val="24"/>
          <w:szCs w:val="24"/>
        </w:rPr>
        <w:t xml:space="preserve">d to Canvas your </w:t>
      </w:r>
      <w:proofErr w:type="gramStart"/>
      <w:r>
        <w:rPr>
          <w:rFonts w:ascii="Palatino" w:hAnsi="Palatino"/>
          <w:sz w:val="24"/>
          <w:szCs w:val="24"/>
        </w:rPr>
        <w:t>1-2 page</w:t>
      </w:r>
      <w:proofErr w:type="gramEnd"/>
      <w:r>
        <w:rPr>
          <w:rFonts w:ascii="Palatino" w:hAnsi="Palatino"/>
          <w:sz w:val="24"/>
          <w:szCs w:val="24"/>
        </w:rPr>
        <w:t xml:space="preserve"> critique of the Progressive Prosecution Movement in light of what we</w:t>
      </w:r>
      <w:r>
        <w:rPr>
          <w:rFonts w:ascii="Palatino" w:hAnsi="Palatino"/>
          <w:sz w:val="24"/>
          <w:szCs w:val="24"/>
          <w:rtl/>
        </w:rPr>
        <w:t>’</w:t>
      </w:r>
      <w:proofErr w:type="spellStart"/>
      <w:r>
        <w:rPr>
          <w:rFonts w:ascii="Palatino" w:hAnsi="Palatino"/>
          <w:sz w:val="24"/>
          <w:szCs w:val="24"/>
        </w:rPr>
        <w:t>ve</w:t>
      </w:r>
      <w:proofErr w:type="spellEnd"/>
      <w:r>
        <w:rPr>
          <w:rFonts w:ascii="Palatino" w:hAnsi="Palatino"/>
          <w:sz w:val="24"/>
          <w:szCs w:val="24"/>
        </w:rPr>
        <w:t xml:space="preserve"> discussed this week. Is it only a </w:t>
      </w:r>
      <w:r>
        <w:rPr>
          <w:rFonts w:ascii="Palatino" w:hAnsi="Palatino"/>
          <w:sz w:val="24"/>
          <w:szCs w:val="24"/>
          <w:rtl/>
          <w:lang w:val="ar-SA"/>
        </w:rPr>
        <w:t>“</w:t>
      </w:r>
      <w:r>
        <w:rPr>
          <w:rFonts w:ascii="Palatino" w:hAnsi="Palatino"/>
          <w:sz w:val="24"/>
          <w:szCs w:val="24"/>
        </w:rPr>
        <w:t>false hope?</w:t>
      </w:r>
      <w:r>
        <w:rPr>
          <w:rFonts w:ascii="Palatino" w:hAnsi="Palatino"/>
          <w:sz w:val="24"/>
          <w:szCs w:val="24"/>
        </w:rPr>
        <w:t xml:space="preserve">” </w:t>
      </w:r>
    </w:p>
    <w:p w14:paraId="32E24591"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2D9387EB" w14:textId="77777777" w:rsidR="006F4C3B" w:rsidRDefault="00400582">
      <w:pPr>
        <w:pStyle w:val="Body"/>
        <w:rPr>
          <w:rFonts w:ascii="Palatino" w:eastAsia="Palatino" w:hAnsi="Palatino" w:cs="Palatino"/>
          <w:b/>
          <w:bCs/>
          <w:sz w:val="24"/>
          <w:szCs w:val="24"/>
        </w:rPr>
      </w:pPr>
      <w:r>
        <w:rPr>
          <w:rFonts w:ascii="Palatino" w:hAnsi="Palatino"/>
          <w:b/>
          <w:bCs/>
          <w:sz w:val="24"/>
          <w:szCs w:val="24"/>
        </w:rPr>
        <w:t>THURSDAY TOPICS</w:t>
      </w:r>
    </w:p>
    <w:p w14:paraId="0FD21DB6" w14:textId="77777777" w:rsidR="006F4C3B" w:rsidRDefault="00400582">
      <w:pPr>
        <w:pStyle w:val="Body"/>
        <w:rPr>
          <w:rFonts w:ascii="Palatino" w:eastAsia="Palatino" w:hAnsi="Palatino" w:cs="Palatino"/>
          <w:sz w:val="24"/>
          <w:szCs w:val="24"/>
        </w:rPr>
      </w:pPr>
      <w:r>
        <w:rPr>
          <w:rFonts w:ascii="Palatino" w:hAnsi="Palatino"/>
          <w:sz w:val="24"/>
          <w:szCs w:val="24"/>
        </w:rPr>
        <w:t>-</w:t>
      </w:r>
      <w:r>
        <w:rPr>
          <w:rFonts w:ascii="Palatino" w:hAnsi="Palatino"/>
          <w:sz w:val="24"/>
          <w:szCs w:val="24"/>
        </w:rPr>
        <w:t>The police</w:t>
      </w:r>
    </w:p>
    <w:p w14:paraId="0ACA92B5" w14:textId="77777777" w:rsidR="006F4C3B" w:rsidRDefault="00400582">
      <w:pPr>
        <w:pStyle w:val="Body"/>
        <w:rPr>
          <w:rFonts w:ascii="Palatino" w:eastAsia="Palatino" w:hAnsi="Palatino" w:cs="Palatino"/>
          <w:sz w:val="24"/>
          <w:szCs w:val="24"/>
        </w:rPr>
      </w:pPr>
      <w:r>
        <w:rPr>
          <w:rFonts w:ascii="Palatino" w:hAnsi="Palatino"/>
          <w:sz w:val="24"/>
          <w:szCs w:val="24"/>
        </w:rPr>
        <w:t>-Practices and procedures at SAO8</w:t>
      </w:r>
    </w:p>
    <w:p w14:paraId="186AD717" w14:textId="77777777" w:rsidR="006F4C3B" w:rsidRDefault="00400582">
      <w:pPr>
        <w:pStyle w:val="Body"/>
        <w:rPr>
          <w:rFonts w:ascii="Palatino" w:eastAsia="Palatino" w:hAnsi="Palatino" w:cs="Palatino"/>
          <w:sz w:val="24"/>
          <w:szCs w:val="24"/>
        </w:rPr>
      </w:pPr>
      <w:r>
        <w:rPr>
          <w:rFonts w:ascii="Palatino" w:hAnsi="Palatino"/>
          <w:sz w:val="24"/>
          <w:szCs w:val="24"/>
        </w:rPr>
        <w:t>-Security/computer training</w:t>
      </w:r>
    </w:p>
    <w:p w14:paraId="55CA3CB6"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4A87E42A"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9am Thur</w:t>
      </w:r>
      <w:r>
        <w:rPr>
          <w:rFonts w:ascii="Palatino" w:hAnsi="Palatino"/>
          <w:b/>
          <w:bCs/>
          <w:sz w:val="24"/>
          <w:szCs w:val="24"/>
        </w:rPr>
        <w:t>sday August 18</w:t>
      </w:r>
      <w:r>
        <w:rPr>
          <w:rFonts w:ascii="Palatino" w:hAnsi="Palatino"/>
          <w:b/>
          <w:bCs/>
          <w:sz w:val="24"/>
          <w:szCs w:val="24"/>
        </w:rPr>
        <w:t>, 2022:</w:t>
      </w:r>
    </w:p>
    <w:p w14:paraId="5A48F520" w14:textId="77777777" w:rsidR="006F4C3B" w:rsidRDefault="00400582">
      <w:pPr>
        <w:pStyle w:val="Body"/>
        <w:rPr>
          <w:rFonts w:ascii="Palatino" w:eastAsia="Palatino" w:hAnsi="Palatino" w:cs="Palatino"/>
          <w:sz w:val="24"/>
          <w:szCs w:val="24"/>
        </w:rPr>
      </w:pPr>
      <w:r>
        <w:rPr>
          <w:rFonts w:ascii="Palatino" w:hAnsi="Palatino"/>
          <w:sz w:val="24"/>
          <w:szCs w:val="24"/>
        </w:rPr>
        <w:t>Read and be prepared to discuss:</w:t>
      </w:r>
    </w:p>
    <w:p w14:paraId="3BF0AC9C"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Collection of readings on </w:t>
      </w:r>
      <w:r>
        <w:rPr>
          <w:rFonts w:ascii="Palatino" w:hAnsi="Palatino"/>
          <w:i/>
          <w:iCs/>
          <w:sz w:val="24"/>
          <w:szCs w:val="24"/>
        </w:rPr>
        <w:t>The Police</w:t>
      </w:r>
      <w:r>
        <w:rPr>
          <w:rFonts w:ascii="Palatino" w:hAnsi="Palatino"/>
          <w:sz w:val="24"/>
          <w:szCs w:val="24"/>
        </w:rPr>
        <w:t xml:space="preserve"> in Canvas</w:t>
      </w:r>
    </w:p>
    <w:p w14:paraId="1B1AAA4D" w14:textId="77777777" w:rsidR="006F4C3B" w:rsidRDefault="00400582">
      <w:pPr>
        <w:pStyle w:val="Body"/>
        <w:numPr>
          <w:ilvl w:val="0"/>
          <w:numId w:val="2"/>
        </w:numPr>
        <w:rPr>
          <w:rFonts w:ascii="Palatino" w:hAnsi="Palatino"/>
          <w:sz w:val="24"/>
          <w:szCs w:val="24"/>
        </w:rPr>
      </w:pPr>
      <w:proofErr w:type="spellStart"/>
      <w:r>
        <w:rPr>
          <w:rFonts w:ascii="Palatino" w:hAnsi="Palatino"/>
          <w:sz w:val="24"/>
          <w:szCs w:val="24"/>
        </w:rPr>
        <w:t>Petula</w:t>
      </w:r>
      <w:proofErr w:type="spellEnd"/>
      <w:r>
        <w:rPr>
          <w:rFonts w:ascii="Palatino" w:hAnsi="Palatino"/>
          <w:sz w:val="24"/>
          <w:szCs w:val="24"/>
        </w:rPr>
        <w:t xml:space="preserve"> Dvorak, </w:t>
      </w:r>
      <w:proofErr w:type="gramStart"/>
      <w:r>
        <w:rPr>
          <w:rFonts w:ascii="Palatino" w:hAnsi="Palatino"/>
          <w:sz w:val="24"/>
          <w:szCs w:val="24"/>
        </w:rPr>
        <w:t>Don</w:t>
      </w:r>
      <w:r>
        <w:rPr>
          <w:rFonts w:ascii="Palatino" w:hAnsi="Palatino"/>
          <w:sz w:val="24"/>
          <w:szCs w:val="24"/>
          <w:rtl/>
        </w:rPr>
        <w:t>’</w:t>
      </w:r>
      <w:r>
        <w:rPr>
          <w:rFonts w:ascii="Palatino" w:hAnsi="Palatino"/>
          <w:sz w:val="24"/>
          <w:szCs w:val="24"/>
        </w:rPr>
        <w:t>t</w:t>
      </w:r>
      <w:proofErr w:type="gramEnd"/>
      <w:r>
        <w:rPr>
          <w:rFonts w:ascii="Palatino" w:hAnsi="Palatino"/>
          <w:sz w:val="24"/>
          <w:szCs w:val="24"/>
        </w:rPr>
        <w:t xml:space="preserve"> </w:t>
      </w:r>
      <w:r>
        <w:rPr>
          <w:rFonts w:ascii="Palatino" w:hAnsi="Palatino"/>
          <w:sz w:val="24"/>
          <w:szCs w:val="24"/>
          <w:rtl/>
          <w:lang w:val="ar-SA"/>
        </w:rPr>
        <w:t>“</w:t>
      </w:r>
      <w:r>
        <w:rPr>
          <w:rFonts w:ascii="Palatino" w:hAnsi="Palatino"/>
          <w:sz w:val="24"/>
          <w:szCs w:val="24"/>
        </w:rPr>
        <w:t>Defund the police.</w:t>
      </w:r>
      <w:r>
        <w:rPr>
          <w:rFonts w:ascii="Palatino" w:hAnsi="Palatino"/>
          <w:sz w:val="24"/>
          <w:szCs w:val="24"/>
        </w:rPr>
        <w:t xml:space="preserve">” </w:t>
      </w:r>
      <w:r>
        <w:rPr>
          <w:rFonts w:ascii="Palatino" w:hAnsi="Palatino"/>
          <w:sz w:val="24"/>
          <w:szCs w:val="24"/>
        </w:rPr>
        <w:t xml:space="preserve">Reimagine the police https://www.washingtonpost.com/local/dont-defund-the-police-reimagine-the-police/2020/06/11/9d827cd0-abe6-11ea-94d2-d7bc43b26bf9_story.html </w:t>
      </w:r>
    </w:p>
    <w:p w14:paraId="69040657" w14:textId="77777777" w:rsidR="006F4C3B" w:rsidRDefault="00400582">
      <w:pPr>
        <w:pStyle w:val="Body"/>
        <w:numPr>
          <w:ilvl w:val="0"/>
          <w:numId w:val="2"/>
        </w:numPr>
        <w:rPr>
          <w:rFonts w:ascii="Palatino" w:hAnsi="Palatino"/>
          <w:sz w:val="24"/>
          <w:szCs w:val="24"/>
        </w:rPr>
      </w:pPr>
      <w:r>
        <w:rPr>
          <w:rFonts w:ascii="Palatino" w:hAnsi="Palatino"/>
          <w:sz w:val="24"/>
          <w:szCs w:val="24"/>
        </w:rPr>
        <w:t xml:space="preserve">Suhail </w:t>
      </w:r>
      <w:proofErr w:type="spellStart"/>
      <w:r>
        <w:rPr>
          <w:rFonts w:ascii="Palatino" w:hAnsi="Palatino"/>
          <w:sz w:val="24"/>
          <w:szCs w:val="24"/>
        </w:rPr>
        <w:t>Gharaibeh</w:t>
      </w:r>
      <w:proofErr w:type="spellEnd"/>
      <w:r>
        <w:rPr>
          <w:rFonts w:ascii="Palatino" w:hAnsi="Palatino"/>
          <w:sz w:val="24"/>
          <w:szCs w:val="24"/>
        </w:rPr>
        <w:t xml:space="preserve">, Defund the Pittsburg Police </w:t>
      </w:r>
      <w:hyperlink r:id="rId17" w:history="1">
        <w:r>
          <w:rPr>
            <w:rStyle w:val="Hyperlink0"/>
            <w:rFonts w:ascii="Palatino" w:hAnsi="Palatino"/>
            <w:sz w:val="24"/>
            <w:szCs w:val="24"/>
          </w:rPr>
          <w:t>https://www.pittsburghcurrent.com/guest-opinion-defund-the-pittsburgh-police/</w:t>
        </w:r>
      </w:hyperlink>
    </w:p>
    <w:p w14:paraId="5A74248D" w14:textId="77777777" w:rsidR="006F4C3B" w:rsidRDefault="00400582">
      <w:pPr>
        <w:pStyle w:val="Body"/>
        <w:rPr>
          <w:rFonts w:ascii="Palatino" w:eastAsia="Palatino" w:hAnsi="Palatino" w:cs="Palatino"/>
          <w:sz w:val="24"/>
          <w:szCs w:val="24"/>
        </w:rPr>
      </w:pPr>
      <w:r>
        <w:rPr>
          <w:rFonts w:ascii="Palatino" w:hAnsi="Palatino"/>
          <w:sz w:val="24"/>
          <w:szCs w:val="24"/>
        </w:rPr>
        <w:t xml:space="preserve">Upload to Canvas 1-2 pages (total) answering each of these prompts: </w:t>
      </w:r>
    </w:p>
    <w:p w14:paraId="34AB131C" w14:textId="77777777" w:rsidR="006F4C3B" w:rsidRDefault="00400582">
      <w:pPr>
        <w:pStyle w:val="Body"/>
        <w:numPr>
          <w:ilvl w:val="0"/>
          <w:numId w:val="7"/>
        </w:numPr>
        <w:rPr>
          <w:rFonts w:ascii="Palatino" w:hAnsi="Palatino"/>
          <w:sz w:val="24"/>
          <w:szCs w:val="24"/>
        </w:rPr>
      </w:pPr>
      <w:r>
        <w:rPr>
          <w:rFonts w:ascii="Palatino" w:hAnsi="Palatino"/>
          <w:sz w:val="24"/>
          <w:szCs w:val="24"/>
        </w:rPr>
        <w:t xml:space="preserve">Think back to the reasons you came to law school. What was your </w:t>
      </w:r>
      <w:r>
        <w:rPr>
          <w:rFonts w:ascii="Palatino" w:hAnsi="Palatino"/>
          <w:sz w:val="24"/>
          <w:szCs w:val="24"/>
        </w:rPr>
        <w:t>original vision? What kind of lawyer did you intend to be? If your vision has changed since you</w:t>
      </w:r>
      <w:r>
        <w:rPr>
          <w:rFonts w:ascii="Palatino" w:hAnsi="Palatino"/>
          <w:sz w:val="24"/>
          <w:szCs w:val="24"/>
          <w:rtl/>
        </w:rPr>
        <w:t>’</w:t>
      </w:r>
      <w:proofErr w:type="spellStart"/>
      <w:r>
        <w:rPr>
          <w:rFonts w:ascii="Palatino" w:hAnsi="Palatino"/>
          <w:sz w:val="24"/>
          <w:szCs w:val="24"/>
        </w:rPr>
        <w:t>ve</w:t>
      </w:r>
      <w:proofErr w:type="spellEnd"/>
      <w:r>
        <w:rPr>
          <w:rFonts w:ascii="Palatino" w:hAnsi="Palatino"/>
          <w:sz w:val="24"/>
          <w:szCs w:val="24"/>
        </w:rPr>
        <w:t xml:space="preserve"> been in law school, what is your current vision? </w:t>
      </w:r>
    </w:p>
    <w:p w14:paraId="2208E381" w14:textId="77777777" w:rsidR="006F4C3B" w:rsidRDefault="00400582">
      <w:pPr>
        <w:pStyle w:val="Body"/>
        <w:numPr>
          <w:ilvl w:val="0"/>
          <w:numId w:val="7"/>
        </w:numPr>
        <w:rPr>
          <w:rFonts w:ascii="Palatino" w:hAnsi="Palatino"/>
          <w:sz w:val="24"/>
          <w:szCs w:val="24"/>
        </w:rPr>
      </w:pPr>
      <w:r>
        <w:rPr>
          <w:rFonts w:ascii="Palatino" w:hAnsi="Palatino"/>
          <w:sz w:val="24"/>
          <w:szCs w:val="24"/>
        </w:rPr>
        <w:t>Imagine yourself in 10 years in your dream job. What do you love about it? What do you do on a day-to-day b</w:t>
      </w:r>
      <w:r>
        <w:rPr>
          <w:rFonts w:ascii="Palatino" w:hAnsi="Palatino"/>
          <w:sz w:val="24"/>
          <w:szCs w:val="24"/>
        </w:rPr>
        <w:t xml:space="preserve">asis? </w:t>
      </w:r>
    </w:p>
    <w:p w14:paraId="4A0C8688" w14:textId="77777777" w:rsidR="006F4C3B" w:rsidRDefault="00400582">
      <w:pPr>
        <w:pStyle w:val="Body"/>
        <w:numPr>
          <w:ilvl w:val="0"/>
          <w:numId w:val="7"/>
        </w:numPr>
        <w:rPr>
          <w:rFonts w:ascii="Palatino" w:hAnsi="Palatino"/>
          <w:sz w:val="24"/>
          <w:szCs w:val="24"/>
        </w:rPr>
      </w:pPr>
      <w:r>
        <w:rPr>
          <w:rFonts w:ascii="Palatino" w:hAnsi="Palatino"/>
          <w:sz w:val="24"/>
          <w:szCs w:val="24"/>
        </w:rPr>
        <w:t>What are the attributes, knowledge, and skills possessed by lawyers whom you admire?</w:t>
      </w:r>
    </w:p>
    <w:p w14:paraId="5D91F1DC" w14:textId="77777777" w:rsidR="006F4C3B" w:rsidRDefault="00400582">
      <w:pPr>
        <w:pStyle w:val="Body"/>
        <w:rPr>
          <w:rFonts w:ascii="Palatino" w:eastAsia="Palatino" w:hAnsi="Palatino" w:cs="Palatino"/>
          <w:sz w:val="24"/>
          <w:szCs w:val="24"/>
        </w:rPr>
      </w:pPr>
      <w:r>
        <w:rPr>
          <w:rFonts w:ascii="Palatino" w:hAnsi="Palatino"/>
          <w:sz w:val="24"/>
          <w:szCs w:val="24"/>
        </w:rPr>
        <w:t> </w:t>
      </w:r>
    </w:p>
    <w:p w14:paraId="42F878B0" w14:textId="77777777" w:rsidR="006F4C3B" w:rsidRDefault="00400582">
      <w:pPr>
        <w:pStyle w:val="Body"/>
        <w:rPr>
          <w:rFonts w:ascii="Palatino" w:eastAsia="Palatino" w:hAnsi="Palatino" w:cs="Palatino"/>
          <w:b/>
          <w:bCs/>
          <w:sz w:val="24"/>
          <w:szCs w:val="24"/>
        </w:rPr>
      </w:pPr>
      <w:r>
        <w:rPr>
          <w:rFonts w:ascii="Palatino" w:hAnsi="Palatino"/>
          <w:b/>
          <w:bCs/>
          <w:sz w:val="24"/>
          <w:szCs w:val="24"/>
          <w:lang w:val="de-DE"/>
        </w:rPr>
        <w:t>ADVANCE ASSIGNMENTS FOR PROSECUTION CLINIC:</w:t>
      </w:r>
    </w:p>
    <w:p w14:paraId="513AC3C4"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6pm on Wednesday August 24</w:t>
      </w:r>
      <w:r>
        <w:rPr>
          <w:rFonts w:ascii="Palatino" w:hAnsi="Palatino"/>
          <w:b/>
          <w:bCs/>
          <w:sz w:val="24"/>
          <w:szCs w:val="24"/>
        </w:rPr>
        <w:t>, 2022:</w:t>
      </w:r>
    </w:p>
    <w:p w14:paraId="56750926" w14:textId="77777777" w:rsidR="006F4C3B" w:rsidRDefault="00400582">
      <w:pPr>
        <w:pStyle w:val="Body"/>
        <w:rPr>
          <w:rFonts w:ascii="Palatino" w:eastAsia="Palatino" w:hAnsi="Palatino" w:cs="Palatino"/>
          <w:sz w:val="24"/>
          <w:szCs w:val="24"/>
        </w:rPr>
      </w:pPr>
      <w:r>
        <w:rPr>
          <w:rFonts w:ascii="Palatino" w:hAnsi="Palatino"/>
          <w:sz w:val="24"/>
          <w:szCs w:val="24"/>
        </w:rPr>
        <w:t>Please read and be prepared to discuss:</w:t>
      </w:r>
    </w:p>
    <w:p w14:paraId="62ECD390" w14:textId="77777777" w:rsidR="006F4C3B" w:rsidRDefault="00400582">
      <w:pPr>
        <w:pStyle w:val="Body"/>
        <w:rPr>
          <w:rFonts w:ascii="Palatino" w:eastAsia="Palatino" w:hAnsi="Palatino" w:cs="Palatino"/>
          <w:sz w:val="24"/>
          <w:szCs w:val="24"/>
        </w:rPr>
      </w:pPr>
      <w:r>
        <w:rPr>
          <w:rFonts w:ascii="Palatino" w:hAnsi="Palatino"/>
          <w:sz w:val="24"/>
          <w:szCs w:val="24"/>
        </w:rPr>
        <w:t xml:space="preserve">Criminal Practice: A Handbook for </w:t>
      </w:r>
      <w:r>
        <w:rPr>
          <w:rFonts w:ascii="Palatino" w:hAnsi="Palatino"/>
          <w:sz w:val="24"/>
          <w:szCs w:val="24"/>
        </w:rPr>
        <w:t>New Advocates, Chapters 1-4 (pp. 1-52) and Chapter 14 (pp. 259-269)</w:t>
      </w:r>
    </w:p>
    <w:p w14:paraId="327D3692" w14:textId="77777777" w:rsidR="006F4C3B" w:rsidRDefault="006F4C3B">
      <w:pPr>
        <w:pStyle w:val="Body"/>
        <w:rPr>
          <w:rFonts w:ascii="Palatino" w:eastAsia="Palatino" w:hAnsi="Palatino" w:cs="Palatino"/>
          <w:b/>
          <w:bCs/>
          <w:sz w:val="24"/>
          <w:szCs w:val="24"/>
        </w:rPr>
      </w:pPr>
    </w:p>
    <w:p w14:paraId="08A3512A"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11:59pm Sunday, August 28</w:t>
      </w:r>
      <w:r>
        <w:rPr>
          <w:rFonts w:ascii="Palatino" w:hAnsi="Palatino"/>
          <w:b/>
          <w:bCs/>
          <w:sz w:val="24"/>
          <w:szCs w:val="24"/>
        </w:rPr>
        <w:t>, 2022:</w:t>
      </w:r>
    </w:p>
    <w:p w14:paraId="7C6D6EBA" w14:textId="77777777" w:rsidR="006F4C3B" w:rsidRDefault="00400582">
      <w:pPr>
        <w:pStyle w:val="Body"/>
        <w:rPr>
          <w:rFonts w:ascii="Palatino" w:eastAsia="Palatino" w:hAnsi="Palatino" w:cs="Palatino"/>
          <w:sz w:val="24"/>
          <w:szCs w:val="24"/>
        </w:rPr>
      </w:pPr>
      <w:r>
        <w:rPr>
          <w:rFonts w:ascii="Palatino" w:hAnsi="Palatino"/>
          <w:sz w:val="24"/>
          <w:szCs w:val="24"/>
        </w:rPr>
        <w:t xml:space="preserve">Prepare a goal statement and upload it in Canvas. This statement should be for the fall semester Prosecution Clinic. See </w:t>
      </w:r>
      <w:r>
        <w:rPr>
          <w:rFonts w:ascii="Palatino" w:hAnsi="Palatino"/>
          <w:sz w:val="24"/>
          <w:szCs w:val="24"/>
          <w:rtl/>
          <w:lang w:val="ar-SA"/>
        </w:rPr>
        <w:t>“</w:t>
      </w:r>
      <w:r>
        <w:rPr>
          <w:rFonts w:ascii="Palatino" w:hAnsi="Palatino"/>
          <w:sz w:val="24"/>
          <w:szCs w:val="24"/>
        </w:rPr>
        <w:t>Developing a Good Goal St</w:t>
      </w:r>
      <w:r>
        <w:rPr>
          <w:rFonts w:ascii="Palatino" w:hAnsi="Palatino"/>
          <w:sz w:val="24"/>
          <w:szCs w:val="24"/>
        </w:rPr>
        <w:t>atement</w:t>
      </w:r>
      <w:r>
        <w:rPr>
          <w:rFonts w:ascii="Palatino" w:hAnsi="Palatino"/>
          <w:sz w:val="24"/>
          <w:szCs w:val="24"/>
        </w:rPr>
        <w:t xml:space="preserve">” </w:t>
      </w:r>
      <w:r>
        <w:rPr>
          <w:rFonts w:ascii="Palatino" w:hAnsi="Palatino"/>
          <w:sz w:val="24"/>
          <w:szCs w:val="24"/>
        </w:rPr>
        <w:t>in Canvas and please follow the template outlined in "Prosecution Clinic Fall</w:t>
      </w:r>
      <w:r>
        <w:rPr>
          <w:rFonts w:ascii="Palatino" w:hAnsi="Palatino"/>
          <w:sz w:val="24"/>
          <w:szCs w:val="24"/>
          <w:lang w:val="it-IT"/>
        </w:rPr>
        <w:t xml:space="preserve"> PDP" in Canvas.</w:t>
      </w:r>
    </w:p>
    <w:p w14:paraId="0D3DD7CD" w14:textId="77777777" w:rsidR="006F4C3B" w:rsidRDefault="006F4C3B">
      <w:pPr>
        <w:pStyle w:val="Body"/>
        <w:rPr>
          <w:rFonts w:ascii="Palatino" w:eastAsia="Palatino" w:hAnsi="Palatino" w:cs="Palatino"/>
          <w:sz w:val="24"/>
          <w:szCs w:val="24"/>
        </w:rPr>
      </w:pPr>
    </w:p>
    <w:p w14:paraId="188C7B43"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6pm Wednesday, August 31</w:t>
      </w:r>
      <w:r>
        <w:rPr>
          <w:rFonts w:ascii="Palatino" w:hAnsi="Palatino"/>
          <w:b/>
          <w:bCs/>
          <w:sz w:val="24"/>
          <w:szCs w:val="24"/>
        </w:rPr>
        <w:t>, 2022:</w:t>
      </w:r>
    </w:p>
    <w:p w14:paraId="60617E1F" w14:textId="77777777" w:rsidR="006F4C3B" w:rsidRDefault="00400582">
      <w:pPr>
        <w:pStyle w:val="Body"/>
        <w:rPr>
          <w:rFonts w:ascii="Palatino" w:eastAsia="Palatino" w:hAnsi="Palatino" w:cs="Palatino"/>
          <w:sz w:val="24"/>
          <w:szCs w:val="24"/>
        </w:rPr>
      </w:pPr>
      <w:r>
        <w:rPr>
          <w:rFonts w:ascii="Palatino" w:hAnsi="Palatino"/>
          <w:sz w:val="24"/>
          <w:szCs w:val="24"/>
        </w:rPr>
        <w:t>Criminal Practice: A Handbook for New Advocates, Chapters 6-9 (pp. 71-160)</w:t>
      </w:r>
    </w:p>
    <w:p w14:paraId="173061BA" w14:textId="77777777" w:rsidR="006F4C3B" w:rsidRDefault="00400582">
      <w:pPr>
        <w:pStyle w:val="Body"/>
        <w:rPr>
          <w:rFonts w:ascii="Palatino" w:eastAsia="Palatino" w:hAnsi="Palatino" w:cs="Palatino"/>
          <w:sz w:val="24"/>
          <w:szCs w:val="24"/>
        </w:rPr>
      </w:pPr>
      <w:r>
        <w:rPr>
          <w:rFonts w:ascii="Palatino" w:hAnsi="Palatino"/>
          <w:sz w:val="24"/>
          <w:szCs w:val="24"/>
        </w:rPr>
        <w:t xml:space="preserve">The Persuasive Edge, Chapter 1 </w:t>
      </w:r>
      <w:r>
        <w:rPr>
          <w:rFonts w:ascii="Palatino" w:hAnsi="Palatino"/>
          <w:sz w:val="24"/>
          <w:szCs w:val="24"/>
          <w:rtl/>
          <w:lang w:val="ar-SA"/>
        </w:rPr>
        <w:t>“</w:t>
      </w:r>
      <w:r>
        <w:rPr>
          <w:rFonts w:ascii="Palatino" w:hAnsi="Palatino"/>
          <w:sz w:val="24"/>
          <w:szCs w:val="24"/>
        </w:rPr>
        <w:t>Develo</w:t>
      </w:r>
      <w:r>
        <w:rPr>
          <w:rFonts w:ascii="Palatino" w:hAnsi="Palatino"/>
          <w:sz w:val="24"/>
          <w:szCs w:val="24"/>
        </w:rPr>
        <w:t>ping a Practical Approach to Persuasion</w:t>
      </w:r>
      <w:r>
        <w:rPr>
          <w:rFonts w:ascii="Palatino" w:hAnsi="Palatino"/>
          <w:sz w:val="24"/>
          <w:szCs w:val="24"/>
        </w:rPr>
        <w:t xml:space="preserve">” </w:t>
      </w:r>
      <w:r>
        <w:rPr>
          <w:rFonts w:ascii="Palatino" w:hAnsi="Palatino"/>
          <w:sz w:val="24"/>
          <w:szCs w:val="24"/>
        </w:rPr>
        <w:t xml:space="preserve">and Chapter 2 </w:t>
      </w:r>
      <w:r>
        <w:rPr>
          <w:rFonts w:ascii="Palatino" w:hAnsi="Palatino"/>
          <w:sz w:val="24"/>
          <w:szCs w:val="24"/>
          <w:rtl/>
          <w:lang w:val="ar-SA"/>
        </w:rPr>
        <w:t>“</w:t>
      </w:r>
      <w:r>
        <w:rPr>
          <w:rFonts w:ascii="Palatino" w:hAnsi="Palatino"/>
          <w:sz w:val="24"/>
          <w:szCs w:val="24"/>
        </w:rPr>
        <w:t>Building an Honest Relationship with the Jury</w:t>
      </w:r>
      <w:r>
        <w:rPr>
          <w:rFonts w:ascii="Palatino" w:hAnsi="Palatino"/>
          <w:sz w:val="24"/>
          <w:szCs w:val="24"/>
        </w:rPr>
        <w:t>”</w:t>
      </w:r>
    </w:p>
    <w:p w14:paraId="3621D6B7" w14:textId="77777777" w:rsidR="006F4C3B" w:rsidRDefault="006F4C3B">
      <w:pPr>
        <w:pStyle w:val="Body"/>
        <w:rPr>
          <w:rFonts w:ascii="Palatino" w:eastAsia="Palatino" w:hAnsi="Palatino" w:cs="Palatino"/>
          <w:sz w:val="24"/>
          <w:szCs w:val="24"/>
        </w:rPr>
      </w:pPr>
    </w:p>
    <w:p w14:paraId="4B370285" w14:textId="77777777" w:rsidR="006F4C3B" w:rsidRDefault="00400582">
      <w:pPr>
        <w:pStyle w:val="Body"/>
        <w:rPr>
          <w:rFonts w:ascii="Palatino" w:eastAsia="Palatino" w:hAnsi="Palatino" w:cs="Palatino"/>
          <w:b/>
          <w:bCs/>
          <w:sz w:val="24"/>
          <w:szCs w:val="24"/>
        </w:rPr>
      </w:pPr>
      <w:r>
        <w:rPr>
          <w:rFonts w:ascii="Palatino" w:hAnsi="Palatino"/>
          <w:b/>
          <w:bCs/>
          <w:sz w:val="24"/>
          <w:szCs w:val="24"/>
        </w:rPr>
        <w:t>Due by 6pm Wednesday, September 7</w:t>
      </w:r>
      <w:r>
        <w:rPr>
          <w:rFonts w:ascii="Palatino" w:hAnsi="Palatino"/>
          <w:b/>
          <w:bCs/>
          <w:sz w:val="24"/>
          <w:szCs w:val="24"/>
        </w:rPr>
        <w:t>, 2022:</w:t>
      </w:r>
    </w:p>
    <w:p w14:paraId="18689291" w14:textId="77777777" w:rsidR="006F4C3B" w:rsidRDefault="00400582">
      <w:pPr>
        <w:pStyle w:val="Body"/>
        <w:rPr>
          <w:rFonts w:ascii="Palatino" w:eastAsia="Palatino" w:hAnsi="Palatino" w:cs="Palatino"/>
          <w:sz w:val="24"/>
          <w:szCs w:val="24"/>
        </w:rPr>
      </w:pPr>
      <w:r>
        <w:rPr>
          <w:rFonts w:ascii="Palatino" w:hAnsi="Palatino"/>
          <w:sz w:val="24"/>
          <w:szCs w:val="24"/>
        </w:rPr>
        <w:t>Criminal Practice: A Handbook for New Advocates, Chapters 10-13 (pp. 161-257)</w:t>
      </w:r>
    </w:p>
    <w:p w14:paraId="7ECB8DE1" w14:textId="77777777" w:rsidR="006F4C3B" w:rsidRDefault="00400582">
      <w:pPr>
        <w:pStyle w:val="Body"/>
      </w:pPr>
      <w:r>
        <w:rPr>
          <w:rFonts w:ascii="Palatino" w:hAnsi="Palatino"/>
          <w:sz w:val="24"/>
          <w:szCs w:val="24"/>
        </w:rPr>
        <w:t>The Persuasive Edge, Chapters 3-4</w:t>
      </w:r>
    </w:p>
    <w:sectPr w:rsidR="006F4C3B">
      <w:headerReference w:type="default" r:id="rId18"/>
      <w:footerReference w:type="default" r:id="rId1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5FB8" w14:textId="77777777" w:rsidR="00000000" w:rsidRDefault="00400582">
      <w:r>
        <w:separator/>
      </w:r>
    </w:p>
  </w:endnote>
  <w:endnote w:type="continuationSeparator" w:id="0">
    <w:p w14:paraId="6B8F95B5" w14:textId="77777777" w:rsidR="00000000" w:rsidRDefault="0040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E79B" w14:textId="77777777" w:rsidR="006F4C3B" w:rsidRDefault="00400582">
    <w:pPr>
      <w:pStyle w:val="HeaderFooter"/>
      <w:tabs>
        <w:tab w:val="clear" w:pos="9020"/>
        <w:tab w:val="center" w:pos="4680"/>
        <w:tab w:val="right" w:pos="9360"/>
      </w:tabs>
    </w:pPr>
    <w:r>
      <w:rPr>
        <w:rFonts w:ascii="Palatino" w:hAnsi="Palatino"/>
      </w:rPr>
      <w:tab/>
    </w:r>
    <w:r>
      <w:rPr>
        <w:rFonts w:ascii="Palatino" w:hAnsi="Palatino"/>
      </w:rPr>
      <w:fldChar w:fldCharType="begin"/>
    </w:r>
    <w:r>
      <w:rPr>
        <w:rFonts w:ascii="Palatino" w:hAnsi="Palatino"/>
      </w:rPr>
      <w:instrText xml:space="preserve"> PAGE </w:instrText>
    </w:r>
    <w:r>
      <w:rPr>
        <w:rFonts w:ascii="Palatino" w:hAnsi="Palatino"/>
      </w:rPr>
      <w:fldChar w:fldCharType="separate"/>
    </w:r>
    <w:r>
      <w:rPr>
        <w:rFonts w:ascii="Palatino" w:hAnsi="Palatino"/>
        <w:noProof/>
      </w:rPr>
      <w:t>1</w:t>
    </w:r>
    <w:r>
      <w:rPr>
        <w:rFonts w:ascii="Palatino" w:hAnsi="Palatino"/>
      </w:rPr>
      <w:fldChar w:fldCharType="end"/>
    </w:r>
    <w:r>
      <w:rPr>
        <w:rFonts w:ascii="Palatino" w:hAnsi="Palatino"/>
      </w:rPr>
      <w:t xml:space="preserve"> of </w:t>
    </w:r>
    <w:r>
      <w:rPr>
        <w:rFonts w:ascii="Palatino" w:eastAsia="Palatino" w:hAnsi="Palatino" w:cs="Palatino"/>
      </w:rPr>
      <w:fldChar w:fldCharType="begin"/>
    </w:r>
    <w:r>
      <w:rPr>
        <w:rFonts w:ascii="Palatino" w:eastAsia="Palatino" w:hAnsi="Palatino" w:cs="Palatino"/>
      </w:rPr>
      <w:instrText xml:space="preserve"> NUMPAGES </w:instrText>
    </w:r>
    <w:r>
      <w:rPr>
        <w:rFonts w:ascii="Palatino" w:eastAsia="Palatino" w:hAnsi="Palatino" w:cs="Palatino"/>
      </w:rPr>
      <w:fldChar w:fldCharType="separate"/>
    </w:r>
    <w:r>
      <w:rPr>
        <w:rFonts w:ascii="Palatino" w:eastAsia="Palatino" w:hAnsi="Palatino" w:cs="Palatino"/>
        <w:noProof/>
      </w:rPr>
      <w:t>2</w:t>
    </w:r>
    <w:r>
      <w:rPr>
        <w:rFonts w:ascii="Palatino" w:eastAsia="Palatino" w:hAnsi="Palatino" w:cs="Palati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DC55" w14:textId="77777777" w:rsidR="00000000" w:rsidRDefault="00400582">
      <w:r>
        <w:separator/>
      </w:r>
    </w:p>
  </w:footnote>
  <w:footnote w:type="continuationSeparator" w:id="0">
    <w:p w14:paraId="5E9CE72A" w14:textId="77777777" w:rsidR="00000000" w:rsidRDefault="0040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4F7B" w14:textId="77777777" w:rsidR="006F4C3B" w:rsidRDefault="006F4C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E29"/>
    <w:multiLevelType w:val="hybridMultilevel"/>
    <w:tmpl w:val="D6BA45DC"/>
    <w:styleLink w:val="Bullet"/>
    <w:lvl w:ilvl="0" w:tplc="69DEC63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B2CA837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D42F7B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3CC5F8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8A6C0C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49ED57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7DE20E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F2457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0DE93A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6D565FE"/>
    <w:multiLevelType w:val="hybridMultilevel"/>
    <w:tmpl w:val="15F01FF0"/>
    <w:styleLink w:val="Numbered"/>
    <w:lvl w:ilvl="0" w:tplc="9034957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FC02EC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CF8753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F362A1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C52C7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07CD09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1631A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124E7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1529EC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D533BD"/>
    <w:multiLevelType w:val="hybridMultilevel"/>
    <w:tmpl w:val="15F01FF0"/>
    <w:numStyleLink w:val="Numbered"/>
  </w:abstractNum>
  <w:abstractNum w:abstractNumId="3" w15:restartNumberingAfterBreak="0">
    <w:nsid w:val="603E6E0A"/>
    <w:multiLevelType w:val="hybridMultilevel"/>
    <w:tmpl w:val="BD8E9668"/>
    <w:numStyleLink w:val="Lettered"/>
  </w:abstractNum>
  <w:abstractNum w:abstractNumId="4" w15:restartNumberingAfterBreak="0">
    <w:nsid w:val="64155637"/>
    <w:multiLevelType w:val="hybridMultilevel"/>
    <w:tmpl w:val="D6BA45DC"/>
    <w:numStyleLink w:val="Bullet"/>
  </w:abstractNum>
  <w:abstractNum w:abstractNumId="5" w15:restartNumberingAfterBreak="0">
    <w:nsid w:val="7D310383"/>
    <w:multiLevelType w:val="hybridMultilevel"/>
    <w:tmpl w:val="BD8E9668"/>
    <w:styleLink w:val="Lettered"/>
    <w:lvl w:ilvl="0" w:tplc="8642F9A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E9A7B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75495A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EB0A40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0DA268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47062D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83896D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E0EEE2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A42DDB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4"/>
  </w:num>
  <w:num w:numId="3">
    <w:abstractNumId w:val="5"/>
  </w:num>
  <w:num w:numId="4">
    <w:abstractNumId w:val="3"/>
  </w:num>
  <w:num w:numId="5">
    <w:abstractNumId w:val="3"/>
    <w:lvlOverride w:ilvl="0">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3B"/>
    <w:rsid w:val="00400582"/>
    <w:rsid w:val="006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77DC"/>
  <w15:docId w15:val="{6C300731-5987-4111-B427-A88EDA78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Lettered">
    <w:name w:val="Lettered"/>
    <w:pPr>
      <w:numPr>
        <w:numId w:val="3"/>
      </w:numPr>
    </w:pPr>
  </w:style>
  <w:style w:type="numbering" w:customStyle="1" w:styleId="Numbered">
    <w:name w:val="Numbere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ittsburghcurrent.com/guest-opinion-defund-the-pittsburgh-police/" TargetMode="External"/><Relationship Id="rId13" Type="http://schemas.openxmlformats.org/officeDocument/2006/relationships/hyperlink" Target="https://www.law.ufl.edu/life-at-uf-law/office-of-student-affairs/additional-information/honor-code-and-committee/honor-co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aw.ufl.edu/life-at-uf-law/office-of-student-affairs/current-students/academic-policies#3" TargetMode="External"/><Relationship Id="rId12" Type="http://schemas.openxmlformats.org/officeDocument/2006/relationships/hyperlink" Target="https://www.law.ufl.edu/life-at-uf-law/office-of-student-affairs/current-students/forms-applications/exam-delays-accommodations-form" TargetMode="External"/><Relationship Id="rId17" Type="http://schemas.openxmlformats.org/officeDocument/2006/relationships/hyperlink" Target="https://www.pittsburghcurrent.com/guest-opinion-defund-the-pittsburgh-police/" TargetMode="External"/><Relationship Id="rId2" Type="http://schemas.openxmlformats.org/officeDocument/2006/relationships/styles" Target="styles.xml"/><Relationship Id="rId16" Type="http://schemas.openxmlformats.org/officeDocument/2006/relationships/hyperlink" Target="https://www-cdn.law.stanford.edu/wp-content/uploads/2021/03/Singh-and-Khan-Public-Defender-Definition-of-Progressive-Prosecu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ufl.edu/life-at-uf-law/office-of-student-affairs/current-students/uf-law-student-handbook-and-academic-policies" TargetMode="External"/><Relationship Id="rId5" Type="http://schemas.openxmlformats.org/officeDocument/2006/relationships/footnotes" Target="footnotes.xml"/><Relationship Id="rId15" Type="http://schemas.openxmlformats.org/officeDocument/2006/relationships/hyperlink" Target="https://gatorevals.aa.ufl.edu/public-results" TargetMode="External"/><Relationship Id="rId10" Type="http://schemas.openxmlformats.org/officeDocument/2006/relationships/hyperlink" Target="https://static1.squarespace.com/static/5c4fbee5697a9849dae88a23/t/61f18ead2f9f040ed03aa1f1/1643220659137/FINAL+Restorative+Justice+Paper+2022.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instructionshttps://www.wawd.uscourts.gov/sites/wawd/files/CriminalJuryInstructions-ImplicitBias.pdf" TargetMode="External"/><Relationship Id="rId14" Type="http://schemas.openxmlformats.org/officeDocument/2006/relationships/hyperlink" Target="https://gatorevals.aa.ufl.edu/student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2651</Words>
  <Characters>15111</Characters>
  <Application>Microsoft Office Word</Application>
  <DocSecurity>4</DocSecurity>
  <Lines>125</Lines>
  <Paragraphs>35</Paragraphs>
  <ScaleCrop>false</ScaleCrop>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McIlhenny, Ruth M.</dc:creator>
  <cp:lastModifiedBy>McIlhenny, Ruth M.</cp:lastModifiedBy>
  <cp:revision>2</cp:revision>
  <dcterms:created xsi:type="dcterms:W3CDTF">2022-08-01T20:24:00Z</dcterms:created>
  <dcterms:modified xsi:type="dcterms:W3CDTF">2022-08-01T20:24:00Z</dcterms:modified>
</cp:coreProperties>
</file>