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C563" w14:textId="69ABD885" w:rsidR="00536B82" w:rsidRPr="00E409AA" w:rsidRDefault="00DE7740" w:rsidP="00027A12">
      <w:pPr>
        <w:pStyle w:val="NoSpacing"/>
        <w:jc w:val="center"/>
        <w:rPr>
          <w:rFonts w:ascii="Times New Roman" w:hAnsi="Times New Roman"/>
          <w:b/>
          <w:sz w:val="26"/>
        </w:rPr>
      </w:pPr>
      <w:r w:rsidRPr="00E409AA">
        <w:rPr>
          <w:rFonts w:ascii="Times New Roman" w:hAnsi="Times New Roman"/>
          <w:b/>
          <w:sz w:val="26"/>
        </w:rPr>
        <w:t>Veterans</w:t>
      </w:r>
      <w:r w:rsidR="003B6102" w:rsidRPr="00E409AA">
        <w:rPr>
          <w:rFonts w:ascii="Times New Roman" w:hAnsi="Times New Roman"/>
          <w:b/>
          <w:sz w:val="26"/>
        </w:rPr>
        <w:t xml:space="preserve"> </w:t>
      </w:r>
      <w:r w:rsidR="0004527F" w:rsidRPr="00E409AA">
        <w:rPr>
          <w:rFonts w:ascii="Times New Roman" w:hAnsi="Times New Roman"/>
          <w:b/>
          <w:sz w:val="26"/>
        </w:rPr>
        <w:t>and</w:t>
      </w:r>
      <w:r w:rsidR="00E57B47" w:rsidRPr="00E409AA">
        <w:rPr>
          <w:rFonts w:ascii="Times New Roman" w:hAnsi="Times New Roman"/>
          <w:b/>
          <w:sz w:val="26"/>
        </w:rPr>
        <w:t xml:space="preserve"> Service Members </w:t>
      </w:r>
      <w:r w:rsidR="0004527F" w:rsidRPr="00E409AA">
        <w:rPr>
          <w:rFonts w:ascii="Times New Roman" w:hAnsi="Times New Roman"/>
          <w:b/>
          <w:sz w:val="26"/>
        </w:rPr>
        <w:t xml:space="preserve">Legal </w:t>
      </w:r>
      <w:r w:rsidR="003B6102" w:rsidRPr="00E409AA">
        <w:rPr>
          <w:rFonts w:ascii="Times New Roman" w:hAnsi="Times New Roman"/>
          <w:b/>
          <w:sz w:val="26"/>
        </w:rPr>
        <w:t>Clinic</w:t>
      </w:r>
    </w:p>
    <w:p w14:paraId="009E5C42" w14:textId="60991CD7" w:rsidR="00027A12" w:rsidRPr="00E409AA" w:rsidRDefault="00F8009C" w:rsidP="00027A12">
      <w:pPr>
        <w:pStyle w:val="NoSpacing"/>
        <w:jc w:val="center"/>
        <w:rPr>
          <w:rFonts w:ascii="Times New Roman" w:hAnsi="Times New Roman"/>
          <w:b/>
          <w:sz w:val="26"/>
        </w:rPr>
      </w:pPr>
      <w:r>
        <w:rPr>
          <w:rFonts w:ascii="Times New Roman" w:hAnsi="Times New Roman"/>
          <w:b/>
          <w:sz w:val="26"/>
        </w:rPr>
        <w:t>Fall</w:t>
      </w:r>
      <w:r w:rsidR="00267AE8">
        <w:rPr>
          <w:rFonts w:ascii="Times New Roman" w:hAnsi="Times New Roman"/>
          <w:b/>
          <w:sz w:val="26"/>
        </w:rPr>
        <w:t xml:space="preserve"> 2024</w:t>
      </w:r>
    </w:p>
    <w:p w14:paraId="298422D6" w14:textId="77777777" w:rsidR="00140EF6" w:rsidRPr="00E409AA" w:rsidRDefault="00FF0AA7" w:rsidP="00027A12">
      <w:pPr>
        <w:pStyle w:val="NoSpacing"/>
        <w:jc w:val="center"/>
        <w:rPr>
          <w:rFonts w:ascii="Times New Roman" w:hAnsi="Times New Roman"/>
          <w:b/>
          <w:sz w:val="26"/>
          <w:szCs w:val="24"/>
        </w:rPr>
      </w:pPr>
      <w:r w:rsidRPr="00E409AA">
        <w:rPr>
          <w:rFonts w:ascii="Times New Roman" w:hAnsi="Times New Roman"/>
          <w:b/>
          <w:sz w:val="26"/>
          <w:szCs w:val="24"/>
        </w:rPr>
        <w:t>Judy Clausen</w:t>
      </w:r>
      <w:r w:rsidR="00140EF6" w:rsidRPr="00E409AA">
        <w:rPr>
          <w:rFonts w:ascii="Times New Roman" w:hAnsi="Times New Roman"/>
          <w:b/>
          <w:sz w:val="26"/>
          <w:szCs w:val="24"/>
        </w:rPr>
        <w:t>,</w:t>
      </w:r>
      <w:r w:rsidR="00E57B47" w:rsidRPr="00E409AA">
        <w:rPr>
          <w:rFonts w:ascii="Times New Roman" w:hAnsi="Times New Roman"/>
          <w:b/>
          <w:sz w:val="26"/>
          <w:szCs w:val="24"/>
        </w:rPr>
        <w:t xml:space="preserve"> Legal Skills </w:t>
      </w:r>
      <w:r w:rsidR="00D17F94" w:rsidRPr="00E409AA">
        <w:rPr>
          <w:rFonts w:ascii="Times New Roman" w:hAnsi="Times New Roman"/>
          <w:b/>
          <w:sz w:val="26"/>
          <w:szCs w:val="24"/>
        </w:rPr>
        <w:t>Professor</w:t>
      </w:r>
      <w:r w:rsidR="0004527F" w:rsidRPr="00E409AA">
        <w:rPr>
          <w:rFonts w:ascii="Times New Roman" w:hAnsi="Times New Roman"/>
          <w:b/>
          <w:sz w:val="26"/>
          <w:szCs w:val="24"/>
        </w:rPr>
        <w:t>, Supervising Attorney</w:t>
      </w:r>
      <w:r w:rsidR="003F3C70" w:rsidRPr="00E409AA">
        <w:rPr>
          <w:rFonts w:ascii="Times New Roman" w:hAnsi="Times New Roman"/>
          <w:b/>
          <w:sz w:val="26"/>
          <w:szCs w:val="24"/>
        </w:rPr>
        <w:t>,</w:t>
      </w:r>
      <w:r w:rsidR="0004527F" w:rsidRPr="00E409AA">
        <w:rPr>
          <w:rFonts w:ascii="Times New Roman" w:hAnsi="Times New Roman"/>
          <w:b/>
          <w:sz w:val="26"/>
          <w:szCs w:val="24"/>
        </w:rPr>
        <w:t xml:space="preserve"> Veterans and</w:t>
      </w:r>
      <w:r w:rsidR="00E57B47" w:rsidRPr="00E409AA">
        <w:rPr>
          <w:rFonts w:ascii="Times New Roman" w:hAnsi="Times New Roman"/>
          <w:b/>
          <w:sz w:val="26"/>
          <w:szCs w:val="24"/>
        </w:rPr>
        <w:t xml:space="preserve"> Service Members </w:t>
      </w:r>
      <w:r w:rsidR="0004527F" w:rsidRPr="00E409AA">
        <w:rPr>
          <w:rFonts w:ascii="Times New Roman" w:hAnsi="Times New Roman"/>
          <w:b/>
          <w:sz w:val="26"/>
          <w:szCs w:val="24"/>
        </w:rPr>
        <w:t>Legal Clinic</w:t>
      </w:r>
      <w:r w:rsidR="00A65B7A" w:rsidRPr="00E409AA">
        <w:rPr>
          <w:rFonts w:ascii="Times New Roman" w:hAnsi="Times New Roman"/>
          <w:b/>
          <w:sz w:val="26"/>
          <w:szCs w:val="24"/>
        </w:rPr>
        <w:t xml:space="preserve"> (“Clinic”)</w:t>
      </w:r>
    </w:p>
    <w:p w14:paraId="4D39243D" w14:textId="143FD265" w:rsidR="003B1191" w:rsidRPr="00E409AA" w:rsidRDefault="003B1191" w:rsidP="00386C63">
      <w:pPr>
        <w:spacing w:after="0"/>
        <w:rPr>
          <w:rFonts w:ascii="Times New Roman" w:hAnsi="Times New Roman" w:cs="Times New Roman"/>
          <w:sz w:val="26"/>
          <w:szCs w:val="24"/>
        </w:rPr>
      </w:pPr>
      <w:r w:rsidRPr="00E409AA">
        <w:rPr>
          <w:rFonts w:ascii="Times New Roman" w:hAnsi="Times New Roman" w:cs="Times New Roman"/>
          <w:sz w:val="26"/>
          <w:szCs w:val="24"/>
        </w:rPr>
        <w:t>Course Number:</w:t>
      </w:r>
      <w:r w:rsidR="009254BB" w:rsidRPr="00E409AA">
        <w:rPr>
          <w:rFonts w:ascii="Times New Roman" w:hAnsi="Times New Roman" w:cs="Times New Roman"/>
          <w:sz w:val="26"/>
          <w:szCs w:val="24"/>
        </w:rPr>
        <w:t xml:space="preserve"> </w:t>
      </w:r>
      <w:r w:rsidR="00562222">
        <w:rPr>
          <w:rFonts w:ascii="Times New Roman" w:hAnsi="Times New Roman" w:cs="Times New Roman"/>
          <w:sz w:val="26"/>
          <w:szCs w:val="24"/>
        </w:rPr>
        <w:t>LAW</w:t>
      </w:r>
      <w:r w:rsidR="00267AE8">
        <w:rPr>
          <w:rFonts w:ascii="Times New Roman" w:hAnsi="Times New Roman" w:cs="Times New Roman"/>
          <w:sz w:val="26"/>
          <w:szCs w:val="24"/>
        </w:rPr>
        <w:t xml:space="preserve"> 17700</w:t>
      </w:r>
    </w:p>
    <w:p w14:paraId="24301EBD" w14:textId="20083C97" w:rsidR="003B1191" w:rsidRPr="00E409AA" w:rsidRDefault="00046CF6" w:rsidP="00E07C8B">
      <w:pPr>
        <w:spacing w:after="0"/>
        <w:rPr>
          <w:rFonts w:ascii="Times New Roman" w:hAnsi="Times New Roman" w:cs="Times New Roman"/>
          <w:sz w:val="26"/>
          <w:szCs w:val="24"/>
        </w:rPr>
      </w:pPr>
      <w:r w:rsidRPr="00E409AA">
        <w:rPr>
          <w:rFonts w:ascii="Times New Roman" w:hAnsi="Times New Roman" w:cs="Times New Roman"/>
          <w:sz w:val="26"/>
          <w:szCs w:val="24"/>
        </w:rPr>
        <w:t>Class Number:</w:t>
      </w:r>
      <w:r w:rsidR="00F8009C">
        <w:rPr>
          <w:rFonts w:ascii="Times New Roman" w:hAnsi="Times New Roman" w:cs="Times New Roman"/>
          <w:sz w:val="26"/>
          <w:szCs w:val="24"/>
        </w:rPr>
        <w:t xml:space="preserve"> 18265</w:t>
      </w:r>
    </w:p>
    <w:p w14:paraId="651805AF" w14:textId="647DBE3D" w:rsidR="00386C63" w:rsidRPr="00E409AA" w:rsidRDefault="00386C63" w:rsidP="00386C63">
      <w:pPr>
        <w:spacing w:after="0"/>
        <w:rPr>
          <w:rFonts w:ascii="Times New Roman" w:hAnsi="Times New Roman" w:cs="Times New Roman"/>
          <w:sz w:val="26"/>
          <w:szCs w:val="24"/>
        </w:rPr>
      </w:pPr>
      <w:r w:rsidRPr="00E409AA">
        <w:rPr>
          <w:rFonts w:ascii="Times New Roman" w:hAnsi="Times New Roman" w:cs="Times New Roman"/>
          <w:sz w:val="26"/>
          <w:szCs w:val="24"/>
        </w:rPr>
        <w:t>Office Location:</w:t>
      </w:r>
      <w:r w:rsidR="009254BB" w:rsidRPr="00E409AA">
        <w:rPr>
          <w:rFonts w:ascii="Times New Roman" w:hAnsi="Times New Roman" w:cs="Times New Roman"/>
          <w:sz w:val="26"/>
          <w:szCs w:val="24"/>
        </w:rPr>
        <w:t xml:space="preserve"> 105K (in the clinical offices)</w:t>
      </w:r>
      <w:r w:rsidR="00096D4F" w:rsidRPr="00E409AA">
        <w:rPr>
          <w:rFonts w:ascii="Times New Roman" w:hAnsi="Times New Roman" w:cs="Times New Roman"/>
          <w:sz w:val="26"/>
          <w:szCs w:val="24"/>
        </w:rPr>
        <w:t>.</w:t>
      </w:r>
      <w:r w:rsidR="00500621" w:rsidRPr="00E409AA">
        <w:rPr>
          <w:rFonts w:ascii="Times New Roman" w:hAnsi="Times New Roman" w:cs="Times New Roman"/>
          <w:sz w:val="26"/>
          <w:szCs w:val="24"/>
        </w:rPr>
        <w:t xml:space="preserve"> If I am not in my office, and you need to reach me,</w:t>
      </w:r>
      <w:r w:rsidR="00875CC2" w:rsidRPr="00E409AA">
        <w:rPr>
          <w:rFonts w:ascii="Times New Roman" w:hAnsi="Times New Roman" w:cs="Times New Roman"/>
          <w:sz w:val="26"/>
          <w:szCs w:val="24"/>
        </w:rPr>
        <w:t xml:space="preserve"> please email, text, or call me.</w:t>
      </w:r>
    </w:p>
    <w:p w14:paraId="659F0049" w14:textId="466DE304" w:rsidR="00386C63" w:rsidRPr="00E409AA" w:rsidRDefault="00911AE8" w:rsidP="00386C63">
      <w:pPr>
        <w:spacing w:after="0"/>
        <w:rPr>
          <w:rFonts w:ascii="Times New Roman" w:hAnsi="Times New Roman" w:cs="Times New Roman"/>
          <w:sz w:val="26"/>
          <w:szCs w:val="24"/>
        </w:rPr>
      </w:pPr>
      <w:r w:rsidRPr="00E409AA">
        <w:rPr>
          <w:rFonts w:ascii="Times New Roman" w:hAnsi="Times New Roman" w:cs="Times New Roman"/>
          <w:sz w:val="26"/>
          <w:szCs w:val="24"/>
        </w:rPr>
        <w:t xml:space="preserve">Office </w:t>
      </w:r>
      <w:r w:rsidR="00386C63" w:rsidRPr="00E409AA">
        <w:rPr>
          <w:rFonts w:ascii="Times New Roman" w:hAnsi="Times New Roman" w:cs="Times New Roman"/>
          <w:sz w:val="26"/>
          <w:szCs w:val="24"/>
        </w:rPr>
        <w:t>Phone:</w:t>
      </w:r>
      <w:r w:rsidR="00096D4F" w:rsidRPr="00E409AA">
        <w:rPr>
          <w:rFonts w:ascii="Times New Roman" w:hAnsi="Times New Roman" w:cs="Times New Roman"/>
          <w:sz w:val="26"/>
          <w:szCs w:val="24"/>
        </w:rPr>
        <w:t xml:space="preserve"> Please use work </w:t>
      </w:r>
      <w:r w:rsidR="00E57B47" w:rsidRPr="00E409AA">
        <w:rPr>
          <w:rFonts w:ascii="Times New Roman" w:hAnsi="Times New Roman" w:cs="Times New Roman"/>
          <w:sz w:val="26"/>
          <w:szCs w:val="24"/>
        </w:rPr>
        <w:t>cellular phone (904) 412-5999</w:t>
      </w:r>
      <w:r w:rsidR="00D66EE3" w:rsidRPr="00E409AA">
        <w:rPr>
          <w:rFonts w:ascii="Times New Roman" w:hAnsi="Times New Roman" w:cs="Times New Roman"/>
          <w:sz w:val="26"/>
          <w:szCs w:val="24"/>
        </w:rPr>
        <w:t>.</w:t>
      </w:r>
    </w:p>
    <w:p w14:paraId="1FDAD813" w14:textId="372799B7" w:rsidR="00911AE8" w:rsidRPr="00E409AA" w:rsidRDefault="00386C63" w:rsidP="00386C63">
      <w:pPr>
        <w:spacing w:after="0"/>
        <w:rPr>
          <w:rFonts w:ascii="Times New Roman" w:hAnsi="Times New Roman" w:cs="Times New Roman"/>
          <w:sz w:val="26"/>
          <w:szCs w:val="24"/>
        </w:rPr>
      </w:pPr>
      <w:r w:rsidRPr="00E409AA">
        <w:rPr>
          <w:rFonts w:ascii="Times New Roman" w:hAnsi="Times New Roman" w:cs="Times New Roman"/>
          <w:sz w:val="26"/>
          <w:szCs w:val="24"/>
        </w:rPr>
        <w:t>Email:</w:t>
      </w:r>
      <w:r w:rsidR="0093126F" w:rsidRPr="00E409AA">
        <w:rPr>
          <w:rFonts w:ascii="Times New Roman" w:hAnsi="Times New Roman" w:cs="Times New Roman"/>
          <w:sz w:val="26"/>
          <w:szCs w:val="24"/>
        </w:rPr>
        <w:t xml:space="preserve"> jclausen</w:t>
      </w:r>
      <w:r w:rsidR="003B1191" w:rsidRPr="00E409AA">
        <w:rPr>
          <w:rFonts w:ascii="Times New Roman" w:hAnsi="Times New Roman" w:cs="Times New Roman"/>
          <w:sz w:val="26"/>
          <w:szCs w:val="24"/>
        </w:rPr>
        <w:t>@law.ufl.edu</w:t>
      </w:r>
    </w:p>
    <w:p w14:paraId="29A0056E" w14:textId="2048B0E0" w:rsidR="00911AE8" w:rsidRPr="00E409AA" w:rsidRDefault="000E6207" w:rsidP="00386C63">
      <w:pPr>
        <w:spacing w:after="0"/>
        <w:rPr>
          <w:rFonts w:ascii="Times New Roman" w:hAnsi="Times New Roman" w:cs="Times New Roman"/>
          <w:sz w:val="26"/>
          <w:szCs w:val="24"/>
        </w:rPr>
      </w:pPr>
      <w:r w:rsidRPr="00E409AA">
        <w:rPr>
          <w:rFonts w:ascii="Times New Roman" w:hAnsi="Times New Roman" w:cs="Times New Roman"/>
          <w:sz w:val="26"/>
          <w:szCs w:val="24"/>
        </w:rPr>
        <w:t>Class Schedule</w:t>
      </w:r>
      <w:r w:rsidR="00911AE8" w:rsidRPr="00E409AA">
        <w:rPr>
          <w:rFonts w:ascii="Times New Roman" w:hAnsi="Times New Roman" w:cs="Times New Roman"/>
          <w:sz w:val="26"/>
          <w:szCs w:val="24"/>
        </w:rPr>
        <w:t>:</w:t>
      </w:r>
      <w:r w:rsidR="0004527F" w:rsidRPr="00E409AA">
        <w:rPr>
          <w:rFonts w:ascii="Times New Roman" w:hAnsi="Times New Roman" w:cs="Times New Roman"/>
          <w:sz w:val="26"/>
          <w:szCs w:val="24"/>
        </w:rPr>
        <w:t xml:space="preserve"> </w:t>
      </w:r>
      <w:r w:rsidR="00D6568B">
        <w:rPr>
          <w:rFonts w:ascii="Times New Roman" w:hAnsi="Times New Roman" w:cs="Times New Roman"/>
          <w:sz w:val="26"/>
          <w:szCs w:val="24"/>
        </w:rPr>
        <w:t>Mondays</w:t>
      </w:r>
      <w:r w:rsidR="00E07C8B">
        <w:rPr>
          <w:rFonts w:ascii="Times New Roman" w:hAnsi="Times New Roman" w:cs="Times New Roman"/>
          <w:sz w:val="26"/>
          <w:szCs w:val="24"/>
        </w:rPr>
        <w:t xml:space="preserve"> 10:00 AM to 12 o’clock noon </w:t>
      </w:r>
    </w:p>
    <w:p w14:paraId="7AFD0D19" w14:textId="0908839B" w:rsidR="00DE7740" w:rsidRPr="00E409AA" w:rsidRDefault="00911AE8" w:rsidP="00386C63">
      <w:pPr>
        <w:spacing w:after="0"/>
        <w:rPr>
          <w:rFonts w:ascii="Times New Roman" w:hAnsi="Times New Roman" w:cs="Times New Roman"/>
          <w:sz w:val="26"/>
          <w:szCs w:val="24"/>
        </w:rPr>
      </w:pPr>
      <w:r w:rsidRPr="00E409AA">
        <w:rPr>
          <w:rFonts w:ascii="Times New Roman" w:hAnsi="Times New Roman" w:cs="Times New Roman"/>
          <w:sz w:val="26"/>
          <w:szCs w:val="24"/>
        </w:rPr>
        <w:t>Class Location:</w:t>
      </w:r>
      <w:r w:rsidR="00875CC2" w:rsidRPr="00E409AA">
        <w:rPr>
          <w:rFonts w:ascii="Times New Roman" w:hAnsi="Times New Roman" w:cs="Times New Roman"/>
          <w:sz w:val="26"/>
          <w:szCs w:val="24"/>
        </w:rPr>
        <w:t xml:space="preserve"> </w:t>
      </w:r>
      <w:r w:rsidR="00562222">
        <w:rPr>
          <w:rFonts w:ascii="Times New Roman" w:hAnsi="Times New Roman" w:cs="Times New Roman"/>
          <w:sz w:val="26"/>
          <w:szCs w:val="24"/>
        </w:rPr>
        <w:t>MLAC 213</w:t>
      </w:r>
    </w:p>
    <w:p w14:paraId="068B55F4" w14:textId="005D2430" w:rsidR="00096D4F" w:rsidRPr="00E409AA" w:rsidRDefault="005F439D" w:rsidP="00386C63">
      <w:pPr>
        <w:spacing w:after="0"/>
        <w:rPr>
          <w:rFonts w:ascii="Times New Roman" w:hAnsi="Times New Roman" w:cs="Times New Roman"/>
          <w:sz w:val="26"/>
          <w:szCs w:val="24"/>
        </w:rPr>
      </w:pPr>
      <w:r w:rsidRPr="00E409AA">
        <w:rPr>
          <w:rFonts w:ascii="Times New Roman" w:hAnsi="Times New Roman" w:cs="Times New Roman"/>
          <w:sz w:val="26"/>
          <w:szCs w:val="24"/>
        </w:rPr>
        <w:t>Office Hours:</w:t>
      </w:r>
      <w:r w:rsidR="009254BB" w:rsidRPr="00E409AA">
        <w:rPr>
          <w:rFonts w:ascii="Times New Roman" w:hAnsi="Times New Roman" w:cs="Times New Roman"/>
          <w:sz w:val="26"/>
          <w:szCs w:val="24"/>
        </w:rPr>
        <w:t xml:space="preserve"> </w:t>
      </w:r>
      <w:r w:rsidR="00096D4F" w:rsidRPr="00E409AA">
        <w:rPr>
          <w:rFonts w:ascii="Times New Roman" w:hAnsi="Times New Roman" w:cs="Times New Roman"/>
          <w:sz w:val="26"/>
          <w:szCs w:val="24"/>
        </w:rPr>
        <w:t>Please do not feel that you need to limit email, text, or telephonic questions</w:t>
      </w:r>
      <w:r w:rsidR="004B4D10" w:rsidRPr="00E409AA">
        <w:rPr>
          <w:rFonts w:ascii="Times New Roman" w:hAnsi="Times New Roman" w:cs="Times New Roman"/>
          <w:sz w:val="26"/>
          <w:szCs w:val="24"/>
        </w:rPr>
        <w:t xml:space="preserve"> </w:t>
      </w:r>
      <w:r w:rsidR="00096D4F" w:rsidRPr="00E409AA">
        <w:rPr>
          <w:rFonts w:ascii="Times New Roman" w:hAnsi="Times New Roman" w:cs="Times New Roman"/>
          <w:sz w:val="26"/>
          <w:szCs w:val="24"/>
        </w:rPr>
        <w:t>to scheduled office hours. We are working</w:t>
      </w:r>
      <w:r w:rsidR="00B95801" w:rsidRPr="00E409AA">
        <w:rPr>
          <w:rFonts w:ascii="Times New Roman" w:hAnsi="Times New Roman" w:cs="Times New Roman"/>
          <w:sz w:val="26"/>
          <w:szCs w:val="24"/>
        </w:rPr>
        <w:t xml:space="preserve"> </w:t>
      </w:r>
      <w:r w:rsidR="00096D4F" w:rsidRPr="00E409AA">
        <w:rPr>
          <w:rFonts w:ascii="Times New Roman" w:hAnsi="Times New Roman" w:cs="Times New Roman"/>
          <w:sz w:val="26"/>
          <w:szCs w:val="24"/>
        </w:rPr>
        <w:t xml:space="preserve">cases together, so you </w:t>
      </w:r>
      <w:r w:rsidR="001D7402" w:rsidRPr="00E409AA">
        <w:rPr>
          <w:rFonts w:ascii="Times New Roman" w:hAnsi="Times New Roman" w:cs="Times New Roman"/>
          <w:sz w:val="26"/>
          <w:szCs w:val="24"/>
        </w:rPr>
        <w:t>may</w:t>
      </w:r>
      <w:r w:rsidR="00096D4F" w:rsidRPr="00E409AA">
        <w:rPr>
          <w:rFonts w:ascii="Times New Roman" w:hAnsi="Times New Roman" w:cs="Times New Roman"/>
          <w:sz w:val="26"/>
          <w:szCs w:val="24"/>
        </w:rPr>
        <w:t xml:space="preserve"> call, text, or email any time.</w:t>
      </w:r>
      <w:r w:rsidR="00875CC2" w:rsidRPr="00E409AA">
        <w:rPr>
          <w:rFonts w:ascii="Times New Roman" w:hAnsi="Times New Roman" w:cs="Times New Roman"/>
          <w:sz w:val="26"/>
          <w:szCs w:val="24"/>
        </w:rPr>
        <w:t xml:space="preserve"> In our first class, we will make a schedule for weekly telephonic conference calls for the </w:t>
      </w:r>
      <w:r w:rsidR="00B95801" w:rsidRPr="00E409AA">
        <w:rPr>
          <w:rFonts w:ascii="Times New Roman" w:hAnsi="Times New Roman" w:cs="Times New Roman"/>
          <w:sz w:val="26"/>
          <w:szCs w:val="24"/>
        </w:rPr>
        <w:t xml:space="preserve">Armed Forces </w:t>
      </w:r>
      <w:r w:rsidR="00875CC2" w:rsidRPr="00E409AA">
        <w:rPr>
          <w:rFonts w:ascii="Times New Roman" w:hAnsi="Times New Roman" w:cs="Times New Roman"/>
          <w:sz w:val="26"/>
          <w:szCs w:val="24"/>
        </w:rPr>
        <w:t>teams</w:t>
      </w:r>
      <w:r w:rsidR="00096D4F" w:rsidRPr="00E409AA">
        <w:rPr>
          <w:rFonts w:ascii="Times New Roman" w:hAnsi="Times New Roman" w:cs="Times New Roman"/>
          <w:sz w:val="26"/>
          <w:szCs w:val="24"/>
        </w:rPr>
        <w:t>.</w:t>
      </w:r>
    </w:p>
    <w:p w14:paraId="7FD87C68" w14:textId="3B64C548" w:rsidR="00A65B7A" w:rsidRPr="00E409AA" w:rsidRDefault="00500621" w:rsidP="00096D4F">
      <w:pPr>
        <w:spacing w:after="0"/>
        <w:rPr>
          <w:rFonts w:ascii="Times New Roman" w:hAnsi="Times New Roman" w:cs="Times New Roman"/>
          <w:sz w:val="26"/>
          <w:szCs w:val="24"/>
        </w:rPr>
      </w:pPr>
      <w:r w:rsidRPr="00E409AA">
        <w:rPr>
          <w:rFonts w:ascii="Times New Roman" w:hAnsi="Times New Roman" w:cs="Times New Roman"/>
          <w:sz w:val="26"/>
          <w:szCs w:val="24"/>
        </w:rPr>
        <w:t>In-person office hours:</w:t>
      </w:r>
      <w:r w:rsidR="00D6568B">
        <w:rPr>
          <w:rFonts w:ascii="Times New Roman" w:hAnsi="Times New Roman" w:cs="Times New Roman"/>
          <w:sz w:val="26"/>
          <w:szCs w:val="24"/>
        </w:rPr>
        <w:t xml:space="preserve"> Mondays</w:t>
      </w:r>
      <w:r w:rsidR="00267AE8">
        <w:rPr>
          <w:rFonts w:ascii="Times New Roman" w:hAnsi="Times New Roman" w:cs="Times New Roman"/>
          <w:sz w:val="26"/>
          <w:szCs w:val="24"/>
        </w:rPr>
        <w:t xml:space="preserve"> 12:30 PM to 3:15 PM</w:t>
      </w:r>
      <w:r w:rsidR="00F8009C">
        <w:rPr>
          <w:rFonts w:ascii="Times New Roman" w:hAnsi="Times New Roman" w:cs="Times New Roman"/>
          <w:sz w:val="26"/>
          <w:szCs w:val="24"/>
        </w:rPr>
        <w:t xml:space="preserve">. Conference </w:t>
      </w:r>
      <w:r w:rsidR="00A65B7A" w:rsidRPr="00E409AA">
        <w:rPr>
          <w:rFonts w:ascii="Times New Roman" w:hAnsi="Times New Roman" w:cs="Times New Roman"/>
          <w:sz w:val="26"/>
          <w:szCs w:val="24"/>
        </w:rPr>
        <w:t>call line: dial-in number: (415) 376-6329; host PIN: 481476#; participant PIN: 926651#</w:t>
      </w:r>
    </w:p>
    <w:p w14:paraId="2F298FED" w14:textId="77777777" w:rsidR="005F439D" w:rsidRPr="00E409AA" w:rsidRDefault="005F439D" w:rsidP="00386C63">
      <w:pPr>
        <w:spacing w:after="0"/>
        <w:rPr>
          <w:rFonts w:ascii="Times New Roman" w:hAnsi="Times New Roman" w:cs="Times New Roman"/>
          <w:sz w:val="26"/>
          <w:szCs w:val="24"/>
        </w:rPr>
      </w:pPr>
    </w:p>
    <w:p w14:paraId="68835189" w14:textId="77777777" w:rsidR="005F439D" w:rsidRPr="00E409AA" w:rsidRDefault="005F439D" w:rsidP="00386C63">
      <w:pPr>
        <w:spacing w:after="0"/>
        <w:rPr>
          <w:rFonts w:ascii="Times New Roman" w:hAnsi="Times New Roman" w:cs="Times New Roman"/>
          <w:b/>
          <w:sz w:val="26"/>
          <w:szCs w:val="24"/>
        </w:rPr>
      </w:pPr>
      <w:r w:rsidRPr="00E409AA">
        <w:rPr>
          <w:rFonts w:ascii="Times New Roman" w:hAnsi="Times New Roman" w:cs="Times New Roman"/>
          <w:b/>
          <w:sz w:val="26"/>
          <w:szCs w:val="24"/>
        </w:rPr>
        <w:t>Course Communications:</w:t>
      </w:r>
    </w:p>
    <w:p w14:paraId="10DBD7D4" w14:textId="77777777" w:rsidR="005F439D" w:rsidRPr="00E409AA" w:rsidRDefault="005F439D" w:rsidP="00386C63">
      <w:pPr>
        <w:spacing w:after="0"/>
        <w:rPr>
          <w:rFonts w:ascii="Times New Roman" w:hAnsi="Times New Roman" w:cs="Times New Roman"/>
          <w:sz w:val="26"/>
          <w:szCs w:val="24"/>
        </w:rPr>
      </w:pPr>
    </w:p>
    <w:p w14:paraId="5CF3986F" w14:textId="2BB4DBD0" w:rsidR="005F439D" w:rsidRPr="00E409AA" w:rsidRDefault="00B2764B" w:rsidP="00386C63">
      <w:pPr>
        <w:spacing w:after="0"/>
        <w:rPr>
          <w:rFonts w:ascii="Times New Roman" w:hAnsi="Times New Roman" w:cs="Times New Roman"/>
          <w:sz w:val="26"/>
          <w:szCs w:val="24"/>
        </w:rPr>
      </w:pPr>
      <w:r w:rsidRPr="00E409AA">
        <w:rPr>
          <w:rFonts w:ascii="Times New Roman" w:hAnsi="Times New Roman" w:cs="Times New Roman"/>
          <w:sz w:val="26"/>
          <w:szCs w:val="24"/>
        </w:rPr>
        <w:t xml:space="preserve">Students should feel free </w:t>
      </w:r>
      <w:r w:rsidR="005F439D" w:rsidRPr="00E409AA">
        <w:rPr>
          <w:rFonts w:ascii="Times New Roman" w:hAnsi="Times New Roman" w:cs="Times New Roman"/>
          <w:sz w:val="26"/>
          <w:szCs w:val="24"/>
        </w:rPr>
        <w:t>to email</w:t>
      </w:r>
      <w:r w:rsidR="00DE7740" w:rsidRPr="00E409AA">
        <w:rPr>
          <w:rFonts w:ascii="Times New Roman" w:hAnsi="Times New Roman" w:cs="Times New Roman"/>
          <w:sz w:val="26"/>
          <w:szCs w:val="24"/>
        </w:rPr>
        <w:t>,</w:t>
      </w:r>
      <w:r w:rsidR="00096D4F" w:rsidRPr="00E409AA">
        <w:rPr>
          <w:rFonts w:ascii="Times New Roman" w:hAnsi="Times New Roman" w:cs="Times New Roman"/>
          <w:sz w:val="26"/>
          <w:szCs w:val="24"/>
        </w:rPr>
        <w:t xml:space="preserve"> text, or call</w:t>
      </w:r>
      <w:r w:rsidR="008970E6" w:rsidRPr="00E409AA">
        <w:rPr>
          <w:rFonts w:ascii="Times New Roman" w:hAnsi="Times New Roman" w:cs="Times New Roman"/>
          <w:sz w:val="26"/>
          <w:szCs w:val="24"/>
        </w:rPr>
        <w:t xml:space="preserve"> any time or day</w:t>
      </w:r>
      <w:r w:rsidR="001D7402" w:rsidRPr="00E409AA">
        <w:rPr>
          <w:rFonts w:ascii="Times New Roman" w:hAnsi="Times New Roman" w:cs="Times New Roman"/>
          <w:sz w:val="26"/>
          <w:szCs w:val="24"/>
        </w:rPr>
        <w:t xml:space="preserve"> or visit </w:t>
      </w:r>
      <w:r w:rsidR="00241112" w:rsidRPr="00E409AA">
        <w:rPr>
          <w:rFonts w:ascii="Times New Roman" w:hAnsi="Times New Roman" w:cs="Times New Roman"/>
          <w:sz w:val="26"/>
          <w:szCs w:val="24"/>
        </w:rPr>
        <w:t xml:space="preserve">my office </w:t>
      </w:r>
      <w:r w:rsidR="001D7402" w:rsidRPr="00E409AA">
        <w:rPr>
          <w:rFonts w:ascii="Times New Roman" w:hAnsi="Times New Roman" w:cs="Times New Roman"/>
          <w:sz w:val="26"/>
          <w:szCs w:val="24"/>
        </w:rPr>
        <w:t>during my scheduled in-person office hours</w:t>
      </w:r>
      <w:r w:rsidR="00096D4F" w:rsidRPr="00E409AA">
        <w:rPr>
          <w:rFonts w:ascii="Times New Roman" w:hAnsi="Times New Roman" w:cs="Times New Roman"/>
          <w:sz w:val="26"/>
          <w:szCs w:val="24"/>
        </w:rPr>
        <w:t xml:space="preserve">. </w:t>
      </w:r>
    </w:p>
    <w:p w14:paraId="082BD1EA" w14:textId="77777777" w:rsidR="00B43A89" w:rsidRPr="00E409AA" w:rsidRDefault="00B43A89" w:rsidP="00386C63">
      <w:pPr>
        <w:spacing w:after="0"/>
        <w:rPr>
          <w:rFonts w:ascii="Times New Roman" w:hAnsi="Times New Roman" w:cs="Times New Roman"/>
          <w:sz w:val="26"/>
          <w:szCs w:val="24"/>
        </w:rPr>
      </w:pPr>
    </w:p>
    <w:p w14:paraId="1420AD97" w14:textId="77777777" w:rsidR="00140EF6" w:rsidRPr="00E409AA" w:rsidRDefault="00B43A89" w:rsidP="00386C63">
      <w:pPr>
        <w:spacing w:after="0"/>
        <w:rPr>
          <w:rFonts w:ascii="Times New Roman" w:hAnsi="Times New Roman" w:cs="Times New Roman"/>
          <w:b/>
          <w:sz w:val="26"/>
          <w:szCs w:val="24"/>
        </w:rPr>
      </w:pPr>
      <w:r w:rsidRPr="00E409AA">
        <w:rPr>
          <w:rFonts w:ascii="Times New Roman" w:hAnsi="Times New Roman" w:cs="Times New Roman"/>
          <w:b/>
          <w:sz w:val="26"/>
          <w:szCs w:val="24"/>
        </w:rPr>
        <w:t>Required</w:t>
      </w:r>
      <w:r w:rsidR="000A4049" w:rsidRPr="00E409AA">
        <w:rPr>
          <w:rFonts w:ascii="Times New Roman" w:hAnsi="Times New Roman" w:cs="Times New Roman"/>
          <w:b/>
          <w:sz w:val="26"/>
          <w:szCs w:val="24"/>
        </w:rPr>
        <w:t xml:space="preserve"> Course Materials</w:t>
      </w:r>
      <w:r w:rsidR="005F439D" w:rsidRPr="00E409AA">
        <w:rPr>
          <w:rFonts w:ascii="Times New Roman" w:hAnsi="Times New Roman" w:cs="Times New Roman"/>
          <w:b/>
          <w:sz w:val="26"/>
          <w:szCs w:val="24"/>
        </w:rPr>
        <w:t>:</w:t>
      </w:r>
    </w:p>
    <w:p w14:paraId="44B03A72" w14:textId="77777777" w:rsidR="00140EF6" w:rsidRPr="00E409AA" w:rsidRDefault="00140EF6" w:rsidP="00386C63">
      <w:pPr>
        <w:spacing w:after="0"/>
        <w:rPr>
          <w:rFonts w:ascii="Times New Roman" w:hAnsi="Times New Roman" w:cs="Times New Roman"/>
          <w:sz w:val="26"/>
          <w:szCs w:val="24"/>
          <w:u w:val="single"/>
        </w:rPr>
      </w:pPr>
    </w:p>
    <w:p w14:paraId="37BEF0EB" w14:textId="05D78AEE" w:rsidR="001F6320" w:rsidRPr="00E409AA" w:rsidRDefault="0004527F" w:rsidP="00386C63">
      <w:pPr>
        <w:spacing w:after="0"/>
        <w:rPr>
          <w:rFonts w:ascii="Times New Roman" w:hAnsi="Times New Roman" w:cs="Times New Roman"/>
          <w:sz w:val="26"/>
          <w:szCs w:val="24"/>
        </w:rPr>
      </w:pPr>
      <w:r w:rsidRPr="00E409AA">
        <w:rPr>
          <w:rFonts w:ascii="Times New Roman" w:hAnsi="Times New Roman" w:cs="Times New Roman"/>
          <w:i/>
          <w:sz w:val="26"/>
          <w:szCs w:val="24"/>
        </w:rPr>
        <w:t>Veterans Benefits Manual</w:t>
      </w:r>
      <w:r w:rsidR="00843A94" w:rsidRPr="00E409AA">
        <w:rPr>
          <w:rFonts w:ascii="Times New Roman" w:hAnsi="Times New Roman" w:cs="Times New Roman"/>
          <w:sz w:val="26"/>
          <w:szCs w:val="24"/>
        </w:rPr>
        <w:t xml:space="preserve"> most recent </w:t>
      </w:r>
      <w:r w:rsidRPr="00E409AA">
        <w:rPr>
          <w:rFonts w:ascii="Times New Roman" w:hAnsi="Times New Roman" w:cs="Times New Roman"/>
          <w:sz w:val="26"/>
          <w:szCs w:val="24"/>
        </w:rPr>
        <w:t>edition, published by LEXIS-NEXIS,</w:t>
      </w:r>
      <w:r w:rsidR="003F3C70" w:rsidRPr="00E409AA">
        <w:rPr>
          <w:rFonts w:ascii="Times New Roman" w:hAnsi="Times New Roman" w:cs="Times New Roman"/>
          <w:sz w:val="26"/>
          <w:szCs w:val="24"/>
        </w:rPr>
        <w:t xml:space="preserve"> produced by </w:t>
      </w:r>
      <w:r w:rsidRPr="00E409AA">
        <w:rPr>
          <w:rFonts w:ascii="Times New Roman" w:hAnsi="Times New Roman" w:cs="Times New Roman"/>
          <w:sz w:val="26"/>
          <w:szCs w:val="24"/>
        </w:rPr>
        <w:t xml:space="preserve">National Veterans Legal Services Program, edited by Barton Stichman, Ronald Abrams, Amy Odom, </w:t>
      </w:r>
      <w:r w:rsidR="000507DE" w:rsidRPr="00E409AA">
        <w:rPr>
          <w:rFonts w:ascii="Times New Roman" w:hAnsi="Times New Roman" w:cs="Times New Roman"/>
          <w:sz w:val="26"/>
          <w:szCs w:val="24"/>
        </w:rPr>
        <w:t xml:space="preserve">and </w:t>
      </w:r>
      <w:r w:rsidRPr="00E409AA">
        <w:rPr>
          <w:rFonts w:ascii="Times New Roman" w:hAnsi="Times New Roman" w:cs="Times New Roman"/>
          <w:sz w:val="26"/>
          <w:szCs w:val="24"/>
        </w:rPr>
        <w:t>Richard Spataro</w:t>
      </w:r>
      <w:r w:rsidR="000507DE" w:rsidRPr="00E409AA">
        <w:rPr>
          <w:rFonts w:ascii="Times New Roman" w:hAnsi="Times New Roman" w:cs="Times New Roman"/>
          <w:sz w:val="26"/>
          <w:szCs w:val="24"/>
        </w:rPr>
        <w:t>.</w:t>
      </w:r>
      <w:r w:rsidR="00096D4F" w:rsidRPr="00E409AA">
        <w:rPr>
          <w:rFonts w:ascii="Times New Roman" w:hAnsi="Times New Roman" w:cs="Times New Roman"/>
          <w:sz w:val="26"/>
          <w:szCs w:val="24"/>
        </w:rPr>
        <w:t xml:space="preserve"> Info to assist you in obtaining this book for free</w:t>
      </w:r>
      <w:r w:rsidR="0034122D" w:rsidRPr="00E409AA">
        <w:rPr>
          <w:rFonts w:ascii="Times New Roman" w:hAnsi="Times New Roman" w:cs="Times New Roman"/>
          <w:sz w:val="26"/>
          <w:szCs w:val="24"/>
        </w:rPr>
        <w:t xml:space="preserve"> is</w:t>
      </w:r>
      <w:r w:rsidR="001D7402" w:rsidRPr="00E409AA">
        <w:rPr>
          <w:rFonts w:ascii="Times New Roman" w:hAnsi="Times New Roman" w:cs="Times New Roman"/>
          <w:sz w:val="26"/>
          <w:szCs w:val="24"/>
        </w:rPr>
        <w:t xml:space="preserve"> in the</w:t>
      </w:r>
      <w:r w:rsidR="00241112" w:rsidRPr="00E409AA">
        <w:rPr>
          <w:rFonts w:ascii="Times New Roman" w:hAnsi="Times New Roman" w:cs="Times New Roman"/>
          <w:sz w:val="26"/>
          <w:szCs w:val="24"/>
        </w:rPr>
        <w:t xml:space="preserve"> UF Law Veterans and Service</w:t>
      </w:r>
      <w:r w:rsidR="00773EB7">
        <w:rPr>
          <w:rFonts w:ascii="Times New Roman" w:hAnsi="Times New Roman" w:cs="Times New Roman"/>
          <w:sz w:val="26"/>
          <w:szCs w:val="24"/>
        </w:rPr>
        <w:t xml:space="preserve"> M</w:t>
      </w:r>
      <w:r w:rsidR="00241112" w:rsidRPr="00E409AA">
        <w:rPr>
          <w:rFonts w:ascii="Times New Roman" w:hAnsi="Times New Roman" w:cs="Times New Roman"/>
          <w:sz w:val="26"/>
          <w:szCs w:val="24"/>
        </w:rPr>
        <w:t>embers Legal Clinical Guidebook.</w:t>
      </w:r>
    </w:p>
    <w:p w14:paraId="332D487B" w14:textId="250F3FA0" w:rsidR="001F15FD" w:rsidRPr="00E409AA" w:rsidRDefault="001F15FD" w:rsidP="00386C63">
      <w:pPr>
        <w:spacing w:after="0"/>
        <w:rPr>
          <w:rFonts w:ascii="Times New Roman" w:hAnsi="Times New Roman" w:cs="Times New Roman"/>
          <w:sz w:val="26"/>
          <w:szCs w:val="24"/>
        </w:rPr>
      </w:pPr>
      <w:r w:rsidRPr="00E409AA">
        <w:rPr>
          <w:rFonts w:ascii="Times New Roman" w:hAnsi="Times New Roman" w:cs="Times New Roman"/>
          <w:sz w:val="26"/>
          <w:szCs w:val="24"/>
        </w:rPr>
        <w:t>Other materials</w:t>
      </w:r>
      <w:r w:rsidR="001D7402" w:rsidRPr="00E409AA">
        <w:rPr>
          <w:rFonts w:ascii="Times New Roman" w:hAnsi="Times New Roman" w:cs="Times New Roman"/>
          <w:sz w:val="26"/>
          <w:szCs w:val="24"/>
        </w:rPr>
        <w:t xml:space="preserve"> </w:t>
      </w:r>
      <w:r w:rsidR="00FA49B2">
        <w:rPr>
          <w:rFonts w:ascii="Times New Roman" w:hAnsi="Times New Roman" w:cs="Times New Roman"/>
          <w:sz w:val="26"/>
          <w:szCs w:val="24"/>
        </w:rPr>
        <w:t xml:space="preserve">are </w:t>
      </w:r>
      <w:r w:rsidR="001D7402" w:rsidRPr="00E409AA">
        <w:rPr>
          <w:rFonts w:ascii="Times New Roman" w:hAnsi="Times New Roman" w:cs="Times New Roman"/>
          <w:sz w:val="26"/>
          <w:szCs w:val="24"/>
        </w:rPr>
        <w:t xml:space="preserve">available through electronic legal research, </w:t>
      </w:r>
      <w:r w:rsidR="008970E6" w:rsidRPr="00E409AA">
        <w:rPr>
          <w:rFonts w:ascii="Times New Roman" w:hAnsi="Times New Roman" w:cs="Times New Roman"/>
          <w:sz w:val="26"/>
          <w:szCs w:val="24"/>
        </w:rPr>
        <w:t>on the course page</w:t>
      </w:r>
      <w:r w:rsidR="0034122D" w:rsidRPr="00E409AA">
        <w:rPr>
          <w:rFonts w:ascii="Times New Roman" w:hAnsi="Times New Roman" w:cs="Times New Roman"/>
          <w:sz w:val="26"/>
          <w:szCs w:val="24"/>
        </w:rPr>
        <w:t xml:space="preserve">, in client electronic records, </w:t>
      </w:r>
      <w:r w:rsidR="001D7402" w:rsidRPr="00E409AA">
        <w:rPr>
          <w:rFonts w:ascii="Times New Roman" w:hAnsi="Times New Roman" w:cs="Times New Roman"/>
          <w:sz w:val="26"/>
          <w:szCs w:val="24"/>
        </w:rPr>
        <w:t xml:space="preserve">on </w:t>
      </w:r>
      <w:r w:rsidR="008970E6" w:rsidRPr="00E409AA">
        <w:rPr>
          <w:rFonts w:ascii="Times New Roman" w:hAnsi="Times New Roman" w:cs="Times New Roman"/>
          <w:sz w:val="26"/>
          <w:szCs w:val="24"/>
        </w:rPr>
        <w:t>the U</w:t>
      </w:r>
      <w:r w:rsidR="001D7402" w:rsidRPr="00E409AA">
        <w:rPr>
          <w:rFonts w:ascii="Times New Roman" w:hAnsi="Times New Roman" w:cs="Times New Roman"/>
          <w:sz w:val="26"/>
          <w:szCs w:val="24"/>
        </w:rPr>
        <w:t>.</w:t>
      </w:r>
      <w:r w:rsidR="008970E6" w:rsidRPr="00E409AA">
        <w:rPr>
          <w:rFonts w:ascii="Times New Roman" w:hAnsi="Times New Roman" w:cs="Times New Roman"/>
          <w:sz w:val="26"/>
          <w:szCs w:val="24"/>
        </w:rPr>
        <w:t>S</w:t>
      </w:r>
      <w:r w:rsidR="001D7402" w:rsidRPr="00E409AA">
        <w:rPr>
          <w:rFonts w:ascii="Times New Roman" w:hAnsi="Times New Roman" w:cs="Times New Roman"/>
          <w:sz w:val="26"/>
          <w:szCs w:val="24"/>
        </w:rPr>
        <w:t>.</w:t>
      </w:r>
      <w:r w:rsidR="008970E6" w:rsidRPr="00E409AA">
        <w:rPr>
          <w:rFonts w:ascii="Times New Roman" w:hAnsi="Times New Roman" w:cs="Times New Roman"/>
          <w:sz w:val="26"/>
          <w:szCs w:val="24"/>
        </w:rPr>
        <w:t xml:space="preserve"> Court of Appeals for Veterans Claims website by doing a docket search, </w:t>
      </w:r>
      <w:r w:rsidR="0034122D" w:rsidRPr="00E409AA">
        <w:rPr>
          <w:rFonts w:ascii="Times New Roman" w:hAnsi="Times New Roman" w:cs="Times New Roman"/>
          <w:sz w:val="26"/>
          <w:szCs w:val="24"/>
        </w:rPr>
        <w:t>and by email</w:t>
      </w:r>
      <w:r w:rsidRPr="00E409AA">
        <w:rPr>
          <w:rFonts w:ascii="Times New Roman" w:hAnsi="Times New Roman" w:cs="Times New Roman"/>
          <w:sz w:val="26"/>
          <w:szCs w:val="24"/>
        </w:rPr>
        <w:t>.</w:t>
      </w:r>
      <w:r w:rsidR="00FA49B2">
        <w:rPr>
          <w:rFonts w:ascii="Times New Roman" w:hAnsi="Times New Roman" w:cs="Times New Roman"/>
          <w:sz w:val="26"/>
          <w:szCs w:val="24"/>
        </w:rPr>
        <w:t xml:space="preserve"> On my canvas course page, I will post the initial syllabus, course training manual, and background references. But, during the semester, I will communicate regularly by email to provide you more info for your specific cases and for specific classes. This is because much of the info I provide involves client confidential information.</w:t>
      </w:r>
    </w:p>
    <w:p w14:paraId="0015B86B" w14:textId="77777777" w:rsidR="00241112" w:rsidRPr="00E409AA" w:rsidRDefault="00241112" w:rsidP="00386C63">
      <w:pPr>
        <w:spacing w:after="0"/>
        <w:rPr>
          <w:rFonts w:ascii="Times New Roman" w:hAnsi="Times New Roman" w:cs="Times New Roman"/>
          <w:sz w:val="26"/>
          <w:szCs w:val="24"/>
        </w:rPr>
      </w:pPr>
    </w:p>
    <w:p w14:paraId="6B79BDAA" w14:textId="74B9343B" w:rsidR="00295B32" w:rsidRPr="00E409AA" w:rsidRDefault="00295B32" w:rsidP="00386C63">
      <w:pPr>
        <w:spacing w:after="0"/>
        <w:rPr>
          <w:rFonts w:ascii="Times New Roman" w:hAnsi="Times New Roman" w:cs="Times New Roman"/>
          <w:b/>
          <w:sz w:val="26"/>
          <w:szCs w:val="24"/>
        </w:rPr>
      </w:pPr>
      <w:r w:rsidRPr="00E409AA">
        <w:rPr>
          <w:rFonts w:ascii="Times New Roman" w:hAnsi="Times New Roman" w:cs="Times New Roman"/>
          <w:b/>
          <w:sz w:val="26"/>
          <w:szCs w:val="24"/>
        </w:rPr>
        <w:lastRenderedPageBreak/>
        <w:t>Course Description:</w:t>
      </w:r>
    </w:p>
    <w:p w14:paraId="386E1579" w14:textId="77777777" w:rsidR="00DE7740" w:rsidRPr="00E409AA" w:rsidRDefault="00DE7740" w:rsidP="00386C63">
      <w:pPr>
        <w:spacing w:after="0"/>
        <w:rPr>
          <w:rFonts w:ascii="Times New Roman" w:hAnsi="Times New Roman" w:cs="Times New Roman"/>
          <w:b/>
          <w:sz w:val="26"/>
          <w:szCs w:val="24"/>
        </w:rPr>
      </w:pPr>
    </w:p>
    <w:p w14:paraId="723AA064" w14:textId="20BE072A" w:rsidR="003E37BF" w:rsidRPr="00E409AA" w:rsidRDefault="00D26DA2" w:rsidP="00D26DA2">
      <w:pPr>
        <w:rPr>
          <w:rFonts w:ascii="Times New Roman" w:hAnsi="Times New Roman"/>
          <w:sz w:val="26"/>
        </w:rPr>
      </w:pPr>
      <w:r w:rsidRPr="00E409AA">
        <w:rPr>
          <w:rFonts w:ascii="Times New Roman" w:hAnsi="Times New Roman"/>
          <w:sz w:val="26"/>
        </w:rPr>
        <w:t>The</w:t>
      </w:r>
      <w:r w:rsidR="00E57B47" w:rsidRPr="00E409AA">
        <w:rPr>
          <w:rFonts w:ascii="Times New Roman" w:hAnsi="Times New Roman"/>
          <w:sz w:val="26"/>
        </w:rPr>
        <w:t xml:space="preserve"> </w:t>
      </w:r>
      <w:r w:rsidRPr="00E409AA">
        <w:rPr>
          <w:rFonts w:ascii="Times New Roman" w:hAnsi="Times New Roman"/>
          <w:sz w:val="26"/>
        </w:rPr>
        <w:t>Clinic offers students an opportunity to develop essential lawyering skills while serving military veterans</w:t>
      </w:r>
      <w:r w:rsidR="001D7402" w:rsidRPr="00E409AA">
        <w:rPr>
          <w:rFonts w:ascii="Times New Roman" w:hAnsi="Times New Roman"/>
          <w:sz w:val="26"/>
        </w:rPr>
        <w:t>, and</w:t>
      </w:r>
      <w:r w:rsidR="00027A12" w:rsidRPr="00E409AA">
        <w:rPr>
          <w:rFonts w:ascii="Times New Roman" w:hAnsi="Times New Roman"/>
          <w:sz w:val="26"/>
        </w:rPr>
        <w:t xml:space="preserve">, sometimes, </w:t>
      </w:r>
      <w:r w:rsidR="001D7402" w:rsidRPr="00E409AA">
        <w:rPr>
          <w:rFonts w:ascii="Times New Roman" w:hAnsi="Times New Roman"/>
          <w:sz w:val="26"/>
        </w:rPr>
        <w:t>active</w:t>
      </w:r>
      <w:r w:rsidR="00D6568B">
        <w:rPr>
          <w:rFonts w:ascii="Times New Roman" w:hAnsi="Times New Roman"/>
          <w:sz w:val="26"/>
        </w:rPr>
        <w:t>-</w:t>
      </w:r>
      <w:r w:rsidR="001D7402" w:rsidRPr="00E409AA">
        <w:rPr>
          <w:rFonts w:ascii="Times New Roman" w:hAnsi="Times New Roman"/>
          <w:sz w:val="26"/>
        </w:rPr>
        <w:t>duty service members,</w:t>
      </w:r>
      <w:r w:rsidRPr="00E409AA">
        <w:rPr>
          <w:rFonts w:ascii="Times New Roman" w:hAnsi="Times New Roman"/>
          <w:sz w:val="26"/>
        </w:rPr>
        <w:t xml:space="preserve"> on a pro bono basis. Primarily, supervised students assist in representing</w:t>
      </w:r>
      <w:r w:rsidR="00CB4B9D" w:rsidRPr="00E409AA">
        <w:rPr>
          <w:rFonts w:ascii="Times New Roman" w:hAnsi="Times New Roman"/>
          <w:sz w:val="26"/>
        </w:rPr>
        <w:t xml:space="preserve"> clients </w:t>
      </w:r>
      <w:r w:rsidRPr="00E409AA">
        <w:rPr>
          <w:rFonts w:ascii="Times New Roman" w:hAnsi="Times New Roman"/>
          <w:sz w:val="26"/>
        </w:rPr>
        <w:t>in appeals to the US Court of Appeals for Veterans Claims. Students may also prepare legal memoranda for judge advocates, deliver Know Your Rights presentations,</w:t>
      </w:r>
      <w:r w:rsidR="00E57B47" w:rsidRPr="00E409AA">
        <w:rPr>
          <w:rFonts w:ascii="Times New Roman" w:hAnsi="Times New Roman"/>
          <w:sz w:val="26"/>
        </w:rPr>
        <w:t xml:space="preserve"> and assist </w:t>
      </w:r>
      <w:r w:rsidRPr="00E409AA">
        <w:rPr>
          <w:rFonts w:ascii="Times New Roman" w:hAnsi="Times New Roman"/>
          <w:sz w:val="26"/>
        </w:rPr>
        <w:t>in representing</w:t>
      </w:r>
      <w:r w:rsidR="00CB4B9D" w:rsidRPr="00E409AA">
        <w:rPr>
          <w:rFonts w:ascii="Times New Roman" w:hAnsi="Times New Roman"/>
          <w:sz w:val="26"/>
        </w:rPr>
        <w:t xml:space="preserve"> clients </w:t>
      </w:r>
      <w:proofErr w:type="gramStart"/>
      <w:r w:rsidRPr="00E409AA">
        <w:rPr>
          <w:rFonts w:ascii="Times New Roman" w:hAnsi="Times New Roman"/>
          <w:sz w:val="26"/>
        </w:rPr>
        <w:t>in:</w:t>
      </w:r>
      <w:proofErr w:type="gramEnd"/>
      <w:r w:rsidRPr="00E409AA">
        <w:rPr>
          <w:rFonts w:ascii="Times New Roman" w:hAnsi="Times New Roman"/>
          <w:sz w:val="26"/>
        </w:rPr>
        <w:t xml:space="preserve"> </w:t>
      </w:r>
      <w:r w:rsidR="00096D4F" w:rsidRPr="00E409AA">
        <w:rPr>
          <w:rFonts w:ascii="Times New Roman" w:hAnsi="Times New Roman"/>
          <w:sz w:val="26"/>
        </w:rPr>
        <w:t xml:space="preserve">remands and appeals to the Board of Veterans’ Appeals, claims to the VA Regional Office, VA character </w:t>
      </w:r>
      <w:r w:rsidR="00CB4B9D" w:rsidRPr="00E409AA">
        <w:rPr>
          <w:rFonts w:ascii="Times New Roman" w:hAnsi="Times New Roman"/>
          <w:sz w:val="26"/>
        </w:rPr>
        <w:t xml:space="preserve">of </w:t>
      </w:r>
      <w:r w:rsidR="00096D4F" w:rsidRPr="00E409AA">
        <w:rPr>
          <w:rFonts w:ascii="Times New Roman" w:hAnsi="Times New Roman"/>
          <w:sz w:val="26"/>
        </w:rPr>
        <w:t xml:space="preserve">discharge determination matters, </w:t>
      </w:r>
      <w:r w:rsidR="00CB4B9D" w:rsidRPr="00E409AA">
        <w:rPr>
          <w:rFonts w:ascii="Times New Roman" w:hAnsi="Times New Roman"/>
          <w:sz w:val="26"/>
        </w:rPr>
        <w:t xml:space="preserve">and </w:t>
      </w:r>
      <w:r w:rsidR="00096D4F" w:rsidRPr="00E409AA">
        <w:rPr>
          <w:rFonts w:ascii="Times New Roman" w:hAnsi="Times New Roman"/>
          <w:sz w:val="26"/>
        </w:rPr>
        <w:t xml:space="preserve">discharge </w:t>
      </w:r>
      <w:r w:rsidRPr="00E409AA">
        <w:rPr>
          <w:rFonts w:ascii="Times New Roman" w:hAnsi="Times New Roman"/>
          <w:sz w:val="26"/>
        </w:rPr>
        <w:t>upgrades</w:t>
      </w:r>
      <w:r w:rsidR="001D7402" w:rsidRPr="00E409AA">
        <w:rPr>
          <w:rFonts w:ascii="Times New Roman" w:hAnsi="Times New Roman"/>
          <w:sz w:val="26"/>
        </w:rPr>
        <w:t xml:space="preserve"> with the Department of Defense</w:t>
      </w:r>
      <w:r w:rsidRPr="00E409AA">
        <w:rPr>
          <w:rFonts w:ascii="Times New Roman" w:hAnsi="Times New Roman"/>
          <w:sz w:val="26"/>
        </w:rPr>
        <w:t>. Depending on the needs of the clients, students may: (1) write appellate briefs</w:t>
      </w:r>
      <w:r w:rsidR="001D7402" w:rsidRPr="00E409AA">
        <w:rPr>
          <w:rFonts w:ascii="Times New Roman" w:hAnsi="Times New Roman"/>
          <w:sz w:val="26"/>
        </w:rPr>
        <w:t xml:space="preserve"> </w:t>
      </w:r>
      <w:r w:rsidR="00241112" w:rsidRPr="00E409AA">
        <w:rPr>
          <w:rFonts w:ascii="Times New Roman" w:hAnsi="Times New Roman"/>
          <w:sz w:val="26"/>
        </w:rPr>
        <w:t xml:space="preserve">and motions </w:t>
      </w:r>
      <w:r w:rsidR="001D7402" w:rsidRPr="00E409AA">
        <w:rPr>
          <w:rFonts w:ascii="Times New Roman" w:hAnsi="Times New Roman"/>
          <w:sz w:val="26"/>
        </w:rPr>
        <w:t>before the U.S. Court of Appeals for Veterans Claims or the U.S. Court of Appeals for the Federal Circuit</w:t>
      </w:r>
      <w:r w:rsidR="00241112" w:rsidRPr="00E409AA">
        <w:rPr>
          <w:rFonts w:ascii="Times New Roman" w:hAnsi="Times New Roman"/>
          <w:sz w:val="26"/>
        </w:rPr>
        <w:t xml:space="preserve">, briefs before the Board of Veterans’ Appeals and VA Regional Office, </w:t>
      </w:r>
      <w:r w:rsidRPr="00E409AA">
        <w:rPr>
          <w:rFonts w:ascii="Times New Roman" w:hAnsi="Times New Roman"/>
          <w:sz w:val="26"/>
        </w:rPr>
        <w:t>objective and persuasive legal memoranda,</w:t>
      </w:r>
      <w:r w:rsidR="00CB4B9D" w:rsidRPr="00E409AA">
        <w:rPr>
          <w:rFonts w:ascii="Times New Roman" w:hAnsi="Times New Roman"/>
          <w:sz w:val="26"/>
        </w:rPr>
        <w:t xml:space="preserve"> </w:t>
      </w:r>
      <w:r w:rsidRPr="00E409AA">
        <w:rPr>
          <w:rFonts w:ascii="Times New Roman" w:hAnsi="Times New Roman"/>
          <w:sz w:val="26"/>
        </w:rPr>
        <w:t>letters and emails to clients, witnesses, medical experts, and opposing counsel, (2)</w:t>
      </w:r>
      <w:r w:rsidR="001D7402" w:rsidRPr="00E409AA">
        <w:rPr>
          <w:rFonts w:ascii="Times New Roman" w:hAnsi="Times New Roman"/>
          <w:sz w:val="26"/>
        </w:rPr>
        <w:t xml:space="preserve"> draft proposed legislation </w:t>
      </w:r>
      <w:r w:rsidR="00241112" w:rsidRPr="00E409AA">
        <w:rPr>
          <w:rFonts w:ascii="Times New Roman" w:hAnsi="Times New Roman"/>
          <w:sz w:val="26"/>
        </w:rPr>
        <w:t>and</w:t>
      </w:r>
      <w:r w:rsidR="001D7402" w:rsidRPr="00E409AA">
        <w:rPr>
          <w:rFonts w:ascii="Times New Roman" w:hAnsi="Times New Roman"/>
          <w:sz w:val="26"/>
        </w:rPr>
        <w:t xml:space="preserve"> commentary </w:t>
      </w:r>
      <w:r w:rsidR="00241112" w:rsidRPr="00E409AA">
        <w:rPr>
          <w:rFonts w:ascii="Times New Roman" w:hAnsi="Times New Roman"/>
          <w:sz w:val="26"/>
        </w:rPr>
        <w:t>on</w:t>
      </w:r>
      <w:r w:rsidR="001D7402" w:rsidRPr="00E409AA">
        <w:rPr>
          <w:rFonts w:ascii="Times New Roman" w:hAnsi="Times New Roman"/>
          <w:sz w:val="26"/>
        </w:rPr>
        <w:t xml:space="preserve"> proposed VA regulations</w:t>
      </w:r>
      <w:r w:rsidR="00241112" w:rsidRPr="00E409AA">
        <w:rPr>
          <w:rFonts w:ascii="Times New Roman" w:hAnsi="Times New Roman"/>
          <w:sz w:val="26"/>
        </w:rPr>
        <w:t xml:space="preserve"> or proposed legislation affecting veterans</w:t>
      </w:r>
      <w:r w:rsidRPr="00E409AA">
        <w:rPr>
          <w:rFonts w:ascii="Times New Roman" w:hAnsi="Times New Roman"/>
          <w:sz w:val="26"/>
        </w:rPr>
        <w:t>,</w:t>
      </w:r>
      <w:r w:rsidR="00E27039">
        <w:rPr>
          <w:rFonts w:ascii="Times New Roman" w:hAnsi="Times New Roman"/>
          <w:sz w:val="26"/>
        </w:rPr>
        <w:t xml:space="preserve"> draft white papers for DOD concerning service members’ rights,</w:t>
      </w:r>
      <w:r w:rsidRPr="00E409AA">
        <w:rPr>
          <w:rFonts w:ascii="Times New Roman" w:hAnsi="Times New Roman"/>
          <w:sz w:val="26"/>
        </w:rPr>
        <w:t xml:space="preserve"> (3) interview clients, material witnesses, and medical experts,</w:t>
      </w:r>
      <w:r w:rsidR="00E57B47" w:rsidRPr="00E409AA">
        <w:rPr>
          <w:rFonts w:ascii="Times New Roman" w:hAnsi="Times New Roman"/>
          <w:sz w:val="26"/>
        </w:rPr>
        <w:t xml:space="preserve"> </w:t>
      </w:r>
      <w:r w:rsidR="0034122D" w:rsidRPr="00E409AA">
        <w:rPr>
          <w:rFonts w:ascii="Times New Roman" w:hAnsi="Times New Roman"/>
          <w:sz w:val="26"/>
        </w:rPr>
        <w:t xml:space="preserve">and </w:t>
      </w:r>
      <w:r w:rsidR="00E57B47" w:rsidRPr="00E409AA">
        <w:rPr>
          <w:rFonts w:ascii="Times New Roman" w:hAnsi="Times New Roman"/>
          <w:sz w:val="26"/>
        </w:rPr>
        <w:t>(</w:t>
      </w:r>
      <w:r w:rsidR="00843A94" w:rsidRPr="00E409AA">
        <w:rPr>
          <w:rFonts w:ascii="Times New Roman" w:hAnsi="Times New Roman"/>
          <w:sz w:val="26"/>
        </w:rPr>
        <w:t>4</w:t>
      </w:r>
      <w:r w:rsidR="00E57B47" w:rsidRPr="00E409AA">
        <w:rPr>
          <w:rFonts w:ascii="Times New Roman" w:hAnsi="Times New Roman"/>
          <w:sz w:val="26"/>
        </w:rPr>
        <w:t xml:space="preserve">) assist </w:t>
      </w:r>
      <w:r w:rsidRPr="00E409AA">
        <w:rPr>
          <w:rFonts w:ascii="Times New Roman" w:hAnsi="Times New Roman"/>
          <w:sz w:val="26"/>
        </w:rPr>
        <w:t>in negotiating settlements on behalf of clients.</w:t>
      </w:r>
    </w:p>
    <w:p w14:paraId="4E280993" w14:textId="77777777" w:rsidR="00891A82" w:rsidRPr="00E409AA" w:rsidRDefault="00300CA4" w:rsidP="00386C63">
      <w:pPr>
        <w:spacing w:after="0"/>
        <w:rPr>
          <w:rFonts w:ascii="Times New Roman" w:hAnsi="Times New Roman" w:cs="Times New Roman"/>
          <w:b/>
          <w:sz w:val="26"/>
          <w:szCs w:val="24"/>
        </w:rPr>
      </w:pPr>
      <w:r w:rsidRPr="00E409AA">
        <w:rPr>
          <w:rFonts w:ascii="Times New Roman" w:hAnsi="Times New Roman" w:cs="Times New Roman"/>
          <w:b/>
          <w:sz w:val="26"/>
          <w:szCs w:val="24"/>
        </w:rPr>
        <w:t>Course Purpose</w:t>
      </w:r>
      <w:r w:rsidR="001F6320" w:rsidRPr="00E409AA">
        <w:rPr>
          <w:rFonts w:ascii="Times New Roman" w:hAnsi="Times New Roman" w:cs="Times New Roman"/>
          <w:b/>
          <w:sz w:val="26"/>
          <w:szCs w:val="24"/>
        </w:rPr>
        <w:t xml:space="preserve"> and</w:t>
      </w:r>
      <w:r w:rsidR="00A43C34" w:rsidRPr="00E409AA">
        <w:rPr>
          <w:rFonts w:ascii="Times New Roman" w:hAnsi="Times New Roman" w:cs="Times New Roman"/>
          <w:b/>
          <w:sz w:val="26"/>
          <w:szCs w:val="24"/>
        </w:rPr>
        <w:t xml:space="preserve"> </w:t>
      </w:r>
      <w:r w:rsidR="001F6320" w:rsidRPr="00E409AA">
        <w:rPr>
          <w:rFonts w:ascii="Times New Roman" w:hAnsi="Times New Roman" w:cs="Times New Roman"/>
          <w:b/>
          <w:sz w:val="26"/>
          <w:szCs w:val="24"/>
        </w:rPr>
        <w:t>Learning Outcomes</w:t>
      </w:r>
      <w:r w:rsidRPr="00E409AA">
        <w:rPr>
          <w:rFonts w:ascii="Times New Roman" w:hAnsi="Times New Roman" w:cs="Times New Roman"/>
          <w:b/>
          <w:sz w:val="26"/>
          <w:szCs w:val="24"/>
        </w:rPr>
        <w:t>:</w:t>
      </w:r>
    </w:p>
    <w:p w14:paraId="71041FF2" w14:textId="77777777" w:rsidR="00300CA4" w:rsidRPr="00E409AA" w:rsidRDefault="00300CA4" w:rsidP="00891A82">
      <w:pPr>
        <w:pStyle w:val="NormalWeb"/>
        <w:rPr>
          <w:rFonts w:eastAsiaTheme="minorEastAsia" w:cstheme="minorBidi"/>
          <w:color w:val="000000"/>
          <w:sz w:val="26"/>
          <w:szCs w:val="26"/>
        </w:rPr>
      </w:pPr>
    </w:p>
    <w:p w14:paraId="464A750F" w14:textId="46977D7C" w:rsidR="003B6102" w:rsidRPr="00E409AA" w:rsidRDefault="001F6320" w:rsidP="00891A82">
      <w:pPr>
        <w:pStyle w:val="NormalWeb"/>
        <w:rPr>
          <w:rFonts w:eastAsiaTheme="minorEastAsia" w:cstheme="minorBidi"/>
          <w:color w:val="000000"/>
          <w:sz w:val="26"/>
          <w:szCs w:val="26"/>
        </w:rPr>
      </w:pPr>
      <w:r w:rsidRPr="00E409AA">
        <w:rPr>
          <w:rFonts w:eastAsiaTheme="minorEastAsia" w:cstheme="minorBidi"/>
          <w:color w:val="000000"/>
          <w:sz w:val="26"/>
          <w:szCs w:val="26"/>
        </w:rPr>
        <w:t>Through classroom instruction,</w:t>
      </w:r>
      <w:r w:rsidR="0034122D" w:rsidRPr="00E409AA">
        <w:rPr>
          <w:rFonts w:eastAsiaTheme="minorEastAsia" w:cstheme="minorBidi"/>
          <w:color w:val="000000"/>
          <w:sz w:val="26"/>
          <w:szCs w:val="26"/>
        </w:rPr>
        <w:t xml:space="preserve"> participation in programming with other law school veterans’ clinics</w:t>
      </w:r>
      <w:r w:rsidRPr="00E409AA">
        <w:rPr>
          <w:rFonts w:eastAsiaTheme="minorEastAsia" w:cstheme="minorBidi"/>
          <w:color w:val="000000"/>
          <w:sz w:val="26"/>
          <w:szCs w:val="26"/>
        </w:rPr>
        <w:t xml:space="preserve">, and supervised </w:t>
      </w:r>
      <w:r w:rsidR="003F3C70" w:rsidRPr="00E409AA">
        <w:rPr>
          <w:rFonts w:eastAsiaTheme="minorEastAsia" w:cstheme="minorBidi"/>
          <w:color w:val="000000"/>
          <w:sz w:val="26"/>
          <w:szCs w:val="26"/>
        </w:rPr>
        <w:t>Clinic</w:t>
      </w:r>
      <w:r w:rsidRPr="00E409AA">
        <w:rPr>
          <w:rFonts w:eastAsiaTheme="minorEastAsia" w:cstheme="minorBidi"/>
          <w:color w:val="000000"/>
          <w:sz w:val="26"/>
          <w:szCs w:val="26"/>
        </w:rPr>
        <w:t xml:space="preserve"> work for clients, students</w:t>
      </w:r>
      <w:r w:rsidR="003B6102" w:rsidRPr="00E409AA">
        <w:rPr>
          <w:rFonts w:eastAsiaTheme="minorEastAsia" w:cstheme="minorBidi"/>
          <w:color w:val="000000"/>
          <w:sz w:val="26"/>
          <w:szCs w:val="26"/>
        </w:rPr>
        <w:t xml:space="preserve"> </w:t>
      </w:r>
      <w:r w:rsidR="00A43C34" w:rsidRPr="00E409AA">
        <w:rPr>
          <w:rFonts w:eastAsiaTheme="minorEastAsia" w:cstheme="minorBidi"/>
          <w:color w:val="000000"/>
          <w:sz w:val="26"/>
          <w:szCs w:val="26"/>
        </w:rPr>
        <w:t>will</w:t>
      </w:r>
      <w:r w:rsidR="001F15FD" w:rsidRPr="00E409AA">
        <w:rPr>
          <w:rFonts w:eastAsiaTheme="minorEastAsia" w:cstheme="minorBidi"/>
          <w:color w:val="000000"/>
          <w:sz w:val="26"/>
          <w:szCs w:val="26"/>
        </w:rPr>
        <w:t xml:space="preserve"> learn about</w:t>
      </w:r>
      <w:r w:rsidR="0034122D" w:rsidRPr="00E409AA">
        <w:rPr>
          <w:rFonts w:eastAsiaTheme="minorEastAsia" w:cstheme="minorBidi"/>
          <w:color w:val="000000"/>
          <w:sz w:val="26"/>
          <w:szCs w:val="26"/>
        </w:rPr>
        <w:t xml:space="preserve"> practice and procedure in federal administrative law, appellate practice, evidence concepts,</w:t>
      </w:r>
      <w:r w:rsidR="00E57B47" w:rsidRPr="00E409AA">
        <w:rPr>
          <w:rFonts w:eastAsiaTheme="minorEastAsia" w:cstheme="minorBidi"/>
          <w:color w:val="000000"/>
          <w:sz w:val="26"/>
          <w:szCs w:val="26"/>
        </w:rPr>
        <w:t xml:space="preserve"> veterans’</w:t>
      </w:r>
      <w:r w:rsidR="0034122D" w:rsidRPr="00E409AA">
        <w:rPr>
          <w:rFonts w:eastAsiaTheme="minorEastAsia" w:cstheme="minorBidi"/>
          <w:color w:val="000000"/>
          <w:sz w:val="26"/>
          <w:szCs w:val="26"/>
        </w:rPr>
        <w:t xml:space="preserve"> law,</w:t>
      </w:r>
      <w:r w:rsidR="00843A94" w:rsidRPr="00E409AA">
        <w:rPr>
          <w:rFonts w:eastAsiaTheme="minorEastAsia" w:cstheme="minorBidi"/>
          <w:color w:val="000000"/>
          <w:sz w:val="26"/>
          <w:szCs w:val="26"/>
        </w:rPr>
        <w:t xml:space="preserve"> and</w:t>
      </w:r>
      <w:r w:rsidR="00331DDE" w:rsidRPr="00E409AA">
        <w:rPr>
          <w:rFonts w:eastAsiaTheme="minorEastAsia" w:cstheme="minorBidi"/>
          <w:color w:val="000000"/>
          <w:sz w:val="26"/>
          <w:szCs w:val="26"/>
        </w:rPr>
        <w:t xml:space="preserve"> the law and policy </w:t>
      </w:r>
      <w:r w:rsidR="00843A94" w:rsidRPr="00E409AA">
        <w:rPr>
          <w:rFonts w:eastAsiaTheme="minorEastAsia" w:cstheme="minorBidi"/>
          <w:color w:val="000000"/>
          <w:sz w:val="26"/>
          <w:szCs w:val="26"/>
        </w:rPr>
        <w:t>surrounding discharge upgrades</w:t>
      </w:r>
      <w:r w:rsidR="003E37BF" w:rsidRPr="00E409AA">
        <w:rPr>
          <w:rFonts w:eastAsiaTheme="minorEastAsia" w:cstheme="minorBidi"/>
          <w:color w:val="000000"/>
          <w:sz w:val="26"/>
          <w:szCs w:val="26"/>
        </w:rPr>
        <w:t xml:space="preserve">. </w:t>
      </w:r>
      <w:r w:rsidR="00E27039">
        <w:rPr>
          <w:rFonts w:eastAsiaTheme="minorEastAsia" w:cstheme="minorBidi"/>
          <w:color w:val="000000"/>
          <w:sz w:val="26"/>
          <w:szCs w:val="26"/>
        </w:rPr>
        <w:t xml:space="preserve">Students may also learn about active-duty service members’ rights and the procedures for administrative discharges from the US military. </w:t>
      </w:r>
      <w:r w:rsidR="003B6102" w:rsidRPr="00E409AA">
        <w:rPr>
          <w:rFonts w:eastAsiaTheme="minorEastAsia" w:cstheme="minorBidi"/>
          <w:color w:val="000000"/>
          <w:sz w:val="26"/>
          <w:szCs w:val="26"/>
        </w:rPr>
        <w:t xml:space="preserve">Moreover, this </w:t>
      </w:r>
      <w:r w:rsidR="003F3C70" w:rsidRPr="00E409AA">
        <w:rPr>
          <w:rFonts w:eastAsiaTheme="minorEastAsia" w:cstheme="minorBidi"/>
          <w:color w:val="000000"/>
          <w:sz w:val="26"/>
          <w:szCs w:val="26"/>
        </w:rPr>
        <w:t>Clinic</w:t>
      </w:r>
      <w:r w:rsidR="003B6102" w:rsidRPr="00E409AA">
        <w:rPr>
          <w:rFonts w:eastAsiaTheme="minorEastAsia" w:cstheme="minorBidi"/>
          <w:color w:val="000000"/>
          <w:sz w:val="26"/>
          <w:szCs w:val="26"/>
        </w:rPr>
        <w:t xml:space="preserve"> will help students learn how to:</w:t>
      </w:r>
    </w:p>
    <w:p w14:paraId="31799AE4" w14:textId="77777777" w:rsidR="001F15FD" w:rsidRPr="00E409AA" w:rsidRDefault="001F15FD" w:rsidP="00891A82">
      <w:pPr>
        <w:pStyle w:val="NormalWeb"/>
        <w:rPr>
          <w:rFonts w:eastAsiaTheme="minorEastAsia" w:cstheme="minorBidi"/>
          <w:color w:val="000000"/>
          <w:sz w:val="26"/>
          <w:szCs w:val="26"/>
        </w:rPr>
      </w:pPr>
    </w:p>
    <w:p w14:paraId="2137D986" w14:textId="2C68E89C" w:rsidR="003B6102" w:rsidRPr="00E409AA" w:rsidRDefault="00B4233D" w:rsidP="00891A82">
      <w:pPr>
        <w:pStyle w:val="NormalWeb"/>
        <w:numPr>
          <w:ilvl w:val="0"/>
          <w:numId w:val="10"/>
        </w:numPr>
        <w:rPr>
          <w:rFonts w:eastAsiaTheme="minorEastAsia" w:cstheme="minorBidi"/>
          <w:color w:val="000000"/>
          <w:sz w:val="26"/>
          <w:szCs w:val="26"/>
        </w:rPr>
      </w:pPr>
      <w:r w:rsidRPr="00E409AA">
        <w:rPr>
          <w:rFonts w:eastAsiaTheme="minorEastAsia" w:cstheme="minorBidi"/>
          <w:color w:val="000000"/>
          <w:sz w:val="26"/>
          <w:szCs w:val="26"/>
        </w:rPr>
        <w:t>advocate for clients before</w:t>
      </w:r>
      <w:r w:rsidR="0004527F" w:rsidRPr="00E409AA">
        <w:rPr>
          <w:rFonts w:eastAsiaTheme="minorEastAsia" w:cstheme="minorBidi"/>
          <w:color w:val="000000"/>
          <w:sz w:val="26"/>
          <w:szCs w:val="26"/>
        </w:rPr>
        <w:t xml:space="preserve"> </w:t>
      </w:r>
      <w:r w:rsidR="0034122D" w:rsidRPr="00E409AA">
        <w:rPr>
          <w:rFonts w:eastAsiaTheme="minorEastAsia" w:cstheme="minorBidi"/>
          <w:color w:val="000000"/>
          <w:sz w:val="26"/>
          <w:szCs w:val="26"/>
        </w:rPr>
        <w:t>Article 1 tribunals and federal appellate courts generally</w:t>
      </w:r>
      <w:r w:rsidR="003B6102" w:rsidRPr="00E409AA">
        <w:rPr>
          <w:rFonts w:eastAsiaTheme="minorEastAsia" w:cstheme="minorBidi"/>
          <w:color w:val="000000"/>
          <w:sz w:val="26"/>
          <w:szCs w:val="26"/>
        </w:rPr>
        <w:t>,</w:t>
      </w:r>
    </w:p>
    <w:p w14:paraId="76A0A219" w14:textId="6184041E" w:rsidR="0004527F" w:rsidRPr="00E409AA" w:rsidRDefault="003F3C70" w:rsidP="0004527F">
      <w:pPr>
        <w:pStyle w:val="NormalWeb"/>
        <w:numPr>
          <w:ilvl w:val="0"/>
          <w:numId w:val="10"/>
        </w:numPr>
        <w:rPr>
          <w:rFonts w:eastAsiaTheme="minorEastAsia" w:cstheme="minorBidi"/>
          <w:color w:val="000000"/>
          <w:sz w:val="26"/>
          <w:szCs w:val="26"/>
        </w:rPr>
      </w:pPr>
      <w:r w:rsidRPr="00E409AA">
        <w:rPr>
          <w:rFonts w:eastAsiaTheme="minorEastAsia" w:cstheme="minorBidi"/>
          <w:color w:val="000000"/>
          <w:sz w:val="26"/>
          <w:szCs w:val="26"/>
        </w:rPr>
        <w:t xml:space="preserve">draft </w:t>
      </w:r>
      <w:r w:rsidR="0004527F" w:rsidRPr="00E409AA">
        <w:rPr>
          <w:rFonts w:eastAsiaTheme="minorEastAsia" w:cstheme="minorBidi"/>
          <w:color w:val="000000"/>
          <w:sz w:val="26"/>
          <w:szCs w:val="26"/>
        </w:rPr>
        <w:t>appellate briefs and briefs before administrative review boards,</w:t>
      </w:r>
    </w:p>
    <w:p w14:paraId="209EEE62" w14:textId="00C0D426" w:rsidR="0034122D" w:rsidRPr="00E409AA" w:rsidRDefault="0034122D" w:rsidP="0004527F">
      <w:pPr>
        <w:pStyle w:val="NormalWeb"/>
        <w:numPr>
          <w:ilvl w:val="0"/>
          <w:numId w:val="10"/>
        </w:numPr>
        <w:rPr>
          <w:rFonts w:eastAsiaTheme="minorEastAsia" w:cstheme="minorBidi"/>
          <w:color w:val="000000"/>
          <w:sz w:val="26"/>
          <w:szCs w:val="26"/>
        </w:rPr>
      </w:pPr>
      <w:r w:rsidRPr="00E409AA">
        <w:rPr>
          <w:rFonts w:eastAsiaTheme="minorEastAsia" w:cstheme="minorBidi"/>
          <w:color w:val="000000"/>
          <w:sz w:val="26"/>
          <w:szCs w:val="26"/>
        </w:rPr>
        <w:t>research, understand, and apply rules of appellate procedure,</w:t>
      </w:r>
    </w:p>
    <w:p w14:paraId="0097634A" w14:textId="252F8E69" w:rsidR="008D78A1" w:rsidRPr="00E409AA" w:rsidRDefault="008D78A1" w:rsidP="0004527F">
      <w:pPr>
        <w:pStyle w:val="NormalWeb"/>
        <w:numPr>
          <w:ilvl w:val="0"/>
          <w:numId w:val="10"/>
        </w:numPr>
        <w:rPr>
          <w:rFonts w:eastAsiaTheme="minorEastAsia" w:cstheme="minorBidi"/>
          <w:color w:val="000000"/>
          <w:sz w:val="26"/>
          <w:szCs w:val="26"/>
        </w:rPr>
      </w:pPr>
      <w:r w:rsidRPr="00E409AA">
        <w:rPr>
          <w:rFonts w:eastAsiaTheme="minorEastAsia" w:cstheme="minorBidi"/>
          <w:color w:val="000000"/>
          <w:sz w:val="26"/>
          <w:szCs w:val="26"/>
        </w:rPr>
        <w:t>draft motions</w:t>
      </w:r>
      <w:r w:rsidR="00E27039">
        <w:rPr>
          <w:rFonts w:eastAsiaTheme="minorEastAsia" w:cstheme="minorBidi"/>
          <w:color w:val="000000"/>
          <w:sz w:val="26"/>
          <w:szCs w:val="26"/>
        </w:rPr>
        <w:t xml:space="preserve"> and proposed regulations and legislation,</w:t>
      </w:r>
    </w:p>
    <w:p w14:paraId="04D50093" w14:textId="04DF0EFA" w:rsidR="008970E6" w:rsidRPr="00E409AA" w:rsidRDefault="008970E6" w:rsidP="0004527F">
      <w:pPr>
        <w:pStyle w:val="NormalWeb"/>
        <w:numPr>
          <w:ilvl w:val="0"/>
          <w:numId w:val="10"/>
        </w:numPr>
        <w:rPr>
          <w:rFonts w:eastAsiaTheme="minorEastAsia" w:cstheme="minorBidi"/>
          <w:color w:val="000000"/>
          <w:sz w:val="26"/>
          <w:szCs w:val="26"/>
        </w:rPr>
      </w:pPr>
      <w:r w:rsidRPr="00E409AA">
        <w:rPr>
          <w:rFonts w:eastAsiaTheme="minorEastAsia" w:cstheme="minorBidi"/>
          <w:color w:val="000000"/>
          <w:sz w:val="26"/>
          <w:szCs w:val="26"/>
        </w:rPr>
        <w:t>prioritize and shoulder a busy caseload,</w:t>
      </w:r>
    </w:p>
    <w:p w14:paraId="0226FE41" w14:textId="7A83B0FC" w:rsidR="008970E6" w:rsidRPr="00E409AA" w:rsidRDefault="008970E6" w:rsidP="0004527F">
      <w:pPr>
        <w:pStyle w:val="NormalWeb"/>
        <w:numPr>
          <w:ilvl w:val="0"/>
          <w:numId w:val="10"/>
        </w:numPr>
        <w:rPr>
          <w:rFonts w:eastAsiaTheme="minorEastAsia" w:cstheme="minorBidi"/>
          <w:color w:val="000000"/>
          <w:sz w:val="26"/>
          <w:szCs w:val="26"/>
        </w:rPr>
      </w:pPr>
      <w:r w:rsidRPr="00E409AA">
        <w:rPr>
          <w:rFonts w:eastAsiaTheme="minorEastAsia" w:cstheme="minorBidi"/>
          <w:color w:val="000000"/>
          <w:sz w:val="26"/>
          <w:szCs w:val="26"/>
        </w:rPr>
        <w:t>meet deadlines,</w:t>
      </w:r>
    </w:p>
    <w:p w14:paraId="0B7790AC" w14:textId="3149AED4" w:rsidR="001F6320" w:rsidRPr="00E409AA" w:rsidRDefault="0004527F" w:rsidP="0004527F">
      <w:pPr>
        <w:pStyle w:val="NormalWeb"/>
        <w:numPr>
          <w:ilvl w:val="0"/>
          <w:numId w:val="10"/>
        </w:numPr>
        <w:rPr>
          <w:rFonts w:eastAsiaTheme="minorEastAsia" w:cstheme="minorBidi"/>
          <w:color w:val="000000"/>
          <w:sz w:val="26"/>
          <w:szCs w:val="26"/>
        </w:rPr>
      </w:pPr>
      <w:r w:rsidRPr="00E409AA">
        <w:rPr>
          <w:rFonts w:eastAsiaTheme="minorEastAsia" w:cstheme="minorBidi"/>
          <w:color w:val="000000"/>
          <w:sz w:val="26"/>
          <w:szCs w:val="26"/>
        </w:rPr>
        <w:t>develop evidence</w:t>
      </w:r>
      <w:r w:rsidR="003F3C70" w:rsidRPr="00E409AA">
        <w:rPr>
          <w:rFonts w:eastAsiaTheme="minorEastAsia" w:cstheme="minorBidi"/>
          <w:color w:val="000000"/>
          <w:sz w:val="26"/>
          <w:szCs w:val="26"/>
        </w:rPr>
        <w:t xml:space="preserve"> to present </w:t>
      </w:r>
      <w:r w:rsidRPr="00E409AA">
        <w:rPr>
          <w:rFonts w:eastAsiaTheme="minorEastAsia" w:cstheme="minorBidi"/>
          <w:color w:val="000000"/>
          <w:sz w:val="26"/>
          <w:szCs w:val="26"/>
        </w:rPr>
        <w:t>before administrative review boards</w:t>
      </w:r>
      <w:r w:rsidR="008970E6" w:rsidRPr="00E409AA">
        <w:rPr>
          <w:rFonts w:eastAsiaTheme="minorEastAsia" w:cstheme="minorBidi"/>
          <w:color w:val="000000"/>
          <w:sz w:val="26"/>
          <w:szCs w:val="26"/>
        </w:rPr>
        <w:t xml:space="preserve"> and administrative agencies</w:t>
      </w:r>
      <w:r w:rsidRPr="00E409AA">
        <w:rPr>
          <w:rFonts w:eastAsiaTheme="minorEastAsia" w:cstheme="minorBidi"/>
          <w:color w:val="000000"/>
          <w:sz w:val="26"/>
          <w:szCs w:val="26"/>
        </w:rPr>
        <w:t>,</w:t>
      </w:r>
    </w:p>
    <w:p w14:paraId="04F5C611" w14:textId="77777777" w:rsidR="003B6102" w:rsidRPr="00E409AA" w:rsidRDefault="003B6102" w:rsidP="001F6320">
      <w:pPr>
        <w:pStyle w:val="NormalWeb"/>
        <w:numPr>
          <w:ilvl w:val="0"/>
          <w:numId w:val="9"/>
        </w:numPr>
        <w:rPr>
          <w:color w:val="000000"/>
          <w:sz w:val="26"/>
        </w:rPr>
      </w:pPr>
      <w:r w:rsidRPr="00E409AA">
        <w:rPr>
          <w:color w:val="000000"/>
          <w:sz w:val="26"/>
        </w:rPr>
        <w:t xml:space="preserve">interview and counsel </w:t>
      </w:r>
      <w:r w:rsidR="00B2764B" w:rsidRPr="00E409AA">
        <w:rPr>
          <w:color w:val="000000"/>
          <w:sz w:val="26"/>
        </w:rPr>
        <w:t>clients</w:t>
      </w:r>
      <w:r w:rsidR="001F6320" w:rsidRPr="00E409AA">
        <w:rPr>
          <w:color w:val="000000"/>
          <w:sz w:val="26"/>
        </w:rPr>
        <w:t>,</w:t>
      </w:r>
    </w:p>
    <w:p w14:paraId="470412DC" w14:textId="77777777" w:rsidR="001F6320" w:rsidRPr="00E409AA" w:rsidRDefault="003E37BF" w:rsidP="001F6320">
      <w:pPr>
        <w:pStyle w:val="NormalWeb"/>
        <w:numPr>
          <w:ilvl w:val="0"/>
          <w:numId w:val="9"/>
        </w:numPr>
        <w:rPr>
          <w:color w:val="000000"/>
          <w:sz w:val="26"/>
        </w:rPr>
      </w:pPr>
      <w:r w:rsidRPr="00E409AA">
        <w:rPr>
          <w:color w:val="000000"/>
          <w:sz w:val="26"/>
        </w:rPr>
        <w:t>write persuasively on behalf of clients</w:t>
      </w:r>
      <w:r w:rsidR="001F6320" w:rsidRPr="00E409AA">
        <w:rPr>
          <w:color w:val="000000"/>
          <w:sz w:val="26"/>
        </w:rPr>
        <w:t>,</w:t>
      </w:r>
    </w:p>
    <w:p w14:paraId="02546B5A" w14:textId="77777777" w:rsidR="0004527F" w:rsidRPr="00E409AA" w:rsidRDefault="003B6102" w:rsidP="001F6320">
      <w:pPr>
        <w:pStyle w:val="NormalWeb"/>
        <w:numPr>
          <w:ilvl w:val="0"/>
          <w:numId w:val="9"/>
        </w:numPr>
        <w:rPr>
          <w:color w:val="000000"/>
          <w:sz w:val="26"/>
        </w:rPr>
      </w:pPr>
      <w:r w:rsidRPr="00E409AA">
        <w:rPr>
          <w:color w:val="000000"/>
          <w:sz w:val="26"/>
        </w:rPr>
        <w:t>prepare</w:t>
      </w:r>
      <w:r w:rsidR="0004527F" w:rsidRPr="00E409AA">
        <w:rPr>
          <w:color w:val="000000"/>
          <w:sz w:val="26"/>
        </w:rPr>
        <w:t xml:space="preserve"> client letters and emails</w:t>
      </w:r>
      <w:r w:rsidR="001F6320" w:rsidRPr="00E409AA">
        <w:rPr>
          <w:color w:val="000000"/>
          <w:sz w:val="26"/>
        </w:rPr>
        <w:t>,</w:t>
      </w:r>
    </w:p>
    <w:p w14:paraId="7BA6FE9C" w14:textId="77777777" w:rsidR="001F6320" w:rsidRPr="00E409AA" w:rsidRDefault="0004527F" w:rsidP="001F6320">
      <w:pPr>
        <w:pStyle w:val="NormalWeb"/>
        <w:numPr>
          <w:ilvl w:val="0"/>
          <w:numId w:val="9"/>
        </w:numPr>
        <w:rPr>
          <w:color w:val="000000"/>
          <w:sz w:val="26"/>
        </w:rPr>
      </w:pPr>
      <w:r w:rsidRPr="00E409AA">
        <w:rPr>
          <w:color w:val="000000"/>
          <w:sz w:val="26"/>
        </w:rPr>
        <w:lastRenderedPageBreak/>
        <w:t>work with expert witnesses</w:t>
      </w:r>
      <w:r w:rsidR="003F3C70" w:rsidRPr="00E409AA">
        <w:rPr>
          <w:color w:val="000000"/>
          <w:sz w:val="26"/>
        </w:rPr>
        <w:t xml:space="preserve"> and other material witnesses</w:t>
      </w:r>
      <w:r w:rsidRPr="00E409AA">
        <w:rPr>
          <w:color w:val="000000"/>
          <w:sz w:val="26"/>
        </w:rPr>
        <w:t>,</w:t>
      </w:r>
    </w:p>
    <w:p w14:paraId="5082993D" w14:textId="77777777" w:rsidR="001F6320" w:rsidRPr="00E409AA" w:rsidRDefault="003B6102" w:rsidP="009254BB">
      <w:pPr>
        <w:pStyle w:val="NormalWeb"/>
        <w:numPr>
          <w:ilvl w:val="0"/>
          <w:numId w:val="9"/>
        </w:numPr>
        <w:rPr>
          <w:color w:val="000000"/>
          <w:sz w:val="26"/>
        </w:rPr>
      </w:pPr>
      <w:r w:rsidRPr="00E409AA">
        <w:rPr>
          <w:color w:val="000000"/>
          <w:sz w:val="26"/>
        </w:rPr>
        <w:t xml:space="preserve">navigate </w:t>
      </w:r>
      <w:r w:rsidR="00B2764B" w:rsidRPr="00E409AA">
        <w:rPr>
          <w:color w:val="000000"/>
          <w:sz w:val="26"/>
        </w:rPr>
        <w:t xml:space="preserve">ethical </w:t>
      </w:r>
      <w:r w:rsidR="001F6320" w:rsidRPr="00E409AA">
        <w:rPr>
          <w:color w:val="000000"/>
          <w:sz w:val="26"/>
        </w:rPr>
        <w:t>issues,</w:t>
      </w:r>
    </w:p>
    <w:p w14:paraId="3D3D9F96" w14:textId="533227BB" w:rsidR="001F6320" w:rsidRPr="00E409AA" w:rsidRDefault="003B6102" w:rsidP="001F6320">
      <w:pPr>
        <w:pStyle w:val="NormalWeb"/>
        <w:numPr>
          <w:ilvl w:val="0"/>
          <w:numId w:val="9"/>
        </w:numPr>
        <w:rPr>
          <w:color w:val="000000"/>
          <w:sz w:val="26"/>
        </w:rPr>
      </w:pPr>
      <w:r w:rsidRPr="00E409AA">
        <w:rPr>
          <w:color w:val="000000"/>
          <w:sz w:val="26"/>
        </w:rPr>
        <w:t xml:space="preserve">organize and maintain </w:t>
      </w:r>
      <w:r w:rsidR="00CB4B9D" w:rsidRPr="00E409AA">
        <w:rPr>
          <w:color w:val="000000"/>
          <w:sz w:val="26"/>
        </w:rPr>
        <w:t xml:space="preserve">electronic </w:t>
      </w:r>
      <w:r w:rsidR="00A43C34" w:rsidRPr="00E409AA">
        <w:rPr>
          <w:color w:val="000000"/>
          <w:sz w:val="26"/>
        </w:rPr>
        <w:t>client files</w:t>
      </w:r>
      <w:r w:rsidR="001F6320" w:rsidRPr="00E409AA">
        <w:rPr>
          <w:color w:val="000000"/>
          <w:sz w:val="26"/>
        </w:rPr>
        <w:t>,</w:t>
      </w:r>
    </w:p>
    <w:p w14:paraId="002022F3" w14:textId="77777777" w:rsidR="001F6320" w:rsidRPr="00E409AA" w:rsidRDefault="003B6102" w:rsidP="001F6320">
      <w:pPr>
        <w:pStyle w:val="NormalWeb"/>
        <w:numPr>
          <w:ilvl w:val="0"/>
          <w:numId w:val="9"/>
        </w:numPr>
        <w:rPr>
          <w:color w:val="000000"/>
          <w:sz w:val="26"/>
        </w:rPr>
      </w:pPr>
      <w:r w:rsidRPr="00E409AA">
        <w:rPr>
          <w:color w:val="000000"/>
          <w:sz w:val="26"/>
        </w:rPr>
        <w:t xml:space="preserve">orally present </w:t>
      </w:r>
      <w:r w:rsidR="001F6320" w:rsidRPr="00E409AA">
        <w:rPr>
          <w:color w:val="000000"/>
          <w:sz w:val="26"/>
        </w:rPr>
        <w:t>to</w:t>
      </w:r>
      <w:r w:rsidR="0004527F" w:rsidRPr="00E409AA">
        <w:rPr>
          <w:color w:val="000000"/>
          <w:sz w:val="26"/>
        </w:rPr>
        <w:t xml:space="preserve"> groups</w:t>
      </w:r>
      <w:r w:rsidR="001F6320" w:rsidRPr="00E409AA">
        <w:rPr>
          <w:color w:val="000000"/>
          <w:sz w:val="26"/>
        </w:rPr>
        <w:t>,</w:t>
      </w:r>
    </w:p>
    <w:p w14:paraId="6BE97581" w14:textId="439A9EF8" w:rsidR="003F3C70" w:rsidRPr="00E409AA" w:rsidRDefault="003F3C70" w:rsidP="001F6320">
      <w:pPr>
        <w:pStyle w:val="NormalWeb"/>
        <w:numPr>
          <w:ilvl w:val="0"/>
          <w:numId w:val="9"/>
        </w:numPr>
        <w:rPr>
          <w:color w:val="000000"/>
          <w:sz w:val="26"/>
        </w:rPr>
      </w:pPr>
      <w:r w:rsidRPr="00E409AA">
        <w:rPr>
          <w:color w:val="000000"/>
          <w:sz w:val="26"/>
        </w:rPr>
        <w:t xml:space="preserve">research and analyze </w:t>
      </w:r>
      <w:r w:rsidR="008D78A1" w:rsidRPr="00E409AA">
        <w:rPr>
          <w:color w:val="000000"/>
          <w:sz w:val="26"/>
        </w:rPr>
        <w:t xml:space="preserve">federal </w:t>
      </w:r>
      <w:r w:rsidRPr="00E409AA">
        <w:rPr>
          <w:color w:val="000000"/>
          <w:sz w:val="26"/>
        </w:rPr>
        <w:t>statutes,</w:t>
      </w:r>
      <w:r w:rsidR="000507DE" w:rsidRPr="00E409AA">
        <w:rPr>
          <w:color w:val="000000"/>
          <w:sz w:val="26"/>
        </w:rPr>
        <w:t xml:space="preserve"> administrative </w:t>
      </w:r>
      <w:r w:rsidRPr="00E409AA">
        <w:rPr>
          <w:color w:val="000000"/>
          <w:sz w:val="26"/>
        </w:rPr>
        <w:t>regulations, and case law,</w:t>
      </w:r>
    </w:p>
    <w:p w14:paraId="764DBCAA" w14:textId="77777777" w:rsidR="003F3C70" w:rsidRPr="00E409AA" w:rsidRDefault="003B6102" w:rsidP="001F6320">
      <w:pPr>
        <w:pStyle w:val="NormalWeb"/>
        <w:numPr>
          <w:ilvl w:val="0"/>
          <w:numId w:val="9"/>
        </w:numPr>
        <w:rPr>
          <w:color w:val="000000"/>
          <w:sz w:val="26"/>
        </w:rPr>
      </w:pPr>
      <w:r w:rsidRPr="00E409AA">
        <w:rPr>
          <w:color w:val="000000"/>
          <w:sz w:val="26"/>
        </w:rPr>
        <w:t xml:space="preserve">evaluate </w:t>
      </w:r>
      <w:r w:rsidR="00A43C34" w:rsidRPr="00E409AA">
        <w:rPr>
          <w:color w:val="000000"/>
          <w:sz w:val="26"/>
        </w:rPr>
        <w:t xml:space="preserve">clients’ </w:t>
      </w:r>
      <w:r w:rsidR="001F6320" w:rsidRPr="00E409AA">
        <w:rPr>
          <w:color w:val="000000"/>
          <w:sz w:val="26"/>
        </w:rPr>
        <w:t>needs</w:t>
      </w:r>
      <w:r w:rsidR="00B2764B" w:rsidRPr="00E409AA">
        <w:rPr>
          <w:color w:val="000000"/>
          <w:sz w:val="26"/>
        </w:rPr>
        <w:t xml:space="preserve"> and</w:t>
      </w:r>
      <w:r w:rsidRPr="00E409AA">
        <w:rPr>
          <w:color w:val="000000"/>
          <w:sz w:val="26"/>
        </w:rPr>
        <w:t xml:space="preserve"> identify </w:t>
      </w:r>
      <w:r w:rsidR="001F6320" w:rsidRPr="00E409AA">
        <w:rPr>
          <w:color w:val="000000"/>
          <w:sz w:val="26"/>
        </w:rPr>
        <w:t>potential solutions,</w:t>
      </w:r>
      <w:r w:rsidR="003E37BF" w:rsidRPr="00E409AA">
        <w:rPr>
          <w:color w:val="000000"/>
          <w:sz w:val="26"/>
        </w:rPr>
        <w:t xml:space="preserve"> </w:t>
      </w:r>
    </w:p>
    <w:p w14:paraId="1F4BB614" w14:textId="77777777" w:rsidR="001F6320" w:rsidRPr="00E409AA" w:rsidRDefault="003F3C70" w:rsidP="001F6320">
      <w:pPr>
        <w:pStyle w:val="NormalWeb"/>
        <w:numPr>
          <w:ilvl w:val="0"/>
          <w:numId w:val="9"/>
        </w:numPr>
        <w:rPr>
          <w:color w:val="000000"/>
          <w:sz w:val="26"/>
        </w:rPr>
      </w:pPr>
      <w:r w:rsidRPr="00E409AA">
        <w:rPr>
          <w:color w:val="000000"/>
          <w:sz w:val="26"/>
        </w:rPr>
        <w:t xml:space="preserve">negotiate settlements, </w:t>
      </w:r>
      <w:r w:rsidR="003E37BF" w:rsidRPr="00E409AA">
        <w:rPr>
          <w:color w:val="000000"/>
          <w:sz w:val="26"/>
        </w:rPr>
        <w:t>and</w:t>
      </w:r>
    </w:p>
    <w:p w14:paraId="3694DB88" w14:textId="77777777" w:rsidR="00C437E9" w:rsidRPr="00E409AA" w:rsidRDefault="00E57B47" w:rsidP="003E37BF">
      <w:pPr>
        <w:pStyle w:val="NormalWeb"/>
        <w:numPr>
          <w:ilvl w:val="0"/>
          <w:numId w:val="9"/>
        </w:numPr>
        <w:rPr>
          <w:color w:val="000000"/>
          <w:sz w:val="26"/>
        </w:rPr>
      </w:pPr>
      <w:r w:rsidRPr="00E409AA">
        <w:rPr>
          <w:color w:val="000000"/>
          <w:sz w:val="26"/>
        </w:rPr>
        <w:t xml:space="preserve">collaborate </w:t>
      </w:r>
      <w:r w:rsidR="0004527F" w:rsidRPr="00E409AA">
        <w:rPr>
          <w:color w:val="000000"/>
          <w:sz w:val="26"/>
        </w:rPr>
        <w:t xml:space="preserve">with </w:t>
      </w:r>
      <w:r w:rsidR="003E37BF" w:rsidRPr="00E409AA">
        <w:rPr>
          <w:color w:val="000000"/>
          <w:sz w:val="26"/>
        </w:rPr>
        <w:t>other attorneys.</w:t>
      </w:r>
    </w:p>
    <w:p w14:paraId="6A5303C8" w14:textId="77777777" w:rsidR="00027A12" w:rsidRPr="00E409AA" w:rsidRDefault="00027A12" w:rsidP="00386C63">
      <w:pPr>
        <w:spacing w:after="0"/>
        <w:rPr>
          <w:rFonts w:ascii="Times New Roman" w:hAnsi="Times New Roman" w:cs="Times New Roman"/>
          <w:sz w:val="26"/>
          <w:szCs w:val="24"/>
        </w:rPr>
      </w:pPr>
    </w:p>
    <w:p w14:paraId="0A264850" w14:textId="634B0AE9" w:rsidR="00424B00" w:rsidRPr="00E409AA" w:rsidRDefault="00254F52" w:rsidP="00386C63">
      <w:pPr>
        <w:spacing w:after="0"/>
        <w:rPr>
          <w:rFonts w:ascii="Times New Roman" w:hAnsi="Times New Roman" w:cs="Times New Roman"/>
          <w:b/>
          <w:sz w:val="26"/>
          <w:szCs w:val="24"/>
        </w:rPr>
      </w:pPr>
      <w:r w:rsidRPr="00E409AA">
        <w:rPr>
          <w:rFonts w:ascii="Times New Roman" w:hAnsi="Times New Roman" w:cs="Times New Roman"/>
          <w:b/>
          <w:sz w:val="26"/>
          <w:szCs w:val="24"/>
        </w:rPr>
        <w:t>Grading:</w:t>
      </w:r>
    </w:p>
    <w:p w14:paraId="4D00EC7F" w14:textId="77777777" w:rsidR="00027A12" w:rsidRPr="00E409AA" w:rsidRDefault="00027A12" w:rsidP="00873C4E">
      <w:pPr>
        <w:spacing w:after="0"/>
        <w:rPr>
          <w:rFonts w:ascii="Times New Roman" w:hAnsi="Times New Roman" w:cs="Times New Roman"/>
          <w:b/>
          <w:sz w:val="26"/>
          <w:szCs w:val="24"/>
        </w:rPr>
      </w:pPr>
    </w:p>
    <w:p w14:paraId="07165F82" w14:textId="6CCEA63E" w:rsidR="00873C4E" w:rsidRPr="00E409AA" w:rsidRDefault="00873C4E" w:rsidP="00873C4E">
      <w:pPr>
        <w:spacing w:after="0"/>
        <w:rPr>
          <w:rFonts w:ascii="Times New Roman" w:hAnsi="Times New Roman" w:cs="Times New Roman"/>
          <w:sz w:val="26"/>
          <w:szCs w:val="24"/>
        </w:rPr>
      </w:pPr>
      <w:r w:rsidRPr="00E409AA">
        <w:rPr>
          <w:rFonts w:ascii="Times New Roman" w:hAnsi="Times New Roman" w:cs="Times New Roman"/>
          <w:sz w:val="26"/>
          <w:szCs w:val="24"/>
        </w:rPr>
        <w:t>The</w:t>
      </w:r>
      <w:r w:rsidR="003F3C70" w:rsidRPr="00E409AA">
        <w:rPr>
          <w:rFonts w:ascii="Times New Roman" w:hAnsi="Times New Roman" w:cs="Times New Roman"/>
          <w:sz w:val="26"/>
          <w:szCs w:val="24"/>
        </w:rPr>
        <w:t xml:space="preserve"> Clinic </w:t>
      </w:r>
      <w:r w:rsidRPr="00E409AA">
        <w:rPr>
          <w:rFonts w:ascii="Times New Roman" w:hAnsi="Times New Roman" w:cs="Times New Roman"/>
          <w:sz w:val="26"/>
          <w:szCs w:val="24"/>
        </w:rPr>
        <w:t xml:space="preserve">is </w:t>
      </w:r>
      <w:r w:rsidR="003E37BF" w:rsidRPr="00E409AA">
        <w:rPr>
          <w:rFonts w:ascii="Times New Roman" w:hAnsi="Times New Roman" w:cs="Times New Roman"/>
          <w:sz w:val="26"/>
          <w:szCs w:val="24"/>
        </w:rPr>
        <w:t xml:space="preserve">pass/fail. </w:t>
      </w:r>
    </w:p>
    <w:p w14:paraId="7A8DE56C" w14:textId="77777777" w:rsidR="00027A12" w:rsidRPr="00E409AA" w:rsidRDefault="00027A12" w:rsidP="00873C4E">
      <w:pPr>
        <w:spacing w:after="0"/>
        <w:rPr>
          <w:rFonts w:ascii="Times New Roman" w:hAnsi="Times New Roman" w:cs="Times New Roman"/>
          <w:sz w:val="26"/>
          <w:szCs w:val="24"/>
        </w:rPr>
      </w:pPr>
    </w:p>
    <w:p w14:paraId="005AC0EB" w14:textId="77777777" w:rsidR="00254F52" w:rsidRPr="00E409AA" w:rsidRDefault="00254F52" w:rsidP="00254F52">
      <w:pPr>
        <w:rPr>
          <w:rFonts w:ascii="Times New Roman" w:hAnsi="Times New Roman" w:cs="Times New Roman"/>
          <w:b/>
          <w:sz w:val="26"/>
          <w:szCs w:val="24"/>
        </w:rPr>
      </w:pPr>
      <w:r w:rsidRPr="00E409AA">
        <w:rPr>
          <w:rFonts w:ascii="Times New Roman" w:hAnsi="Times New Roman" w:cs="Times New Roman"/>
          <w:b/>
          <w:sz w:val="26"/>
          <w:szCs w:val="24"/>
        </w:rPr>
        <w:t>Grading Scale:</w:t>
      </w:r>
    </w:p>
    <w:p w14:paraId="34A79DCF" w14:textId="77777777" w:rsidR="00254F52" w:rsidRPr="00E409AA" w:rsidRDefault="00254F52" w:rsidP="00254F52">
      <w:pPr>
        <w:tabs>
          <w:tab w:val="left" w:pos="1872"/>
        </w:tabs>
        <w:rPr>
          <w:rFonts w:ascii="Times New Roman" w:hAnsi="Times New Roman" w:cs="Times New Roman"/>
          <w:sz w:val="26"/>
          <w:szCs w:val="24"/>
        </w:rPr>
      </w:pPr>
      <w:r w:rsidRPr="00E409AA">
        <w:rPr>
          <w:rFonts w:ascii="Times New Roman" w:hAnsi="Times New Roman" w:cs="Times New Roman"/>
          <w:sz w:val="26"/>
          <w:szCs w:val="24"/>
          <w:u w:val="single"/>
        </w:rPr>
        <w:t>Grade</w:t>
      </w:r>
      <w:r w:rsidRPr="00E409AA">
        <w:rPr>
          <w:rFonts w:ascii="Times New Roman" w:hAnsi="Times New Roman" w:cs="Times New Roman"/>
          <w:sz w:val="26"/>
          <w:szCs w:val="24"/>
        </w:rPr>
        <w:tab/>
      </w:r>
      <w:r w:rsidRPr="00E409AA">
        <w:rPr>
          <w:rFonts w:ascii="Times New Roman" w:hAnsi="Times New Roman" w:cs="Times New Roman"/>
          <w:sz w:val="26"/>
          <w:szCs w:val="24"/>
          <w:u w:val="single"/>
        </w:rPr>
        <w:t>Points</w:t>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u w:val="single"/>
        </w:rPr>
        <w:t>Grade</w:t>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u w:val="single"/>
        </w:rPr>
        <w:t>Point</w:t>
      </w:r>
      <w:r w:rsidR="00EC7DF1" w:rsidRPr="00E409AA">
        <w:rPr>
          <w:rFonts w:ascii="Times New Roman" w:hAnsi="Times New Roman" w:cs="Times New Roman"/>
          <w:sz w:val="26"/>
          <w:szCs w:val="24"/>
          <w:u w:val="single"/>
        </w:rPr>
        <w:t>s</w:t>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u w:val="single"/>
        </w:rPr>
        <w:t>Grade</w:t>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u w:val="single"/>
        </w:rPr>
        <w:t>Point</w:t>
      </w:r>
      <w:r w:rsidR="00EC7DF1" w:rsidRPr="00E409AA">
        <w:rPr>
          <w:rFonts w:ascii="Times New Roman" w:hAnsi="Times New Roman" w:cs="Times New Roman"/>
          <w:sz w:val="26"/>
          <w:szCs w:val="24"/>
          <w:u w:val="single"/>
        </w:rPr>
        <w:t>s</w:t>
      </w:r>
    </w:p>
    <w:p w14:paraId="1D5DEF03" w14:textId="77777777" w:rsidR="00254F52" w:rsidRPr="00E409AA" w:rsidRDefault="00254F52" w:rsidP="00254F52">
      <w:pPr>
        <w:tabs>
          <w:tab w:val="left" w:pos="1872"/>
        </w:tabs>
        <w:rPr>
          <w:rFonts w:ascii="Times New Roman" w:hAnsi="Times New Roman" w:cs="Times New Roman"/>
          <w:sz w:val="26"/>
          <w:szCs w:val="24"/>
        </w:rPr>
      </w:pPr>
      <w:r w:rsidRPr="00E409AA">
        <w:rPr>
          <w:rFonts w:ascii="Times New Roman" w:hAnsi="Times New Roman" w:cs="Times New Roman"/>
          <w:sz w:val="26"/>
          <w:szCs w:val="24"/>
        </w:rPr>
        <w:t>A (Excellent)</w:t>
      </w:r>
      <w:r w:rsidRPr="00E409AA">
        <w:rPr>
          <w:rFonts w:ascii="Times New Roman" w:hAnsi="Times New Roman" w:cs="Times New Roman"/>
          <w:sz w:val="26"/>
          <w:szCs w:val="24"/>
        </w:rPr>
        <w:tab/>
        <w:t>4.0</w:t>
      </w:r>
      <w:r w:rsidRPr="00E409AA">
        <w:rPr>
          <w:rFonts w:ascii="Times New Roman" w:hAnsi="Times New Roman" w:cs="Times New Roman"/>
          <w:sz w:val="26"/>
          <w:szCs w:val="24"/>
        </w:rPr>
        <w:tab/>
      </w:r>
      <w:r w:rsidRPr="00E409AA">
        <w:rPr>
          <w:rFonts w:ascii="Times New Roman" w:hAnsi="Times New Roman" w:cs="Times New Roman"/>
          <w:sz w:val="26"/>
          <w:szCs w:val="24"/>
        </w:rPr>
        <w:tab/>
        <w:t>C+</w:t>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rPr>
        <w:tab/>
        <w:t>2.33</w:t>
      </w:r>
      <w:r w:rsidRPr="00E409AA">
        <w:rPr>
          <w:rFonts w:ascii="Times New Roman" w:hAnsi="Times New Roman" w:cs="Times New Roman"/>
          <w:sz w:val="26"/>
          <w:szCs w:val="24"/>
        </w:rPr>
        <w:tab/>
      </w:r>
      <w:r w:rsidRPr="00E409AA">
        <w:rPr>
          <w:rFonts w:ascii="Times New Roman" w:hAnsi="Times New Roman" w:cs="Times New Roman"/>
          <w:sz w:val="26"/>
          <w:szCs w:val="24"/>
        </w:rPr>
        <w:tab/>
        <w:t>D-</w:t>
      </w:r>
      <w:r w:rsidRPr="00E409AA">
        <w:rPr>
          <w:rFonts w:ascii="Times New Roman" w:hAnsi="Times New Roman" w:cs="Times New Roman"/>
          <w:sz w:val="26"/>
          <w:szCs w:val="24"/>
        </w:rPr>
        <w:tab/>
      </w:r>
      <w:r w:rsidRPr="00E409AA">
        <w:rPr>
          <w:rFonts w:ascii="Times New Roman" w:hAnsi="Times New Roman" w:cs="Times New Roman"/>
          <w:sz w:val="26"/>
          <w:szCs w:val="24"/>
        </w:rPr>
        <w:tab/>
        <w:t>0.67</w:t>
      </w:r>
    </w:p>
    <w:p w14:paraId="37A6FBAA" w14:textId="77777777" w:rsidR="00254F52" w:rsidRPr="00E409AA" w:rsidRDefault="00254F52" w:rsidP="00254F52">
      <w:pPr>
        <w:tabs>
          <w:tab w:val="left" w:pos="1872"/>
        </w:tabs>
        <w:rPr>
          <w:rFonts w:ascii="Times New Roman" w:hAnsi="Times New Roman" w:cs="Times New Roman"/>
          <w:sz w:val="26"/>
          <w:szCs w:val="24"/>
        </w:rPr>
      </w:pPr>
      <w:r w:rsidRPr="00E409AA">
        <w:rPr>
          <w:rFonts w:ascii="Times New Roman" w:hAnsi="Times New Roman" w:cs="Times New Roman"/>
          <w:sz w:val="26"/>
          <w:szCs w:val="24"/>
        </w:rPr>
        <w:t>A-</w:t>
      </w:r>
      <w:r w:rsidRPr="00E409AA">
        <w:rPr>
          <w:rFonts w:ascii="Times New Roman" w:hAnsi="Times New Roman" w:cs="Times New Roman"/>
          <w:sz w:val="26"/>
          <w:szCs w:val="24"/>
        </w:rPr>
        <w:tab/>
        <w:t>3.67</w:t>
      </w:r>
      <w:r w:rsidRPr="00E409AA">
        <w:rPr>
          <w:rFonts w:ascii="Times New Roman" w:hAnsi="Times New Roman" w:cs="Times New Roman"/>
          <w:sz w:val="26"/>
          <w:szCs w:val="24"/>
        </w:rPr>
        <w:tab/>
      </w:r>
      <w:r w:rsidRPr="00E409AA">
        <w:rPr>
          <w:rFonts w:ascii="Times New Roman" w:hAnsi="Times New Roman" w:cs="Times New Roman"/>
          <w:sz w:val="26"/>
          <w:szCs w:val="24"/>
        </w:rPr>
        <w:tab/>
        <w:t>C (Satisfactory)</w:t>
      </w:r>
      <w:r w:rsidRPr="00E409AA">
        <w:rPr>
          <w:rFonts w:ascii="Times New Roman" w:hAnsi="Times New Roman" w:cs="Times New Roman"/>
          <w:sz w:val="26"/>
          <w:szCs w:val="24"/>
        </w:rPr>
        <w:tab/>
        <w:t>2.00</w:t>
      </w:r>
      <w:r w:rsidRPr="00E409AA">
        <w:rPr>
          <w:rFonts w:ascii="Times New Roman" w:hAnsi="Times New Roman" w:cs="Times New Roman"/>
          <w:sz w:val="26"/>
          <w:szCs w:val="24"/>
        </w:rPr>
        <w:tab/>
      </w:r>
      <w:r w:rsidRPr="00E409AA">
        <w:rPr>
          <w:rFonts w:ascii="Times New Roman" w:hAnsi="Times New Roman" w:cs="Times New Roman"/>
          <w:sz w:val="26"/>
          <w:szCs w:val="24"/>
        </w:rPr>
        <w:tab/>
        <w:t>E (Failure)</w:t>
      </w:r>
      <w:r w:rsidRPr="00E409AA">
        <w:rPr>
          <w:rFonts w:ascii="Times New Roman" w:hAnsi="Times New Roman" w:cs="Times New Roman"/>
          <w:sz w:val="26"/>
          <w:szCs w:val="24"/>
        </w:rPr>
        <w:tab/>
        <w:t>0.0</w:t>
      </w:r>
    </w:p>
    <w:p w14:paraId="1C117DBB" w14:textId="77777777" w:rsidR="00254F52" w:rsidRPr="00E409AA" w:rsidRDefault="00254F52" w:rsidP="00254F52">
      <w:pPr>
        <w:tabs>
          <w:tab w:val="left" w:pos="1872"/>
        </w:tabs>
        <w:rPr>
          <w:rFonts w:ascii="Times New Roman" w:hAnsi="Times New Roman" w:cs="Times New Roman"/>
          <w:sz w:val="26"/>
          <w:szCs w:val="24"/>
        </w:rPr>
      </w:pPr>
      <w:r w:rsidRPr="00E409AA">
        <w:rPr>
          <w:rFonts w:ascii="Times New Roman" w:hAnsi="Times New Roman" w:cs="Times New Roman"/>
          <w:sz w:val="26"/>
          <w:szCs w:val="24"/>
        </w:rPr>
        <w:t>B+</w:t>
      </w:r>
      <w:r w:rsidRPr="00E409AA">
        <w:rPr>
          <w:rFonts w:ascii="Times New Roman" w:hAnsi="Times New Roman" w:cs="Times New Roman"/>
          <w:sz w:val="26"/>
          <w:szCs w:val="24"/>
        </w:rPr>
        <w:tab/>
        <w:t>3.33</w:t>
      </w:r>
      <w:r w:rsidRPr="00E409AA">
        <w:rPr>
          <w:rFonts w:ascii="Times New Roman" w:hAnsi="Times New Roman" w:cs="Times New Roman"/>
          <w:sz w:val="26"/>
          <w:szCs w:val="24"/>
        </w:rPr>
        <w:tab/>
      </w:r>
      <w:r w:rsidRPr="00E409AA">
        <w:rPr>
          <w:rFonts w:ascii="Times New Roman" w:hAnsi="Times New Roman" w:cs="Times New Roman"/>
          <w:sz w:val="26"/>
          <w:szCs w:val="24"/>
        </w:rPr>
        <w:tab/>
        <w:t>C-</w:t>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rPr>
        <w:tab/>
        <w:t>1.67</w:t>
      </w:r>
    </w:p>
    <w:p w14:paraId="661121A8" w14:textId="77777777" w:rsidR="00254F52" w:rsidRPr="00E409AA" w:rsidRDefault="00254F52" w:rsidP="00254F52">
      <w:pPr>
        <w:tabs>
          <w:tab w:val="left" w:pos="1872"/>
        </w:tabs>
        <w:rPr>
          <w:rFonts w:ascii="Times New Roman" w:hAnsi="Times New Roman" w:cs="Times New Roman"/>
          <w:sz w:val="26"/>
          <w:szCs w:val="24"/>
        </w:rPr>
      </w:pPr>
      <w:r w:rsidRPr="00E409AA">
        <w:rPr>
          <w:rFonts w:ascii="Times New Roman" w:hAnsi="Times New Roman" w:cs="Times New Roman"/>
          <w:sz w:val="26"/>
          <w:szCs w:val="24"/>
        </w:rPr>
        <w:t>B (Good)</w:t>
      </w:r>
      <w:r w:rsidRPr="00E409AA">
        <w:rPr>
          <w:rFonts w:ascii="Times New Roman" w:hAnsi="Times New Roman" w:cs="Times New Roman"/>
          <w:sz w:val="26"/>
          <w:szCs w:val="24"/>
        </w:rPr>
        <w:tab/>
        <w:t>3.00</w:t>
      </w:r>
      <w:r w:rsidRPr="00E409AA">
        <w:rPr>
          <w:rFonts w:ascii="Times New Roman" w:hAnsi="Times New Roman" w:cs="Times New Roman"/>
          <w:sz w:val="26"/>
          <w:szCs w:val="24"/>
        </w:rPr>
        <w:tab/>
      </w:r>
      <w:r w:rsidRPr="00E409AA">
        <w:rPr>
          <w:rFonts w:ascii="Times New Roman" w:hAnsi="Times New Roman" w:cs="Times New Roman"/>
          <w:sz w:val="26"/>
          <w:szCs w:val="24"/>
        </w:rPr>
        <w:tab/>
        <w:t>D+</w:t>
      </w:r>
      <w:r w:rsidRPr="00E409AA">
        <w:rPr>
          <w:rFonts w:ascii="Times New Roman" w:hAnsi="Times New Roman" w:cs="Times New Roman"/>
          <w:sz w:val="26"/>
          <w:szCs w:val="24"/>
        </w:rPr>
        <w:tab/>
      </w:r>
      <w:r w:rsidRPr="00E409AA">
        <w:rPr>
          <w:rFonts w:ascii="Times New Roman" w:hAnsi="Times New Roman" w:cs="Times New Roman"/>
          <w:sz w:val="26"/>
          <w:szCs w:val="24"/>
        </w:rPr>
        <w:tab/>
      </w:r>
      <w:r w:rsidRPr="00E409AA">
        <w:rPr>
          <w:rFonts w:ascii="Times New Roman" w:hAnsi="Times New Roman" w:cs="Times New Roman"/>
          <w:sz w:val="26"/>
          <w:szCs w:val="24"/>
        </w:rPr>
        <w:tab/>
        <w:t>1.33</w:t>
      </w:r>
    </w:p>
    <w:p w14:paraId="3A45291C" w14:textId="77777777" w:rsidR="00254F52" w:rsidRPr="00E409AA" w:rsidRDefault="00254F52" w:rsidP="00254F52">
      <w:pPr>
        <w:rPr>
          <w:rFonts w:ascii="Times New Roman" w:hAnsi="Times New Roman" w:cs="Times New Roman"/>
          <w:sz w:val="26"/>
          <w:szCs w:val="24"/>
        </w:rPr>
      </w:pPr>
      <w:r w:rsidRPr="00E409AA">
        <w:rPr>
          <w:rFonts w:ascii="Times New Roman" w:hAnsi="Times New Roman" w:cs="Times New Roman"/>
          <w:sz w:val="26"/>
          <w:szCs w:val="24"/>
        </w:rPr>
        <w:t>B-</w:t>
      </w:r>
      <w:r w:rsidRPr="00E409AA">
        <w:rPr>
          <w:rFonts w:ascii="Times New Roman" w:hAnsi="Times New Roman" w:cs="Times New Roman"/>
          <w:sz w:val="26"/>
          <w:szCs w:val="24"/>
        </w:rPr>
        <w:tab/>
      </w:r>
      <w:r w:rsidRPr="00E409AA">
        <w:rPr>
          <w:rFonts w:ascii="Times New Roman" w:hAnsi="Times New Roman" w:cs="Times New Roman"/>
          <w:sz w:val="26"/>
          <w:szCs w:val="24"/>
        </w:rPr>
        <w:tab/>
        <w:t xml:space="preserve">        2.67</w:t>
      </w:r>
      <w:r w:rsidRPr="00E409AA">
        <w:rPr>
          <w:rFonts w:ascii="Times New Roman" w:hAnsi="Times New Roman" w:cs="Times New Roman"/>
          <w:sz w:val="26"/>
          <w:szCs w:val="24"/>
        </w:rPr>
        <w:tab/>
      </w:r>
      <w:r w:rsidRPr="00E409AA">
        <w:rPr>
          <w:rFonts w:ascii="Times New Roman" w:hAnsi="Times New Roman" w:cs="Times New Roman"/>
          <w:sz w:val="26"/>
          <w:szCs w:val="24"/>
        </w:rPr>
        <w:tab/>
        <w:t>D (Poor)</w:t>
      </w:r>
      <w:r w:rsidRPr="00E409AA">
        <w:rPr>
          <w:rFonts w:ascii="Times New Roman" w:hAnsi="Times New Roman" w:cs="Times New Roman"/>
          <w:sz w:val="26"/>
          <w:szCs w:val="24"/>
        </w:rPr>
        <w:tab/>
      </w:r>
      <w:r w:rsidRPr="00E409AA">
        <w:rPr>
          <w:rFonts w:ascii="Times New Roman" w:hAnsi="Times New Roman" w:cs="Times New Roman"/>
          <w:sz w:val="26"/>
          <w:szCs w:val="24"/>
        </w:rPr>
        <w:tab/>
        <w:t>1.00</w:t>
      </w:r>
    </w:p>
    <w:p w14:paraId="0A46F36A" w14:textId="77777777" w:rsidR="00254F52" w:rsidRPr="00E409AA" w:rsidRDefault="003E37BF" w:rsidP="00254F52">
      <w:pPr>
        <w:spacing w:after="0"/>
        <w:rPr>
          <w:rFonts w:ascii="Times New Roman" w:hAnsi="Times New Roman" w:cs="Times New Roman"/>
          <w:sz w:val="26"/>
          <w:szCs w:val="24"/>
        </w:rPr>
      </w:pPr>
      <w:r w:rsidRPr="004B6764">
        <w:rPr>
          <w:rFonts w:ascii="Times New Roman" w:hAnsi="Times New Roman" w:cs="Times New Roman"/>
          <w:sz w:val="26"/>
          <w:szCs w:val="24"/>
          <w:highlight w:val="yellow"/>
        </w:rPr>
        <w:t>Although</w:t>
      </w:r>
      <w:r w:rsidR="00B43A28" w:rsidRPr="004B6764">
        <w:rPr>
          <w:rFonts w:ascii="Times New Roman" w:hAnsi="Times New Roman" w:cs="Times New Roman"/>
          <w:sz w:val="26"/>
          <w:szCs w:val="24"/>
          <w:highlight w:val="yellow"/>
        </w:rPr>
        <w:t xml:space="preserve"> the </w:t>
      </w:r>
      <w:r w:rsidR="003F3C70" w:rsidRPr="004B6764">
        <w:rPr>
          <w:rFonts w:ascii="Times New Roman" w:hAnsi="Times New Roman" w:cs="Times New Roman"/>
          <w:sz w:val="26"/>
          <w:szCs w:val="24"/>
          <w:highlight w:val="yellow"/>
        </w:rPr>
        <w:t>Clinic</w:t>
      </w:r>
      <w:r w:rsidR="00B43A28" w:rsidRPr="004B6764">
        <w:rPr>
          <w:rFonts w:ascii="Times New Roman" w:hAnsi="Times New Roman" w:cs="Times New Roman"/>
          <w:sz w:val="26"/>
          <w:szCs w:val="24"/>
          <w:highlight w:val="yellow"/>
        </w:rPr>
        <w:t xml:space="preserve"> </w:t>
      </w:r>
      <w:r w:rsidRPr="004B6764">
        <w:rPr>
          <w:rFonts w:ascii="Times New Roman" w:hAnsi="Times New Roman" w:cs="Times New Roman"/>
          <w:sz w:val="26"/>
          <w:szCs w:val="24"/>
          <w:highlight w:val="yellow"/>
        </w:rPr>
        <w:t>is pass/fail, I include the grading scale</w:t>
      </w:r>
      <w:r w:rsidR="00B43A28" w:rsidRPr="004B6764">
        <w:rPr>
          <w:rFonts w:ascii="Times New Roman" w:hAnsi="Times New Roman" w:cs="Times New Roman"/>
          <w:sz w:val="26"/>
          <w:szCs w:val="24"/>
          <w:highlight w:val="yellow"/>
        </w:rPr>
        <w:t xml:space="preserve"> as required </w:t>
      </w:r>
      <w:r w:rsidRPr="004B6764">
        <w:rPr>
          <w:rFonts w:ascii="Times New Roman" w:hAnsi="Times New Roman" w:cs="Times New Roman"/>
          <w:sz w:val="26"/>
          <w:szCs w:val="24"/>
          <w:highlight w:val="yellow"/>
        </w:rPr>
        <w:t>by University policy.</w:t>
      </w:r>
    </w:p>
    <w:p w14:paraId="5EF4CD9F" w14:textId="77777777" w:rsidR="002C3CB1" w:rsidRPr="00E409AA" w:rsidRDefault="002C3CB1" w:rsidP="002C3CB1">
      <w:pPr>
        <w:tabs>
          <w:tab w:val="left" w:pos="8190"/>
        </w:tabs>
        <w:spacing w:after="0"/>
        <w:rPr>
          <w:rFonts w:ascii="Times New Roman" w:hAnsi="Times New Roman" w:cs="Times New Roman"/>
          <w:sz w:val="26"/>
          <w:szCs w:val="24"/>
        </w:rPr>
      </w:pPr>
    </w:p>
    <w:p w14:paraId="70813BBA" w14:textId="77777777" w:rsidR="00254F52" w:rsidRPr="00E409AA" w:rsidRDefault="00254F52" w:rsidP="002C3CB1">
      <w:pPr>
        <w:tabs>
          <w:tab w:val="left" w:pos="8190"/>
        </w:tabs>
        <w:spacing w:after="0"/>
        <w:rPr>
          <w:rFonts w:ascii="Times New Roman" w:hAnsi="Times New Roman" w:cs="Times New Roman"/>
          <w:sz w:val="26"/>
          <w:szCs w:val="24"/>
        </w:rPr>
      </w:pPr>
      <w:r w:rsidRPr="00E409AA">
        <w:rPr>
          <w:rFonts w:ascii="Times New Roman" w:hAnsi="Times New Roman"/>
          <w:b/>
          <w:sz w:val="26"/>
          <w:szCs w:val="24"/>
        </w:rPr>
        <w:t>Student Course Evaluations:</w:t>
      </w:r>
    </w:p>
    <w:p w14:paraId="28DD4F26" w14:textId="77777777" w:rsidR="00254F52" w:rsidRPr="00E409AA" w:rsidRDefault="00254F52" w:rsidP="00254F52">
      <w:pPr>
        <w:spacing w:after="0"/>
        <w:rPr>
          <w:rFonts w:ascii="Times New Roman" w:hAnsi="Times New Roman" w:cs="Times New Roman"/>
          <w:sz w:val="26"/>
          <w:szCs w:val="24"/>
        </w:rPr>
      </w:pPr>
    </w:p>
    <w:p w14:paraId="4D3232F4" w14:textId="77777777" w:rsidR="00254F52" w:rsidRPr="00E409AA" w:rsidRDefault="00254F52" w:rsidP="00254F52">
      <w:pPr>
        <w:spacing w:after="0"/>
        <w:rPr>
          <w:rFonts w:ascii="Times New Roman" w:hAnsi="Times New Roman" w:cs="Times New Roman"/>
          <w:sz w:val="26"/>
          <w:szCs w:val="24"/>
        </w:rPr>
      </w:pPr>
      <w:r w:rsidRPr="00E409AA">
        <w:rPr>
          <w:rFonts w:ascii="Times New Roman" w:hAnsi="Times New Roman" w:cs="Times New Roman"/>
          <w:sz w:val="26"/>
          <w:szCs w:val="24"/>
        </w:rPr>
        <w:t>Students can provide feedback on the quality of instruction in</w:t>
      </w:r>
      <w:r w:rsidR="000507DE" w:rsidRPr="00E409AA">
        <w:rPr>
          <w:rFonts w:ascii="Times New Roman" w:hAnsi="Times New Roman" w:cs="Times New Roman"/>
          <w:sz w:val="26"/>
          <w:szCs w:val="24"/>
        </w:rPr>
        <w:t xml:space="preserve"> the Clinic </w:t>
      </w:r>
      <w:r w:rsidRPr="00E409AA">
        <w:rPr>
          <w:rFonts w:ascii="Times New Roman" w:hAnsi="Times New Roman" w:cs="Times New Roman"/>
          <w:sz w:val="26"/>
          <w:szCs w:val="24"/>
        </w:rPr>
        <w:t xml:space="preserve">by completing online evaluations at </w:t>
      </w:r>
      <w:hyperlink r:id="rId8" w:history="1">
        <w:r w:rsidRPr="00E409AA">
          <w:rPr>
            <w:rStyle w:val="Hyperlink"/>
            <w:rFonts w:ascii="Times New Roman" w:hAnsi="Times New Roman" w:cs="Times New Roman"/>
            <w:sz w:val="26"/>
            <w:szCs w:val="24"/>
          </w:rPr>
          <w:t>https://evaluations.ufl.edu</w:t>
        </w:r>
      </w:hyperlink>
      <w:r w:rsidRPr="00E409AA">
        <w:rPr>
          <w:rFonts w:ascii="Times New Roman" w:hAnsi="Times New Roman" w:cs="Times New Roman"/>
          <w:sz w:val="26"/>
          <w:szCs w:val="24"/>
        </w:rPr>
        <w:t>.  Evaluations are typically open during the last two or three weeks of the semester</w:t>
      </w:r>
      <w:r w:rsidR="00301B6C" w:rsidRPr="00E409AA">
        <w:rPr>
          <w:rFonts w:ascii="Times New Roman" w:hAnsi="Times New Roman" w:cs="Times New Roman"/>
          <w:sz w:val="26"/>
          <w:szCs w:val="24"/>
        </w:rPr>
        <w:t>. S</w:t>
      </w:r>
      <w:r w:rsidRPr="00E409AA">
        <w:rPr>
          <w:rFonts w:ascii="Times New Roman" w:hAnsi="Times New Roman" w:cs="Times New Roman"/>
          <w:sz w:val="26"/>
          <w:szCs w:val="24"/>
        </w:rPr>
        <w:t xml:space="preserve">tudents will receive notice of the specific times when they are open. Summary results of these assessments are available to students at </w:t>
      </w:r>
      <w:hyperlink r:id="rId9" w:history="1">
        <w:r w:rsidRPr="00E409AA">
          <w:rPr>
            <w:rStyle w:val="Hyperlink"/>
            <w:rFonts w:ascii="Times New Roman" w:hAnsi="Times New Roman" w:cs="Times New Roman"/>
            <w:sz w:val="26"/>
            <w:szCs w:val="24"/>
          </w:rPr>
          <w:t>https://evaluations.ufl.edu/results/</w:t>
        </w:r>
      </w:hyperlink>
      <w:r w:rsidRPr="00E409AA">
        <w:rPr>
          <w:rFonts w:ascii="Times New Roman" w:hAnsi="Times New Roman" w:cs="Times New Roman"/>
          <w:sz w:val="26"/>
          <w:szCs w:val="24"/>
        </w:rPr>
        <w:t xml:space="preserve">. </w:t>
      </w:r>
    </w:p>
    <w:p w14:paraId="19D9A5CA" w14:textId="77777777" w:rsidR="00A9266E" w:rsidRPr="00E409AA" w:rsidRDefault="00A9266E" w:rsidP="00386C63">
      <w:pPr>
        <w:spacing w:after="0"/>
        <w:rPr>
          <w:rFonts w:ascii="Times New Roman" w:hAnsi="Times New Roman" w:cs="Times New Roman"/>
          <w:sz w:val="26"/>
          <w:szCs w:val="24"/>
        </w:rPr>
      </w:pPr>
    </w:p>
    <w:p w14:paraId="4DBA067B" w14:textId="77777777" w:rsidR="00386C63" w:rsidRPr="00E409AA" w:rsidRDefault="00386C63" w:rsidP="00386C63">
      <w:pPr>
        <w:spacing w:after="0"/>
        <w:rPr>
          <w:rFonts w:ascii="Times New Roman" w:hAnsi="Times New Roman" w:cs="Times New Roman"/>
          <w:b/>
          <w:sz w:val="26"/>
          <w:szCs w:val="24"/>
        </w:rPr>
      </w:pPr>
      <w:r w:rsidRPr="00E409AA">
        <w:rPr>
          <w:rFonts w:ascii="Times New Roman" w:hAnsi="Times New Roman" w:cs="Times New Roman"/>
          <w:b/>
          <w:sz w:val="26"/>
          <w:szCs w:val="24"/>
        </w:rPr>
        <w:t xml:space="preserve">Class </w:t>
      </w:r>
      <w:r w:rsidR="00C437E9" w:rsidRPr="00E409AA">
        <w:rPr>
          <w:rFonts w:ascii="Times New Roman" w:hAnsi="Times New Roman" w:cs="Times New Roman"/>
          <w:b/>
          <w:sz w:val="26"/>
          <w:szCs w:val="24"/>
        </w:rPr>
        <w:t>Attendance</w:t>
      </w:r>
      <w:r w:rsidR="00F72C67" w:rsidRPr="00E409AA">
        <w:rPr>
          <w:rFonts w:ascii="Times New Roman" w:hAnsi="Times New Roman" w:cs="Times New Roman"/>
          <w:b/>
          <w:sz w:val="26"/>
          <w:szCs w:val="24"/>
        </w:rPr>
        <w:t>:</w:t>
      </w:r>
      <w:r w:rsidR="00C437E9" w:rsidRPr="00E409AA">
        <w:rPr>
          <w:rFonts w:ascii="Times New Roman" w:hAnsi="Times New Roman" w:cs="Times New Roman"/>
          <w:b/>
          <w:sz w:val="26"/>
          <w:szCs w:val="24"/>
        </w:rPr>
        <w:t xml:space="preserve"> </w:t>
      </w:r>
    </w:p>
    <w:p w14:paraId="74977D30" w14:textId="77777777" w:rsidR="00901F4A" w:rsidRPr="00E409AA" w:rsidRDefault="00901F4A" w:rsidP="00386C63">
      <w:pPr>
        <w:spacing w:after="0"/>
        <w:rPr>
          <w:rFonts w:ascii="Times New Roman" w:hAnsi="Times New Roman" w:cs="Times New Roman"/>
          <w:sz w:val="26"/>
          <w:szCs w:val="24"/>
        </w:rPr>
      </w:pPr>
    </w:p>
    <w:p w14:paraId="72AA98D7" w14:textId="77273B40" w:rsidR="00A9266E" w:rsidRPr="00E409AA" w:rsidRDefault="009407AC" w:rsidP="00386C63">
      <w:pPr>
        <w:spacing w:after="0"/>
        <w:rPr>
          <w:rFonts w:ascii="Times New Roman" w:hAnsi="Times New Roman" w:cs="Times New Roman"/>
          <w:sz w:val="26"/>
          <w:szCs w:val="24"/>
        </w:rPr>
      </w:pPr>
      <w:r w:rsidRPr="00E409AA">
        <w:rPr>
          <w:rFonts w:ascii="Times New Roman" w:hAnsi="Times New Roman" w:cs="Times New Roman"/>
          <w:sz w:val="26"/>
          <w:szCs w:val="24"/>
        </w:rPr>
        <w:lastRenderedPageBreak/>
        <w:t>Attendance is mandatory.</w:t>
      </w:r>
      <w:r w:rsidR="00B43A28" w:rsidRPr="00E409AA">
        <w:rPr>
          <w:rFonts w:ascii="Times New Roman" w:hAnsi="Times New Roman" w:cs="Times New Roman"/>
          <w:sz w:val="26"/>
          <w:szCs w:val="24"/>
        </w:rPr>
        <w:t xml:space="preserve"> </w:t>
      </w:r>
      <w:r w:rsidR="00A43C34" w:rsidRPr="00E409AA">
        <w:rPr>
          <w:rFonts w:ascii="Times New Roman" w:hAnsi="Times New Roman" w:cs="Times New Roman"/>
          <w:sz w:val="26"/>
          <w:szCs w:val="24"/>
        </w:rPr>
        <w:t>Students</w:t>
      </w:r>
      <w:r w:rsidR="00B4233D" w:rsidRPr="00E409AA">
        <w:rPr>
          <w:rFonts w:ascii="Times New Roman" w:hAnsi="Times New Roman" w:cs="Times New Roman"/>
          <w:sz w:val="26"/>
          <w:szCs w:val="24"/>
        </w:rPr>
        <w:t xml:space="preserve"> who must </w:t>
      </w:r>
      <w:r w:rsidR="00A43C34" w:rsidRPr="00E409AA">
        <w:rPr>
          <w:rFonts w:ascii="Times New Roman" w:hAnsi="Times New Roman" w:cs="Times New Roman"/>
          <w:sz w:val="26"/>
          <w:szCs w:val="24"/>
        </w:rPr>
        <w:t xml:space="preserve">be absent should </w:t>
      </w:r>
      <w:r w:rsidRPr="00E409AA">
        <w:rPr>
          <w:rFonts w:ascii="Times New Roman" w:hAnsi="Times New Roman" w:cs="Times New Roman"/>
          <w:sz w:val="26"/>
          <w:szCs w:val="24"/>
        </w:rPr>
        <w:t xml:space="preserve">notify me ahead of time. </w:t>
      </w:r>
      <w:r w:rsidR="00027A12" w:rsidRPr="00E409AA">
        <w:rPr>
          <w:rFonts w:ascii="Times New Roman" w:hAnsi="Times New Roman" w:cs="Times New Roman"/>
          <w:sz w:val="26"/>
          <w:szCs w:val="24"/>
        </w:rPr>
        <w:t xml:space="preserve">Attendance at Virgil Hawkins Speaker Series events is also mandatory, unless excused by the professor. </w:t>
      </w:r>
      <w:r w:rsidRPr="00E409AA">
        <w:rPr>
          <w:rFonts w:ascii="Times New Roman" w:hAnsi="Times New Roman" w:cs="Times New Roman"/>
          <w:sz w:val="26"/>
          <w:szCs w:val="24"/>
        </w:rPr>
        <w:t>Excused absences are consistent with University policies</w:t>
      </w:r>
      <w:r w:rsidR="00634EE1" w:rsidRPr="00E409AA">
        <w:rPr>
          <w:rFonts w:ascii="Times New Roman" w:hAnsi="Times New Roman" w:cs="Times New Roman"/>
          <w:sz w:val="26"/>
          <w:szCs w:val="24"/>
        </w:rPr>
        <w:t xml:space="preserve"> (</w:t>
      </w:r>
      <w:r w:rsidRPr="00E409AA">
        <w:rPr>
          <w:rFonts w:ascii="Times New Roman" w:hAnsi="Times New Roman" w:cs="Times New Roman"/>
          <w:sz w:val="26"/>
          <w:szCs w:val="24"/>
        </w:rPr>
        <w:t>https://catalog.ufl.edu/ugrad/current/regulations/info/attendance.aspx</w:t>
      </w:r>
      <w:r w:rsidR="00634EE1" w:rsidRPr="00E409AA">
        <w:rPr>
          <w:rFonts w:ascii="Times New Roman" w:hAnsi="Times New Roman" w:cs="Times New Roman"/>
          <w:sz w:val="26"/>
          <w:szCs w:val="24"/>
        </w:rPr>
        <w:t>) a</w:t>
      </w:r>
      <w:r w:rsidRPr="00E409AA">
        <w:rPr>
          <w:rFonts w:ascii="Times New Roman" w:hAnsi="Times New Roman" w:cs="Times New Roman"/>
          <w:sz w:val="26"/>
          <w:szCs w:val="24"/>
        </w:rPr>
        <w:t>nd require appropriate documentation. A</w:t>
      </w:r>
      <w:r w:rsidR="002D6D00" w:rsidRPr="00E409AA">
        <w:rPr>
          <w:rFonts w:ascii="Times New Roman" w:hAnsi="Times New Roman" w:cs="Times New Roman"/>
          <w:sz w:val="26"/>
          <w:szCs w:val="24"/>
        </w:rPr>
        <w:t>lthough</w:t>
      </w:r>
      <w:r w:rsidR="000507DE" w:rsidRPr="00E409AA">
        <w:rPr>
          <w:rFonts w:ascii="Times New Roman" w:hAnsi="Times New Roman" w:cs="Times New Roman"/>
          <w:sz w:val="26"/>
          <w:szCs w:val="24"/>
        </w:rPr>
        <w:t xml:space="preserve"> the Clinic </w:t>
      </w:r>
      <w:r w:rsidR="002D6D00" w:rsidRPr="00E409AA">
        <w:rPr>
          <w:rFonts w:ascii="Times New Roman" w:hAnsi="Times New Roman" w:cs="Times New Roman"/>
          <w:sz w:val="26"/>
          <w:szCs w:val="24"/>
        </w:rPr>
        <w:t>does not have a final exam, the University policy is that I provide the following exam-delay policy:</w:t>
      </w:r>
    </w:p>
    <w:p w14:paraId="15B65A6E" w14:textId="487D23EE" w:rsidR="00577059" w:rsidRPr="00E409AA" w:rsidRDefault="006C47EE" w:rsidP="00A43C34">
      <w:pPr>
        <w:spacing w:after="0"/>
        <w:rPr>
          <w:rFonts w:ascii="Times New Roman" w:hAnsi="Times New Roman" w:cs="Times New Roman"/>
          <w:sz w:val="26"/>
          <w:szCs w:val="24"/>
        </w:rPr>
      </w:pPr>
      <w:hyperlink r:id="rId10" w:anchor="12" w:history="1">
        <w:r w:rsidR="00700826" w:rsidRPr="00E409AA">
          <w:rPr>
            <w:rStyle w:val="Hyperlink"/>
            <w:rFonts w:ascii="Times New Roman" w:hAnsi="Times New Roman" w:cs="Times New Roman"/>
            <w:sz w:val="26"/>
            <w:szCs w:val="24"/>
          </w:rPr>
          <w:t>http://www.law.ufl.edu/student-affairs/current-students/academic-policies#12</w:t>
        </w:r>
      </w:hyperlink>
      <w:r w:rsidR="00700826" w:rsidRPr="00E409AA">
        <w:rPr>
          <w:rFonts w:ascii="Times New Roman" w:hAnsi="Times New Roman" w:cs="Times New Roman"/>
          <w:sz w:val="26"/>
          <w:szCs w:val="24"/>
        </w:rPr>
        <w:t xml:space="preserve">. </w:t>
      </w:r>
    </w:p>
    <w:p w14:paraId="03D838E8" w14:textId="190BCEC9" w:rsidR="00CC7016" w:rsidRPr="00E409AA" w:rsidRDefault="00CC7016" w:rsidP="00A43C34">
      <w:pPr>
        <w:spacing w:after="0"/>
        <w:rPr>
          <w:rFonts w:ascii="Times New Roman" w:hAnsi="Times New Roman" w:cs="Times New Roman"/>
          <w:sz w:val="26"/>
          <w:szCs w:val="24"/>
        </w:rPr>
      </w:pPr>
    </w:p>
    <w:p w14:paraId="2F77F99A" w14:textId="77777777" w:rsidR="00CC7016" w:rsidRPr="00E409AA" w:rsidRDefault="00CC7016" w:rsidP="00A43C34">
      <w:pPr>
        <w:spacing w:after="0"/>
        <w:rPr>
          <w:rFonts w:ascii="Times New Roman" w:hAnsi="Times New Roman" w:cs="Times New Roman"/>
          <w:sz w:val="26"/>
          <w:szCs w:val="24"/>
        </w:rPr>
      </w:pPr>
      <w:r w:rsidRPr="00E409AA">
        <w:rPr>
          <w:rFonts w:ascii="Times New Roman" w:hAnsi="Times New Roman" w:cs="Times New Roman"/>
          <w:b/>
          <w:sz w:val="26"/>
          <w:szCs w:val="24"/>
        </w:rPr>
        <w:t>Class Recording:</w:t>
      </w:r>
      <w:r w:rsidRPr="00E409AA">
        <w:rPr>
          <w:rFonts w:ascii="Times New Roman" w:hAnsi="Times New Roman" w:cs="Times New Roman"/>
          <w:sz w:val="26"/>
          <w:szCs w:val="24"/>
        </w:rPr>
        <w:t xml:space="preserve"> </w:t>
      </w:r>
    </w:p>
    <w:p w14:paraId="6B004F9A" w14:textId="77777777" w:rsidR="00CC7016" w:rsidRPr="00E409AA" w:rsidRDefault="00CC7016" w:rsidP="00A43C34">
      <w:pPr>
        <w:spacing w:after="0"/>
        <w:rPr>
          <w:rFonts w:ascii="Times New Roman" w:hAnsi="Times New Roman" w:cs="Times New Roman"/>
          <w:sz w:val="26"/>
          <w:szCs w:val="24"/>
        </w:rPr>
      </w:pPr>
    </w:p>
    <w:p w14:paraId="7508B8D4" w14:textId="387F1BA6" w:rsidR="00CC7016" w:rsidRPr="00E409AA" w:rsidRDefault="00CC7016" w:rsidP="00A43C34">
      <w:pPr>
        <w:spacing w:after="0"/>
        <w:rPr>
          <w:rFonts w:ascii="Times New Roman" w:hAnsi="Times New Roman" w:cs="Times New Roman"/>
          <w:b/>
          <w:sz w:val="26"/>
          <w:szCs w:val="24"/>
        </w:rPr>
      </w:pPr>
      <w:r w:rsidRPr="00E409AA">
        <w:rPr>
          <w:rFonts w:ascii="Times New Roman" w:hAnsi="Times New Roman" w:cs="Times New Roman"/>
          <w:sz w:val="26"/>
          <w:szCs w:val="24"/>
        </w:rPr>
        <w:t xml:space="preserve">UF class recording policy states as follows: 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w:t>
      </w:r>
      <w:r w:rsidR="001F5265" w:rsidRPr="00E409AA">
        <w:rPr>
          <w:rFonts w:ascii="Times New Roman" w:hAnsi="Times New Roman" w:cs="Times New Roman"/>
          <w:sz w:val="26"/>
          <w:szCs w:val="24"/>
        </w:rPr>
        <w:t xml:space="preserve">a </w:t>
      </w:r>
      <w:r w:rsidRPr="00E409AA">
        <w:rPr>
          <w:rFonts w:ascii="Times New Roman" w:hAnsi="Times New Roman" w:cs="Times New Roman"/>
          <w:sz w:val="26"/>
          <w:szCs w:val="24"/>
        </w:rPr>
        <w:t xml:space="preserve">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member or lecturer during the class. This Clinic is a live client clinic and as such must adhere to the Florida Bar Rules of Professional Conduct. According to such rules, all information related to a client’s representation is confidential and may not be voluntarily disclosed by the lawyer without either the client’s consent or the application of a relevant exception to the confidentiality rule. </w:t>
      </w:r>
      <w:r w:rsidRPr="00E409AA">
        <w:rPr>
          <w:rFonts w:ascii="Times New Roman" w:hAnsi="Times New Roman" w:cs="Times New Roman"/>
          <w:b/>
          <w:sz w:val="26"/>
          <w:szCs w:val="24"/>
        </w:rPr>
        <w:t>Because client information is frequently discussed during class, recording clinical classes is prohibited.</w:t>
      </w:r>
      <w:r w:rsidR="00027A12" w:rsidRPr="00E409AA">
        <w:rPr>
          <w:rFonts w:ascii="Times New Roman" w:hAnsi="Times New Roman" w:cs="Times New Roman"/>
          <w:b/>
          <w:sz w:val="26"/>
          <w:szCs w:val="24"/>
        </w:rPr>
        <w:t xml:space="preserve"> However, in many instances, Virgil Hawkins Speakers Series events are recorded. Students must attend these events, live, during the zoom session, unless they have received an excused absence, and, in such instances of excused absences, students must review the recorded presentation.</w:t>
      </w:r>
    </w:p>
    <w:p w14:paraId="125957BE" w14:textId="0887CCE6" w:rsidR="00CC7016" w:rsidRPr="00E409AA" w:rsidRDefault="00CC7016" w:rsidP="00A43C34">
      <w:pPr>
        <w:spacing w:after="0"/>
        <w:rPr>
          <w:rFonts w:ascii="Times New Roman" w:hAnsi="Times New Roman" w:cs="Times New Roman"/>
          <w:b/>
          <w:sz w:val="26"/>
          <w:szCs w:val="24"/>
        </w:rPr>
      </w:pPr>
    </w:p>
    <w:p w14:paraId="70A6AFB2" w14:textId="4BC83FD4" w:rsidR="00CC7016" w:rsidRPr="00E409AA" w:rsidRDefault="00CC7016" w:rsidP="00A43C34">
      <w:pPr>
        <w:spacing w:after="0"/>
        <w:rPr>
          <w:rFonts w:ascii="Times New Roman" w:hAnsi="Times New Roman" w:cs="Times New Roman"/>
          <w:b/>
          <w:sz w:val="26"/>
          <w:szCs w:val="24"/>
        </w:rPr>
      </w:pPr>
      <w:r w:rsidRPr="00E409AA">
        <w:rPr>
          <w:rFonts w:ascii="Times New Roman" w:hAnsi="Times New Roman" w:cs="Times New Roman"/>
          <w:b/>
          <w:sz w:val="26"/>
          <w:szCs w:val="24"/>
        </w:rPr>
        <w:t>Religious Holidays:</w:t>
      </w:r>
    </w:p>
    <w:p w14:paraId="5C4598C8" w14:textId="77777777" w:rsidR="00CC7016" w:rsidRPr="00E409AA" w:rsidRDefault="00CC7016" w:rsidP="00A43C34">
      <w:pPr>
        <w:spacing w:after="0"/>
        <w:rPr>
          <w:rFonts w:ascii="Times New Roman" w:hAnsi="Times New Roman" w:cs="Times New Roman"/>
          <w:b/>
          <w:sz w:val="26"/>
          <w:szCs w:val="24"/>
        </w:rPr>
      </w:pPr>
    </w:p>
    <w:p w14:paraId="225DEB8F" w14:textId="66C55D24" w:rsidR="00CC7016" w:rsidRPr="00E409AA" w:rsidRDefault="00CC7016" w:rsidP="00A43C34">
      <w:pPr>
        <w:spacing w:after="0"/>
        <w:rPr>
          <w:rFonts w:ascii="Times New Roman" w:hAnsi="Times New Roman" w:cs="Times New Roman"/>
          <w:bCs/>
          <w:sz w:val="26"/>
          <w:szCs w:val="24"/>
        </w:rPr>
      </w:pPr>
      <w:r w:rsidRPr="00E409AA">
        <w:rPr>
          <w:rFonts w:ascii="Times New Roman" w:hAnsi="Times New Roman" w:cs="Times New Roman"/>
          <w:bCs/>
          <w:sz w:val="26"/>
          <w:szCs w:val="24"/>
        </w:rPr>
        <w:lastRenderedPageBreak/>
        <w:t>The Florida Board of Education and state law govern University policy regarding</w:t>
      </w:r>
      <w:r w:rsidR="00027A12" w:rsidRPr="00E409AA">
        <w:rPr>
          <w:rFonts w:ascii="Times New Roman" w:hAnsi="Times New Roman" w:cs="Times New Roman"/>
          <w:bCs/>
          <w:sz w:val="26"/>
          <w:szCs w:val="24"/>
        </w:rPr>
        <w:t xml:space="preserve"> observance </w:t>
      </w:r>
      <w:r w:rsidRPr="00E409AA">
        <w:rPr>
          <w:rFonts w:ascii="Times New Roman" w:hAnsi="Times New Roman" w:cs="Times New Roman"/>
          <w:bCs/>
          <w:sz w:val="26"/>
          <w:szCs w:val="24"/>
        </w:rPr>
        <w:t>of religious holidays. The following guidelines apply:</w:t>
      </w:r>
    </w:p>
    <w:p w14:paraId="2EA0A147" w14:textId="77777777" w:rsidR="001F5265" w:rsidRPr="00E409AA" w:rsidRDefault="001F5265" w:rsidP="00A43C34">
      <w:pPr>
        <w:spacing w:after="0"/>
        <w:rPr>
          <w:rFonts w:ascii="Times New Roman" w:hAnsi="Times New Roman" w:cs="Times New Roman"/>
          <w:bCs/>
          <w:sz w:val="26"/>
          <w:szCs w:val="24"/>
        </w:rPr>
      </w:pPr>
    </w:p>
    <w:p w14:paraId="5CCC41DC" w14:textId="45B0E727" w:rsidR="00CC7016" w:rsidRPr="00E409AA" w:rsidRDefault="00CC7016" w:rsidP="00A43C34">
      <w:pPr>
        <w:spacing w:after="0"/>
        <w:rPr>
          <w:rFonts w:ascii="Times New Roman" w:hAnsi="Times New Roman" w:cs="Times New Roman"/>
          <w:bCs/>
          <w:sz w:val="26"/>
          <w:szCs w:val="24"/>
        </w:rPr>
      </w:pPr>
      <w:r w:rsidRPr="00E409AA">
        <w:rPr>
          <w:rFonts w:ascii="Times New Roman" w:hAnsi="Times New Roman" w:cs="Times New Roman"/>
          <w:bCs/>
          <w:sz w:val="26"/>
          <w:szCs w:val="24"/>
        </w:rPr>
        <w:t>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If a faculty member is informed of or is aware that a significant number of students are likely to be absent from class because of the religious observance, the faculty member should not schedule a major exam or other academic event at that time.</w:t>
      </w:r>
    </w:p>
    <w:p w14:paraId="61CF26F0" w14:textId="6315AA44" w:rsidR="00CC7016" w:rsidRPr="00E409AA" w:rsidRDefault="00CC7016" w:rsidP="00A43C34">
      <w:pPr>
        <w:spacing w:after="0"/>
        <w:rPr>
          <w:rFonts w:ascii="Times New Roman" w:hAnsi="Times New Roman" w:cs="Times New Roman"/>
          <w:bCs/>
          <w:sz w:val="26"/>
          <w:szCs w:val="24"/>
        </w:rPr>
      </w:pPr>
    </w:p>
    <w:p w14:paraId="5131CDD1" w14:textId="0BC8EA39" w:rsidR="00CC7016" w:rsidRPr="00E409AA" w:rsidRDefault="00CC7016" w:rsidP="00A43C34">
      <w:pPr>
        <w:spacing w:after="0"/>
        <w:rPr>
          <w:rFonts w:ascii="Times New Roman" w:hAnsi="Times New Roman" w:cs="Times New Roman"/>
          <w:bCs/>
          <w:sz w:val="26"/>
          <w:szCs w:val="24"/>
        </w:rPr>
      </w:pPr>
      <w:r w:rsidRPr="00E409AA">
        <w:rPr>
          <w:rFonts w:ascii="Times New Roman" w:hAnsi="Times New Roman" w:cs="Times New Roman"/>
          <w:bCs/>
          <w:sz w:val="26"/>
          <w:szCs w:val="24"/>
        </w:rPr>
        <w:t>A student who is to be excused from class for religious observance is not required to provide a second party certification for the reason for the absence. Furthermore, a student who believes that they have been reasonably denied an education benefit due to religious beliefs or practices may seek redress through the student grievance procedure.</w:t>
      </w:r>
    </w:p>
    <w:p w14:paraId="0FB7FE36" w14:textId="77777777" w:rsidR="0031106C" w:rsidRPr="00E409AA" w:rsidRDefault="0031106C" w:rsidP="00634EE1">
      <w:pPr>
        <w:spacing w:after="0"/>
        <w:rPr>
          <w:rFonts w:ascii="Times New Roman" w:hAnsi="Times New Roman"/>
          <w:sz w:val="26"/>
        </w:rPr>
      </w:pPr>
    </w:p>
    <w:p w14:paraId="20A025B3" w14:textId="77777777" w:rsidR="0031106C" w:rsidRPr="00E409AA" w:rsidRDefault="0031106C" w:rsidP="00634EE1">
      <w:pPr>
        <w:spacing w:after="0"/>
        <w:rPr>
          <w:rFonts w:ascii="Times New Roman" w:hAnsi="Times New Roman"/>
          <w:b/>
          <w:sz w:val="26"/>
        </w:rPr>
      </w:pPr>
      <w:r w:rsidRPr="00E409AA">
        <w:rPr>
          <w:rFonts w:ascii="Times New Roman" w:hAnsi="Times New Roman"/>
          <w:b/>
          <w:sz w:val="26"/>
        </w:rPr>
        <w:t>University Honesty Policy:</w:t>
      </w:r>
    </w:p>
    <w:p w14:paraId="3AD313D4" w14:textId="77777777" w:rsidR="0031106C" w:rsidRPr="00E409AA" w:rsidRDefault="0031106C" w:rsidP="00634EE1">
      <w:pPr>
        <w:spacing w:after="0"/>
        <w:rPr>
          <w:rFonts w:ascii="Times New Roman" w:hAnsi="Times New Roman"/>
          <w:sz w:val="26"/>
        </w:rPr>
      </w:pPr>
    </w:p>
    <w:p w14:paraId="4EAC70A6" w14:textId="3D9E376B" w:rsidR="003B7B27" w:rsidRPr="00E409AA" w:rsidRDefault="0031106C" w:rsidP="00F30090">
      <w:pPr>
        <w:spacing w:after="0"/>
        <w:rPr>
          <w:rFonts w:ascii="Times New Roman" w:hAnsi="Times New Roman"/>
          <w:sz w:val="26"/>
        </w:rPr>
      </w:pPr>
      <w:r w:rsidRPr="00E409AA">
        <w:rPr>
          <w:rFonts w:ascii="Times New Roman" w:hAnsi="Times New Roman"/>
          <w:sz w:val="26"/>
        </w:rPr>
        <w:t>UF students are bound by The Honor Pledge which states, “We, the members of the University of Florida</w:t>
      </w:r>
      <w:r w:rsidR="00295B32" w:rsidRPr="00E409AA">
        <w:rPr>
          <w:rFonts w:ascii="Times New Roman" w:hAnsi="Times New Roman"/>
          <w:sz w:val="26"/>
        </w:rPr>
        <w:t xml:space="preserve"> community, pledge</w:t>
      </w:r>
      <w:r w:rsidRPr="00E409AA">
        <w:rPr>
          <w:rFonts w:ascii="Times New Roman" w:hAnsi="Times New Roman"/>
          <w:sz w:val="26"/>
        </w:rPr>
        <w:t xml:space="preserve"> to hold ourselves and our peers to the highest standards of honor and integrity by abiding by the Honor Code.</w:t>
      </w:r>
      <w:r w:rsidR="00E409AA" w:rsidRPr="00E409AA">
        <w:rPr>
          <w:rFonts w:ascii="Times New Roman" w:hAnsi="Times New Roman"/>
          <w:sz w:val="26"/>
        </w:rPr>
        <w:t>”</w:t>
      </w:r>
      <w:r w:rsidRPr="00E409AA">
        <w:rPr>
          <w:rFonts w:ascii="Times New Roman" w:hAnsi="Times New Roman"/>
          <w:sz w:val="26"/>
        </w:rPr>
        <w:t xml:space="preserve"> On all work submitted for credit by students at the University of Florida, the following</w:t>
      </w:r>
      <w:r w:rsidR="00295B32" w:rsidRPr="00E409AA">
        <w:rPr>
          <w:rFonts w:ascii="Times New Roman" w:hAnsi="Times New Roman"/>
          <w:sz w:val="26"/>
        </w:rPr>
        <w:t xml:space="preserve"> pledge is </w:t>
      </w:r>
      <w:r w:rsidRPr="00E409AA">
        <w:rPr>
          <w:rFonts w:ascii="Times New Roman" w:hAnsi="Times New Roman"/>
          <w:sz w:val="26"/>
        </w:rPr>
        <w:t xml:space="preserve">either required or implied: “On my honor, I have neither given nor received unauthorized aid </w:t>
      </w:r>
      <w:r w:rsidR="003B7B27" w:rsidRPr="00E409AA">
        <w:rPr>
          <w:rFonts w:ascii="Times New Roman" w:hAnsi="Times New Roman"/>
          <w:sz w:val="26"/>
        </w:rPr>
        <w:t>in doing</w:t>
      </w:r>
      <w:r w:rsidRPr="00E409AA">
        <w:rPr>
          <w:rFonts w:ascii="Times New Roman" w:hAnsi="Times New Roman"/>
          <w:sz w:val="26"/>
        </w:rPr>
        <w:t xml:space="preserve"> this assignment.”</w:t>
      </w:r>
      <w:r w:rsidR="003B7B27" w:rsidRPr="00E409AA">
        <w:rPr>
          <w:rFonts w:ascii="Times New Roman" w:hAnsi="Times New Roman"/>
          <w:sz w:val="26"/>
        </w:rPr>
        <w:t xml:space="preserve"> The Honor Code</w:t>
      </w:r>
    </w:p>
    <w:p w14:paraId="486A78D4" w14:textId="77777777" w:rsidR="00F30090" w:rsidRPr="00E409AA" w:rsidRDefault="0031106C" w:rsidP="00F30090">
      <w:pPr>
        <w:spacing w:after="0"/>
        <w:rPr>
          <w:rFonts w:ascii="Times New Roman" w:hAnsi="Times New Roman"/>
          <w:sz w:val="26"/>
        </w:rPr>
      </w:pPr>
      <w:r w:rsidRPr="00E409AA">
        <w:rPr>
          <w:rFonts w:ascii="Times New Roman" w:hAnsi="Times New Roman"/>
          <w:sz w:val="26"/>
        </w:rPr>
        <w:t>(https://www.dso.ufl.edu/sccr/process/student-conduct-honor-code/)</w:t>
      </w:r>
      <w:r w:rsidR="00295B32" w:rsidRPr="00E409AA">
        <w:rPr>
          <w:rFonts w:ascii="Times New Roman" w:hAnsi="Times New Roman"/>
          <w:sz w:val="26"/>
        </w:rPr>
        <w:t xml:space="preserve"> specifies </w:t>
      </w:r>
      <w:proofErr w:type="gramStart"/>
      <w:r w:rsidR="00295B32" w:rsidRPr="00E409AA">
        <w:rPr>
          <w:rFonts w:ascii="Times New Roman" w:hAnsi="Times New Roman"/>
          <w:sz w:val="26"/>
        </w:rPr>
        <w:t>a</w:t>
      </w:r>
      <w:r w:rsidRPr="00E409AA">
        <w:rPr>
          <w:rFonts w:ascii="Times New Roman" w:hAnsi="Times New Roman"/>
          <w:sz w:val="26"/>
        </w:rPr>
        <w:t xml:space="preserve"> number of</w:t>
      </w:r>
      <w:proofErr w:type="gramEnd"/>
      <w:r w:rsidRPr="00E409AA">
        <w:rPr>
          <w:rFonts w:ascii="Times New Roman" w:hAnsi="Times New Roman"/>
          <w:sz w:val="26"/>
        </w:rPr>
        <w:t xml:space="preserve"> behaviors that are in violation of this code and the possible sanctions. Furthermore,</w:t>
      </w:r>
      <w:r w:rsidR="00A43C34" w:rsidRPr="00E409AA">
        <w:rPr>
          <w:rFonts w:ascii="Times New Roman" w:hAnsi="Times New Roman"/>
          <w:sz w:val="26"/>
        </w:rPr>
        <w:t xml:space="preserve"> students are </w:t>
      </w:r>
      <w:r w:rsidRPr="00E409AA">
        <w:rPr>
          <w:rFonts w:ascii="Times New Roman" w:hAnsi="Times New Roman"/>
          <w:sz w:val="26"/>
        </w:rPr>
        <w:t>obligated to report any condition that facilitates academic misconduct to appropriate personnel.</w:t>
      </w:r>
    </w:p>
    <w:p w14:paraId="37AA45C4" w14:textId="77777777" w:rsidR="00F30090" w:rsidRPr="00E409AA" w:rsidRDefault="00F30090" w:rsidP="00F30090">
      <w:pPr>
        <w:spacing w:after="0"/>
        <w:rPr>
          <w:rFonts w:ascii="Times New Roman" w:hAnsi="Times New Roman"/>
          <w:sz w:val="26"/>
        </w:rPr>
      </w:pPr>
    </w:p>
    <w:p w14:paraId="1A43477F" w14:textId="35CE4E7F" w:rsidR="002005AA" w:rsidRPr="00E409AA" w:rsidRDefault="002005AA" w:rsidP="00634EE1">
      <w:pPr>
        <w:spacing w:after="0"/>
        <w:rPr>
          <w:rFonts w:ascii="Times New Roman" w:hAnsi="Times New Roman"/>
          <w:b/>
          <w:sz w:val="26"/>
        </w:rPr>
      </w:pPr>
      <w:r w:rsidRPr="00E409AA">
        <w:rPr>
          <w:rFonts w:ascii="Times New Roman" w:hAnsi="Times New Roman"/>
          <w:b/>
          <w:sz w:val="26"/>
        </w:rPr>
        <w:t>Health and Wellness:</w:t>
      </w:r>
    </w:p>
    <w:p w14:paraId="46A6240B" w14:textId="6EC1A5E4" w:rsidR="00CC7016" w:rsidRPr="00E409AA" w:rsidRDefault="00CC7016" w:rsidP="00634EE1">
      <w:pPr>
        <w:spacing w:after="0"/>
        <w:rPr>
          <w:rFonts w:ascii="Times New Roman" w:hAnsi="Times New Roman"/>
          <w:b/>
          <w:sz w:val="26"/>
        </w:rPr>
      </w:pPr>
    </w:p>
    <w:p w14:paraId="16060B40" w14:textId="005F1428" w:rsidR="00CC7016" w:rsidRPr="00E409AA" w:rsidRDefault="00D66922" w:rsidP="00634EE1">
      <w:pPr>
        <w:spacing w:after="0"/>
        <w:rPr>
          <w:rFonts w:ascii="Times New Roman" w:hAnsi="Times New Roman"/>
          <w:bCs/>
          <w:sz w:val="26"/>
        </w:rPr>
      </w:pPr>
      <w:r w:rsidRPr="00E409AA">
        <w:rPr>
          <w:rFonts w:ascii="Times New Roman" w:hAnsi="Times New Roman"/>
          <w:bCs/>
          <w:sz w:val="26"/>
        </w:rPr>
        <w:t>Being a part of this Clinic includes attention to and care of your physical, mental, and emotional health. If you need help, please see the resources below:</w:t>
      </w:r>
    </w:p>
    <w:p w14:paraId="221A9E11" w14:textId="77777777" w:rsidR="002005AA" w:rsidRPr="00E409AA" w:rsidRDefault="002005AA" w:rsidP="00634EE1">
      <w:pPr>
        <w:spacing w:after="0"/>
        <w:rPr>
          <w:rFonts w:ascii="Times New Roman" w:hAnsi="Times New Roman"/>
          <w:bCs/>
          <w:sz w:val="26"/>
        </w:rPr>
      </w:pPr>
    </w:p>
    <w:p w14:paraId="2B008B2C" w14:textId="1B7E7705" w:rsidR="00D66922" w:rsidRPr="00E409AA" w:rsidRDefault="00D66922" w:rsidP="00634EE1">
      <w:pPr>
        <w:spacing w:after="0"/>
        <w:rPr>
          <w:rFonts w:ascii="Times New Roman" w:hAnsi="Times New Roman"/>
          <w:iCs/>
          <w:sz w:val="26"/>
        </w:rPr>
      </w:pPr>
      <w:r w:rsidRPr="00E409AA">
        <w:rPr>
          <w:rFonts w:ascii="Times New Roman" w:hAnsi="Times New Roman"/>
          <w:iCs/>
          <w:sz w:val="26"/>
        </w:rPr>
        <w:t>Cynthia Yanez, LCSW, Virgil Hawkins Civil Clinics, 352-363-1101 (call or text) or 352-273-0994.</w:t>
      </w:r>
    </w:p>
    <w:p w14:paraId="5DA8A958" w14:textId="77777777" w:rsidR="00D66922" w:rsidRPr="00E409AA" w:rsidRDefault="00D66922" w:rsidP="00634EE1">
      <w:pPr>
        <w:spacing w:after="0"/>
        <w:rPr>
          <w:rFonts w:ascii="Times New Roman" w:hAnsi="Times New Roman"/>
          <w:iCs/>
          <w:sz w:val="26"/>
        </w:rPr>
      </w:pPr>
    </w:p>
    <w:p w14:paraId="722EBE3A" w14:textId="5CAB1990" w:rsidR="002005AA" w:rsidRPr="00E409AA" w:rsidRDefault="002005AA" w:rsidP="00634EE1">
      <w:pPr>
        <w:spacing w:after="0"/>
        <w:rPr>
          <w:rFonts w:ascii="Times New Roman" w:hAnsi="Times New Roman"/>
          <w:sz w:val="26"/>
        </w:rPr>
      </w:pPr>
      <w:r w:rsidRPr="00E409AA">
        <w:rPr>
          <w:rFonts w:ascii="Times New Roman" w:hAnsi="Times New Roman"/>
          <w:i/>
          <w:sz w:val="26"/>
        </w:rPr>
        <w:t>U Matter, We Care:</w:t>
      </w:r>
    </w:p>
    <w:p w14:paraId="06449EED" w14:textId="77777777" w:rsidR="003B1191" w:rsidRPr="00E409AA" w:rsidRDefault="00A43C34" w:rsidP="00634EE1">
      <w:pPr>
        <w:spacing w:after="0"/>
        <w:rPr>
          <w:rFonts w:ascii="Times New Roman" w:hAnsi="Times New Roman"/>
          <w:sz w:val="26"/>
        </w:rPr>
      </w:pPr>
      <w:r w:rsidRPr="00E409AA">
        <w:rPr>
          <w:rFonts w:ascii="Times New Roman" w:hAnsi="Times New Roman"/>
          <w:sz w:val="26"/>
        </w:rPr>
        <w:t xml:space="preserve">Students who are in distress or know other students who are in distress should contact </w:t>
      </w:r>
      <w:r w:rsidR="002005AA" w:rsidRPr="00E409AA">
        <w:rPr>
          <w:rFonts w:ascii="Times New Roman" w:hAnsi="Times New Roman"/>
          <w:sz w:val="26"/>
        </w:rPr>
        <w:t>umatter@ufl.edu or 352-392-1575 so that a team member can reach out to the student.</w:t>
      </w:r>
    </w:p>
    <w:p w14:paraId="11919449" w14:textId="77777777" w:rsidR="002005AA" w:rsidRPr="00E409AA" w:rsidRDefault="002005AA" w:rsidP="00634EE1">
      <w:pPr>
        <w:spacing w:after="0"/>
        <w:rPr>
          <w:rFonts w:ascii="Times New Roman" w:hAnsi="Times New Roman"/>
          <w:sz w:val="26"/>
        </w:rPr>
      </w:pPr>
    </w:p>
    <w:p w14:paraId="18F2721D" w14:textId="77777777" w:rsidR="002005AA" w:rsidRPr="00E409AA" w:rsidRDefault="002005AA" w:rsidP="00634EE1">
      <w:pPr>
        <w:spacing w:after="0"/>
        <w:rPr>
          <w:rFonts w:ascii="Times New Roman" w:hAnsi="Times New Roman"/>
          <w:sz w:val="26"/>
        </w:rPr>
      </w:pPr>
      <w:r w:rsidRPr="00E409AA">
        <w:rPr>
          <w:rFonts w:ascii="Times New Roman" w:hAnsi="Times New Roman"/>
          <w:i/>
          <w:sz w:val="26"/>
        </w:rPr>
        <w:t>Counseling and Wellness Center:</w:t>
      </w:r>
    </w:p>
    <w:p w14:paraId="281081DA" w14:textId="77777777" w:rsidR="002005AA" w:rsidRPr="00E409AA" w:rsidRDefault="002005AA" w:rsidP="00634EE1">
      <w:pPr>
        <w:spacing w:after="0"/>
        <w:rPr>
          <w:rFonts w:ascii="Times New Roman" w:hAnsi="Times New Roman"/>
          <w:sz w:val="26"/>
        </w:rPr>
      </w:pPr>
      <w:proofErr w:type="gramStart"/>
      <w:r w:rsidRPr="00E409AA">
        <w:rPr>
          <w:rFonts w:ascii="Times New Roman" w:hAnsi="Times New Roman"/>
          <w:sz w:val="26"/>
        </w:rPr>
        <w:t>http:www.counseling.ufl.edu/cwc/Default.aspx</w:t>
      </w:r>
      <w:proofErr w:type="gramEnd"/>
      <w:r w:rsidRPr="00E409AA">
        <w:rPr>
          <w:rFonts w:ascii="Times New Roman" w:hAnsi="Times New Roman"/>
          <w:sz w:val="26"/>
        </w:rPr>
        <w:t xml:space="preserve">, </w:t>
      </w:r>
      <w:r w:rsidR="003B7B27" w:rsidRPr="00E409AA">
        <w:rPr>
          <w:rFonts w:ascii="Times New Roman" w:hAnsi="Times New Roman"/>
          <w:sz w:val="26"/>
        </w:rPr>
        <w:t>352-</w:t>
      </w:r>
      <w:r w:rsidRPr="00E409AA">
        <w:rPr>
          <w:rFonts w:ascii="Times New Roman" w:hAnsi="Times New Roman"/>
          <w:sz w:val="26"/>
        </w:rPr>
        <w:t xml:space="preserve">392-1575, and the University Police Department: </w:t>
      </w:r>
      <w:r w:rsidR="003B7B27" w:rsidRPr="00E409AA">
        <w:rPr>
          <w:rFonts w:ascii="Times New Roman" w:hAnsi="Times New Roman"/>
          <w:sz w:val="26"/>
        </w:rPr>
        <w:t>352-</w:t>
      </w:r>
      <w:r w:rsidRPr="00E409AA">
        <w:rPr>
          <w:rFonts w:ascii="Times New Roman" w:hAnsi="Times New Roman"/>
          <w:sz w:val="26"/>
        </w:rPr>
        <w:t>392-1111, or 911 for emergencies.</w:t>
      </w:r>
    </w:p>
    <w:p w14:paraId="1C524E55" w14:textId="77777777" w:rsidR="002005AA" w:rsidRPr="00E409AA" w:rsidRDefault="002005AA" w:rsidP="00634EE1">
      <w:pPr>
        <w:spacing w:after="0"/>
        <w:rPr>
          <w:rFonts w:ascii="Times New Roman" w:hAnsi="Times New Roman"/>
          <w:sz w:val="26"/>
        </w:rPr>
      </w:pPr>
    </w:p>
    <w:p w14:paraId="1C93C6F5" w14:textId="77777777" w:rsidR="002005AA" w:rsidRPr="00E409AA" w:rsidRDefault="002005AA" w:rsidP="00634EE1">
      <w:pPr>
        <w:spacing w:after="0"/>
        <w:rPr>
          <w:rFonts w:ascii="Times New Roman" w:hAnsi="Times New Roman"/>
          <w:sz w:val="26"/>
        </w:rPr>
      </w:pPr>
      <w:r w:rsidRPr="00E409AA">
        <w:rPr>
          <w:rFonts w:ascii="Times New Roman" w:hAnsi="Times New Roman"/>
          <w:i/>
          <w:sz w:val="26"/>
        </w:rPr>
        <w:t>Sexual Assault Recovery Services (SARS)</w:t>
      </w:r>
    </w:p>
    <w:p w14:paraId="6C4461B2" w14:textId="77777777" w:rsidR="002005AA" w:rsidRPr="00E409AA" w:rsidRDefault="002005AA" w:rsidP="00634EE1">
      <w:pPr>
        <w:spacing w:after="0"/>
        <w:rPr>
          <w:rFonts w:ascii="Times New Roman" w:hAnsi="Times New Roman"/>
          <w:sz w:val="26"/>
        </w:rPr>
      </w:pPr>
      <w:r w:rsidRPr="00E409AA">
        <w:rPr>
          <w:rFonts w:ascii="Times New Roman" w:hAnsi="Times New Roman"/>
          <w:sz w:val="26"/>
        </w:rPr>
        <w:t xml:space="preserve">Sexual Health Care Center, </w:t>
      </w:r>
      <w:r w:rsidR="003B7B27" w:rsidRPr="00E409AA">
        <w:rPr>
          <w:rFonts w:ascii="Times New Roman" w:hAnsi="Times New Roman"/>
          <w:sz w:val="26"/>
        </w:rPr>
        <w:t>352-</w:t>
      </w:r>
      <w:r w:rsidRPr="00E409AA">
        <w:rPr>
          <w:rFonts w:ascii="Times New Roman" w:hAnsi="Times New Roman"/>
          <w:sz w:val="26"/>
        </w:rPr>
        <w:t>392-1161.</w:t>
      </w:r>
    </w:p>
    <w:p w14:paraId="1664C874" w14:textId="77777777" w:rsidR="002005AA" w:rsidRPr="00E409AA" w:rsidRDefault="002005AA" w:rsidP="00634EE1">
      <w:pPr>
        <w:spacing w:after="0"/>
        <w:rPr>
          <w:rFonts w:ascii="Times New Roman" w:hAnsi="Times New Roman"/>
          <w:sz w:val="26"/>
        </w:rPr>
      </w:pPr>
    </w:p>
    <w:p w14:paraId="336AB513" w14:textId="77777777" w:rsidR="002005AA" w:rsidRPr="00E409AA" w:rsidRDefault="002005AA" w:rsidP="00634EE1">
      <w:pPr>
        <w:spacing w:after="0"/>
        <w:rPr>
          <w:rFonts w:ascii="Times New Roman" w:hAnsi="Times New Roman"/>
          <w:sz w:val="26"/>
        </w:rPr>
      </w:pPr>
      <w:r w:rsidRPr="00E409AA">
        <w:rPr>
          <w:rFonts w:ascii="Times New Roman" w:hAnsi="Times New Roman"/>
          <w:i/>
          <w:sz w:val="26"/>
        </w:rPr>
        <w:t>University Police Department</w:t>
      </w:r>
      <w:r w:rsidRPr="00E409AA">
        <w:rPr>
          <w:rFonts w:ascii="Times New Roman" w:hAnsi="Times New Roman"/>
          <w:sz w:val="26"/>
        </w:rPr>
        <w:t xml:space="preserve"> </w:t>
      </w:r>
    </w:p>
    <w:p w14:paraId="1FB176D1" w14:textId="77777777" w:rsidR="002005AA" w:rsidRPr="00E409AA" w:rsidRDefault="003B7B27" w:rsidP="00634EE1">
      <w:pPr>
        <w:spacing w:after="0"/>
        <w:rPr>
          <w:rFonts w:ascii="Times New Roman" w:hAnsi="Times New Roman"/>
          <w:sz w:val="26"/>
        </w:rPr>
      </w:pPr>
      <w:r w:rsidRPr="00E409AA">
        <w:rPr>
          <w:rFonts w:ascii="Times New Roman" w:hAnsi="Times New Roman"/>
          <w:sz w:val="26"/>
        </w:rPr>
        <w:t>352-</w:t>
      </w:r>
      <w:r w:rsidR="002005AA" w:rsidRPr="00E409AA">
        <w:rPr>
          <w:rFonts w:ascii="Times New Roman" w:hAnsi="Times New Roman"/>
          <w:sz w:val="26"/>
        </w:rPr>
        <w:t>392-1111, or 911 for emergencies.</w:t>
      </w:r>
    </w:p>
    <w:p w14:paraId="6BE3C6C6" w14:textId="5364167D" w:rsidR="003F5E56" w:rsidRPr="00E409AA" w:rsidRDefault="002005AA" w:rsidP="00386C63">
      <w:pPr>
        <w:spacing w:after="0"/>
        <w:rPr>
          <w:rFonts w:ascii="Times New Roman" w:hAnsi="Times New Roman"/>
          <w:sz w:val="26"/>
        </w:rPr>
      </w:pPr>
      <w:r w:rsidRPr="00E409AA">
        <w:rPr>
          <w:rFonts w:ascii="Times New Roman" w:hAnsi="Times New Roman"/>
          <w:sz w:val="26"/>
        </w:rPr>
        <w:t>http://www.police.ufl.edu/</w:t>
      </w:r>
    </w:p>
    <w:p w14:paraId="56F55A03" w14:textId="45A5C32A" w:rsidR="00F30090" w:rsidRPr="00E409AA" w:rsidRDefault="00F30090" w:rsidP="00B7511E">
      <w:pPr>
        <w:pStyle w:val="NormalWeb"/>
        <w:rPr>
          <w:sz w:val="26"/>
          <w:u w:val="single"/>
        </w:rPr>
      </w:pPr>
    </w:p>
    <w:p w14:paraId="1D8B0287" w14:textId="77777777" w:rsidR="00F30090" w:rsidRPr="00E409AA" w:rsidRDefault="00A43C34" w:rsidP="00F30090">
      <w:pPr>
        <w:spacing w:after="0"/>
        <w:rPr>
          <w:rFonts w:ascii="Times New Roman" w:hAnsi="Times New Roman" w:cs="Times New Roman"/>
          <w:b/>
          <w:sz w:val="26"/>
          <w:szCs w:val="24"/>
        </w:rPr>
      </w:pPr>
      <w:r w:rsidRPr="00E409AA">
        <w:rPr>
          <w:rFonts w:ascii="Times New Roman" w:hAnsi="Times New Roman" w:cs="Times New Roman"/>
          <w:b/>
          <w:sz w:val="26"/>
          <w:szCs w:val="24"/>
        </w:rPr>
        <w:t xml:space="preserve">Professionalism, </w:t>
      </w:r>
      <w:r w:rsidR="00F70AD8" w:rsidRPr="00E409AA">
        <w:rPr>
          <w:rFonts w:ascii="Times New Roman" w:hAnsi="Times New Roman" w:cs="Times New Roman"/>
          <w:b/>
          <w:sz w:val="26"/>
          <w:szCs w:val="24"/>
        </w:rPr>
        <w:t>Punctuality, Preparation, and Participation</w:t>
      </w:r>
      <w:r w:rsidR="00FB22DE" w:rsidRPr="00E409AA">
        <w:rPr>
          <w:rFonts w:ascii="Times New Roman" w:hAnsi="Times New Roman" w:cs="Times New Roman"/>
          <w:b/>
          <w:sz w:val="26"/>
          <w:szCs w:val="24"/>
        </w:rPr>
        <w:t>:</w:t>
      </w:r>
      <w:r w:rsidR="00F30090" w:rsidRPr="00E409AA">
        <w:rPr>
          <w:rFonts w:ascii="Times New Roman" w:hAnsi="Times New Roman" w:cs="Times New Roman"/>
          <w:b/>
          <w:sz w:val="26"/>
          <w:szCs w:val="24"/>
        </w:rPr>
        <w:t xml:space="preserve"> </w:t>
      </w:r>
    </w:p>
    <w:p w14:paraId="78ECBBEC" w14:textId="77777777" w:rsidR="00F30090" w:rsidRPr="00E409AA" w:rsidRDefault="00F30090" w:rsidP="00F30090">
      <w:pPr>
        <w:spacing w:after="0"/>
        <w:rPr>
          <w:rFonts w:ascii="Times New Roman" w:hAnsi="Times New Roman" w:cs="Times New Roman"/>
          <w:sz w:val="26"/>
          <w:szCs w:val="24"/>
        </w:rPr>
      </w:pPr>
    </w:p>
    <w:p w14:paraId="2CF2467F" w14:textId="70235049" w:rsidR="003B1191" w:rsidRPr="00E409AA" w:rsidRDefault="00A81242" w:rsidP="00F30090">
      <w:pPr>
        <w:pStyle w:val="NormalWeb"/>
        <w:rPr>
          <w:sz w:val="26"/>
        </w:rPr>
      </w:pPr>
      <w:r w:rsidRPr="00E409AA">
        <w:rPr>
          <w:sz w:val="26"/>
        </w:rPr>
        <w:t>Students</w:t>
      </w:r>
      <w:r w:rsidR="00A43C34" w:rsidRPr="00E409AA">
        <w:rPr>
          <w:sz w:val="26"/>
        </w:rPr>
        <w:t xml:space="preserve"> should</w:t>
      </w:r>
      <w:r w:rsidR="003F3C70" w:rsidRPr="00E409AA">
        <w:rPr>
          <w:sz w:val="26"/>
        </w:rPr>
        <w:t xml:space="preserve"> </w:t>
      </w:r>
      <w:r w:rsidR="00F70AD8" w:rsidRPr="00E409AA">
        <w:rPr>
          <w:sz w:val="26"/>
        </w:rPr>
        <w:t>prepare for and actively participate in seminar sessions,</w:t>
      </w:r>
      <w:r w:rsidRPr="00E409AA">
        <w:rPr>
          <w:sz w:val="26"/>
        </w:rPr>
        <w:t xml:space="preserve"> </w:t>
      </w:r>
      <w:r w:rsidR="00000513" w:rsidRPr="00E409AA">
        <w:rPr>
          <w:sz w:val="26"/>
        </w:rPr>
        <w:t xml:space="preserve">the speaker series, </w:t>
      </w:r>
      <w:r w:rsidR="003E37BF" w:rsidRPr="00E409AA">
        <w:rPr>
          <w:sz w:val="26"/>
        </w:rPr>
        <w:t xml:space="preserve">status conferences, individual </w:t>
      </w:r>
      <w:r w:rsidRPr="00E409AA">
        <w:rPr>
          <w:sz w:val="26"/>
        </w:rPr>
        <w:t>supervision sessions</w:t>
      </w:r>
      <w:r w:rsidR="00F70AD8" w:rsidRPr="00E409AA">
        <w:rPr>
          <w:sz w:val="26"/>
        </w:rPr>
        <w:t>, client</w:t>
      </w:r>
      <w:r w:rsidR="003F3C70" w:rsidRPr="00E409AA">
        <w:rPr>
          <w:sz w:val="26"/>
        </w:rPr>
        <w:t xml:space="preserve"> conference calls</w:t>
      </w:r>
      <w:r w:rsidR="00F70AD8" w:rsidRPr="00E409AA">
        <w:rPr>
          <w:sz w:val="26"/>
        </w:rPr>
        <w:t xml:space="preserve">, and other </w:t>
      </w:r>
      <w:r w:rsidR="003F3C70" w:rsidRPr="00E409AA">
        <w:rPr>
          <w:sz w:val="26"/>
        </w:rPr>
        <w:t>Clinic</w:t>
      </w:r>
      <w:r w:rsidR="00F70AD8" w:rsidRPr="00E409AA">
        <w:rPr>
          <w:sz w:val="26"/>
        </w:rPr>
        <w:t xml:space="preserve"> events</w:t>
      </w:r>
      <w:r w:rsidR="00873C4E" w:rsidRPr="00E409AA">
        <w:rPr>
          <w:sz w:val="26"/>
        </w:rPr>
        <w:t>.</w:t>
      </w:r>
      <w:r w:rsidR="00F70AD8" w:rsidRPr="00E409AA">
        <w:rPr>
          <w:sz w:val="26"/>
        </w:rPr>
        <w:t xml:space="preserve"> Preparedness and active participation</w:t>
      </w:r>
      <w:r w:rsidR="003E37BF" w:rsidRPr="00E409AA">
        <w:rPr>
          <w:sz w:val="26"/>
        </w:rPr>
        <w:t xml:space="preserve"> are key to success</w:t>
      </w:r>
      <w:r w:rsidR="00B43A28" w:rsidRPr="00E409AA">
        <w:rPr>
          <w:sz w:val="26"/>
        </w:rPr>
        <w:t xml:space="preserve"> in the </w:t>
      </w:r>
      <w:r w:rsidR="003F3C70" w:rsidRPr="00E409AA">
        <w:rPr>
          <w:sz w:val="26"/>
        </w:rPr>
        <w:t>Clinic</w:t>
      </w:r>
      <w:r w:rsidR="00873C4E" w:rsidRPr="00E409AA">
        <w:rPr>
          <w:sz w:val="26"/>
        </w:rPr>
        <w:t>. Tardiness</w:t>
      </w:r>
      <w:r w:rsidR="00F70AD8" w:rsidRPr="00E409AA">
        <w:rPr>
          <w:sz w:val="26"/>
        </w:rPr>
        <w:t xml:space="preserve"> to seminar sessions</w:t>
      </w:r>
      <w:r w:rsidR="00DA773B" w:rsidRPr="00E409AA">
        <w:rPr>
          <w:sz w:val="26"/>
        </w:rPr>
        <w:t>,</w:t>
      </w:r>
      <w:r w:rsidR="00B43A28" w:rsidRPr="00E409AA">
        <w:rPr>
          <w:sz w:val="26"/>
        </w:rPr>
        <w:t xml:space="preserve"> status conferences,</w:t>
      </w:r>
      <w:r w:rsidRPr="00E409AA">
        <w:rPr>
          <w:sz w:val="26"/>
        </w:rPr>
        <w:t xml:space="preserve"> supervision sessions</w:t>
      </w:r>
      <w:r w:rsidR="00DA773B" w:rsidRPr="00E409AA">
        <w:rPr>
          <w:sz w:val="26"/>
        </w:rPr>
        <w:t>,</w:t>
      </w:r>
      <w:r w:rsidR="00F70AD8" w:rsidRPr="00E409AA">
        <w:rPr>
          <w:sz w:val="26"/>
        </w:rPr>
        <w:t xml:space="preserve"> client</w:t>
      </w:r>
      <w:r w:rsidR="003F3C70" w:rsidRPr="00E409AA">
        <w:rPr>
          <w:sz w:val="26"/>
        </w:rPr>
        <w:t xml:space="preserve"> conference calls</w:t>
      </w:r>
      <w:r w:rsidR="00F70AD8" w:rsidRPr="00E409AA">
        <w:rPr>
          <w:sz w:val="26"/>
        </w:rPr>
        <w:t xml:space="preserve">, and other </w:t>
      </w:r>
      <w:r w:rsidR="003F3C70" w:rsidRPr="00E409AA">
        <w:rPr>
          <w:sz w:val="26"/>
        </w:rPr>
        <w:t>Clinic</w:t>
      </w:r>
      <w:r w:rsidRPr="00E409AA">
        <w:rPr>
          <w:sz w:val="26"/>
        </w:rPr>
        <w:t xml:space="preserve"> events </w:t>
      </w:r>
      <w:r w:rsidR="00DA773B" w:rsidRPr="00E409AA">
        <w:rPr>
          <w:sz w:val="26"/>
        </w:rPr>
        <w:t>is unprofessional.</w:t>
      </w:r>
      <w:r w:rsidR="00F70AD8" w:rsidRPr="00E409AA">
        <w:rPr>
          <w:sz w:val="26"/>
        </w:rPr>
        <w:t xml:space="preserve"> Most importantly, punctuality,</w:t>
      </w:r>
      <w:r w:rsidR="00A43C34" w:rsidRPr="00E409AA">
        <w:rPr>
          <w:sz w:val="26"/>
        </w:rPr>
        <w:t xml:space="preserve"> professionalism,</w:t>
      </w:r>
      <w:r w:rsidR="00F70AD8" w:rsidRPr="00E409AA">
        <w:rPr>
          <w:sz w:val="26"/>
        </w:rPr>
        <w:t xml:space="preserve"> preparedness, and active engagement are key </w:t>
      </w:r>
      <w:r w:rsidR="00DA773B" w:rsidRPr="00E409AA">
        <w:rPr>
          <w:sz w:val="26"/>
        </w:rPr>
        <w:t>to</w:t>
      </w:r>
      <w:r w:rsidRPr="00E409AA">
        <w:rPr>
          <w:sz w:val="26"/>
        </w:rPr>
        <w:t xml:space="preserve"> effective client representation</w:t>
      </w:r>
      <w:r w:rsidR="00DA773B" w:rsidRPr="00E409AA">
        <w:rPr>
          <w:sz w:val="26"/>
        </w:rPr>
        <w:t>.</w:t>
      </w:r>
    </w:p>
    <w:p w14:paraId="6587300E" w14:textId="77777777" w:rsidR="00DA773B" w:rsidRPr="00E409AA" w:rsidRDefault="00DA773B" w:rsidP="00F30090">
      <w:pPr>
        <w:pStyle w:val="NormalWeb"/>
        <w:rPr>
          <w:sz w:val="26"/>
        </w:rPr>
      </w:pPr>
    </w:p>
    <w:p w14:paraId="74B35B8E" w14:textId="77777777" w:rsidR="00E409AA" w:rsidRPr="00E409AA" w:rsidRDefault="00E409AA" w:rsidP="003B1191">
      <w:pPr>
        <w:pStyle w:val="NormalWeb"/>
        <w:rPr>
          <w:b/>
          <w:color w:val="000000"/>
          <w:sz w:val="26"/>
        </w:rPr>
      </w:pPr>
    </w:p>
    <w:p w14:paraId="0E4B7297" w14:textId="79C0CE32" w:rsidR="003B1191" w:rsidRPr="00E409AA" w:rsidRDefault="003B1191" w:rsidP="003B1191">
      <w:pPr>
        <w:pStyle w:val="NormalWeb"/>
        <w:rPr>
          <w:b/>
          <w:color w:val="000000"/>
          <w:sz w:val="26"/>
        </w:rPr>
      </w:pPr>
      <w:r w:rsidRPr="00E409AA">
        <w:rPr>
          <w:b/>
          <w:color w:val="000000"/>
          <w:sz w:val="26"/>
        </w:rPr>
        <w:t>Workload Expectations:</w:t>
      </w:r>
    </w:p>
    <w:p w14:paraId="7F77B4BD" w14:textId="77777777" w:rsidR="00863EF4" w:rsidRPr="00E409AA" w:rsidRDefault="00863EF4" w:rsidP="00386C63">
      <w:pPr>
        <w:spacing w:after="0"/>
        <w:rPr>
          <w:rFonts w:ascii="Times New Roman" w:hAnsi="Times New Roman" w:cs="Times New Roman"/>
          <w:b/>
          <w:color w:val="000000"/>
          <w:sz w:val="26"/>
          <w:szCs w:val="24"/>
        </w:rPr>
      </w:pPr>
    </w:p>
    <w:p w14:paraId="2E5DA51B" w14:textId="5AA778C6" w:rsidR="00D26DA2" w:rsidRPr="00E409AA" w:rsidRDefault="00D26DA2" w:rsidP="00D26DA2">
      <w:pPr>
        <w:rPr>
          <w:rFonts w:ascii="Times New Roman" w:hAnsi="Times New Roman"/>
          <w:sz w:val="26"/>
        </w:rPr>
      </w:pPr>
      <w:r w:rsidRPr="00E409AA">
        <w:rPr>
          <w:rFonts w:ascii="Times New Roman" w:hAnsi="Times New Roman"/>
          <w:sz w:val="26"/>
        </w:rPr>
        <w:t>There will be a classroom session on</w:t>
      </w:r>
      <w:r w:rsidR="00DB354D">
        <w:rPr>
          <w:rFonts w:ascii="Times New Roman" w:hAnsi="Times New Roman"/>
          <w:sz w:val="26"/>
        </w:rPr>
        <w:t xml:space="preserve"> Mondays</w:t>
      </w:r>
      <w:r w:rsidR="00E57B47" w:rsidRPr="00E409AA">
        <w:rPr>
          <w:rFonts w:ascii="Times New Roman" w:hAnsi="Times New Roman"/>
          <w:sz w:val="26"/>
        </w:rPr>
        <w:t>. E</w:t>
      </w:r>
      <w:r w:rsidRPr="00E409AA">
        <w:rPr>
          <w:rFonts w:ascii="Times New Roman" w:hAnsi="Times New Roman"/>
          <w:sz w:val="26"/>
        </w:rPr>
        <w:t>xpect to work an average of 16</w:t>
      </w:r>
      <w:r w:rsidR="008970E6" w:rsidRPr="00E409AA">
        <w:rPr>
          <w:rFonts w:ascii="Times New Roman" w:hAnsi="Times New Roman"/>
          <w:sz w:val="26"/>
        </w:rPr>
        <w:t xml:space="preserve"> to 20 </w:t>
      </w:r>
      <w:r w:rsidR="00E57B47" w:rsidRPr="00E409AA">
        <w:rPr>
          <w:rFonts w:ascii="Times New Roman" w:hAnsi="Times New Roman"/>
          <w:sz w:val="26"/>
        </w:rPr>
        <w:t>hours per week on Clinic work, including homework,</w:t>
      </w:r>
      <w:r w:rsidR="008970E6" w:rsidRPr="00E409AA">
        <w:rPr>
          <w:rFonts w:ascii="Times New Roman" w:hAnsi="Times New Roman"/>
          <w:sz w:val="26"/>
        </w:rPr>
        <w:t xml:space="preserve"> legal research, online CLE, training programs with the nation’s law school veterans’ clinics, and, most importantly, </w:t>
      </w:r>
      <w:r w:rsidR="00331DDE" w:rsidRPr="00E409AA">
        <w:rPr>
          <w:rFonts w:ascii="Times New Roman" w:hAnsi="Times New Roman"/>
          <w:sz w:val="26"/>
        </w:rPr>
        <w:t>client work</w:t>
      </w:r>
      <w:r w:rsidR="00E57B47" w:rsidRPr="00E409AA">
        <w:rPr>
          <w:rFonts w:ascii="Times New Roman" w:hAnsi="Times New Roman"/>
          <w:sz w:val="26"/>
        </w:rPr>
        <w:t>. Please keep track of your hours. You</w:t>
      </w:r>
      <w:r w:rsidR="00331DDE" w:rsidRPr="00E409AA">
        <w:rPr>
          <w:rFonts w:ascii="Times New Roman" w:hAnsi="Times New Roman"/>
          <w:sz w:val="26"/>
        </w:rPr>
        <w:t xml:space="preserve"> must work </w:t>
      </w:r>
      <w:r w:rsidR="00E57B47" w:rsidRPr="00E409AA">
        <w:rPr>
          <w:rFonts w:ascii="Times New Roman" w:hAnsi="Times New Roman"/>
          <w:sz w:val="26"/>
        </w:rPr>
        <w:t>270 hours.</w:t>
      </w:r>
      <w:r w:rsidR="00E409AA" w:rsidRPr="00E409AA">
        <w:rPr>
          <w:rFonts w:ascii="Times New Roman" w:hAnsi="Times New Roman"/>
          <w:sz w:val="26"/>
        </w:rPr>
        <w:t xml:space="preserve"> Particularly for cases before the U.S. Court of Appeals for Veterans Claims, please record your hours on Clio.</w:t>
      </w:r>
      <w:r w:rsidR="00DB354D">
        <w:rPr>
          <w:rFonts w:ascii="Times New Roman" w:hAnsi="Times New Roman"/>
          <w:sz w:val="26"/>
        </w:rPr>
        <w:t xml:space="preserve"> Also record your hours on the weekly timecard.</w:t>
      </w:r>
    </w:p>
    <w:p w14:paraId="5993CCC1" w14:textId="77777777" w:rsidR="0014034F" w:rsidRPr="00E409AA" w:rsidRDefault="00911AE8" w:rsidP="0014034F">
      <w:pPr>
        <w:spacing w:after="0"/>
        <w:rPr>
          <w:rFonts w:ascii="Times New Roman" w:hAnsi="Times New Roman" w:cs="Times New Roman"/>
          <w:b/>
          <w:sz w:val="26"/>
          <w:szCs w:val="24"/>
        </w:rPr>
      </w:pPr>
      <w:r w:rsidRPr="00E409AA">
        <w:rPr>
          <w:rFonts w:ascii="Times New Roman" w:hAnsi="Times New Roman" w:cs="Times New Roman"/>
          <w:b/>
          <w:sz w:val="26"/>
          <w:szCs w:val="24"/>
        </w:rPr>
        <w:t>Accommodations</w:t>
      </w:r>
      <w:r w:rsidR="00386C63" w:rsidRPr="00E409AA">
        <w:rPr>
          <w:rFonts w:ascii="Times New Roman" w:hAnsi="Times New Roman" w:cs="Times New Roman"/>
          <w:b/>
          <w:sz w:val="26"/>
          <w:szCs w:val="24"/>
        </w:rPr>
        <w:t xml:space="preserve"> for </w:t>
      </w:r>
      <w:r w:rsidRPr="00E409AA">
        <w:rPr>
          <w:rFonts w:ascii="Times New Roman" w:hAnsi="Times New Roman" w:cs="Times New Roman"/>
          <w:b/>
          <w:sz w:val="26"/>
          <w:szCs w:val="24"/>
        </w:rPr>
        <w:t>Students with Disabilities</w:t>
      </w:r>
      <w:r w:rsidR="0014034F" w:rsidRPr="00E409AA">
        <w:rPr>
          <w:rFonts w:ascii="Times New Roman" w:hAnsi="Times New Roman" w:cs="Times New Roman"/>
          <w:b/>
          <w:sz w:val="26"/>
          <w:szCs w:val="24"/>
        </w:rPr>
        <w:t>:</w:t>
      </w:r>
    </w:p>
    <w:p w14:paraId="1623010D" w14:textId="77777777" w:rsidR="0014034F" w:rsidRPr="00E409AA" w:rsidRDefault="0014034F" w:rsidP="0014034F">
      <w:pPr>
        <w:spacing w:after="0"/>
        <w:rPr>
          <w:rFonts w:ascii="Times New Roman" w:hAnsi="Times New Roman" w:cs="Times New Roman"/>
          <w:sz w:val="26"/>
          <w:szCs w:val="24"/>
          <w:u w:val="single"/>
        </w:rPr>
      </w:pPr>
    </w:p>
    <w:p w14:paraId="57EC09A4" w14:textId="77777777" w:rsidR="00947A26" w:rsidRPr="00E409AA" w:rsidRDefault="0014034F" w:rsidP="00F30090">
      <w:pPr>
        <w:spacing w:after="0"/>
        <w:rPr>
          <w:rFonts w:ascii="Times New Roman" w:hAnsi="Times New Roman"/>
          <w:sz w:val="26"/>
        </w:rPr>
      </w:pPr>
      <w:r w:rsidRPr="00E409AA">
        <w:rPr>
          <w:rFonts w:ascii="Times New Roman" w:hAnsi="Times New Roman"/>
          <w:sz w:val="26"/>
        </w:rPr>
        <w:lastRenderedPageBreak/>
        <w:t xml:space="preserve">Students requesting accommodation for disabilities must first register with the </w:t>
      </w:r>
      <w:r w:rsidR="009B447B" w:rsidRPr="00E409AA">
        <w:rPr>
          <w:rFonts w:ascii="Times New Roman" w:hAnsi="Times New Roman"/>
          <w:sz w:val="26"/>
        </w:rPr>
        <w:t xml:space="preserve">Office of the </w:t>
      </w:r>
      <w:r w:rsidRPr="00E409AA">
        <w:rPr>
          <w:rFonts w:ascii="Times New Roman" w:hAnsi="Times New Roman"/>
          <w:sz w:val="26"/>
        </w:rPr>
        <w:t xml:space="preserve">Dean of Students </w:t>
      </w:r>
      <w:r w:rsidR="009B447B" w:rsidRPr="00E409AA">
        <w:rPr>
          <w:rFonts w:ascii="Times New Roman" w:hAnsi="Times New Roman"/>
          <w:sz w:val="26"/>
        </w:rPr>
        <w:t>(</w:t>
      </w:r>
      <w:hyperlink r:id="rId11" w:history="1">
        <w:r w:rsidR="009B447B" w:rsidRPr="00E409AA">
          <w:rPr>
            <w:rStyle w:val="Hyperlink"/>
            <w:rFonts w:ascii="Times New Roman" w:hAnsi="Times New Roman"/>
            <w:sz w:val="26"/>
          </w:rPr>
          <w:t>http</w:t>
        </w:r>
      </w:hyperlink>
      <w:hyperlink r:id="rId12" w:history="1">
        <w:r w:rsidR="009B447B" w:rsidRPr="00E409AA">
          <w:rPr>
            <w:rStyle w:val="Hyperlink"/>
            <w:rFonts w:ascii="Times New Roman" w:hAnsi="Times New Roman"/>
            <w:sz w:val="26"/>
          </w:rPr>
          <w:t>://</w:t>
        </w:r>
      </w:hyperlink>
      <w:hyperlink r:id="rId13" w:history="1">
        <w:r w:rsidR="009B447B" w:rsidRPr="00E409AA">
          <w:rPr>
            <w:rStyle w:val="Hyperlink"/>
            <w:rFonts w:ascii="Times New Roman" w:hAnsi="Times New Roman"/>
            <w:sz w:val="26"/>
          </w:rPr>
          <w:t>www</w:t>
        </w:r>
      </w:hyperlink>
      <w:hyperlink r:id="rId14" w:history="1">
        <w:r w:rsidR="009B447B" w:rsidRPr="00E409AA">
          <w:rPr>
            <w:rStyle w:val="Hyperlink"/>
            <w:rFonts w:ascii="Times New Roman" w:hAnsi="Times New Roman"/>
            <w:sz w:val="26"/>
          </w:rPr>
          <w:t>.</w:t>
        </w:r>
      </w:hyperlink>
      <w:hyperlink r:id="rId15" w:history="1">
        <w:r w:rsidR="009B447B" w:rsidRPr="00E409AA">
          <w:rPr>
            <w:rStyle w:val="Hyperlink"/>
            <w:rFonts w:ascii="Times New Roman" w:hAnsi="Times New Roman"/>
            <w:sz w:val="26"/>
          </w:rPr>
          <w:t>ds</w:t>
        </w:r>
      </w:hyperlink>
      <w:hyperlink r:id="rId16" w:history="1">
        <w:r w:rsidR="009B447B" w:rsidRPr="00E409AA">
          <w:rPr>
            <w:rStyle w:val="Hyperlink"/>
            <w:rFonts w:ascii="Times New Roman" w:hAnsi="Times New Roman"/>
            <w:sz w:val="26"/>
          </w:rPr>
          <w:t>o</w:t>
        </w:r>
      </w:hyperlink>
      <w:hyperlink r:id="rId17" w:history="1">
        <w:r w:rsidR="009B447B" w:rsidRPr="00E409AA">
          <w:rPr>
            <w:rStyle w:val="Hyperlink"/>
            <w:rFonts w:ascii="Times New Roman" w:hAnsi="Times New Roman"/>
            <w:sz w:val="26"/>
          </w:rPr>
          <w:t>.</w:t>
        </w:r>
      </w:hyperlink>
      <w:hyperlink r:id="rId18" w:history="1">
        <w:r w:rsidR="009B447B" w:rsidRPr="00E409AA">
          <w:rPr>
            <w:rStyle w:val="Hyperlink"/>
            <w:rFonts w:ascii="Times New Roman" w:hAnsi="Times New Roman"/>
            <w:sz w:val="26"/>
          </w:rPr>
          <w:t>ufl</w:t>
        </w:r>
      </w:hyperlink>
      <w:hyperlink r:id="rId19" w:history="1">
        <w:r w:rsidR="009B447B" w:rsidRPr="00E409AA">
          <w:rPr>
            <w:rStyle w:val="Hyperlink"/>
            <w:rFonts w:ascii="Times New Roman" w:hAnsi="Times New Roman"/>
            <w:sz w:val="26"/>
          </w:rPr>
          <w:t>.</w:t>
        </w:r>
      </w:hyperlink>
      <w:hyperlink r:id="rId20" w:history="1">
        <w:r w:rsidR="009B447B" w:rsidRPr="00E409AA">
          <w:rPr>
            <w:rStyle w:val="Hyperlink"/>
            <w:rFonts w:ascii="Times New Roman" w:hAnsi="Times New Roman"/>
            <w:sz w:val="26"/>
          </w:rPr>
          <w:t>edu</w:t>
        </w:r>
      </w:hyperlink>
      <w:hyperlink r:id="rId21" w:history="1">
        <w:r w:rsidR="009B447B" w:rsidRPr="00E409AA">
          <w:rPr>
            <w:rStyle w:val="Hyperlink"/>
            <w:rFonts w:ascii="Times New Roman" w:hAnsi="Times New Roman"/>
            <w:sz w:val="26"/>
          </w:rPr>
          <w:t>/</w:t>
        </w:r>
      </w:hyperlink>
      <w:hyperlink r:id="rId22" w:history="1">
        <w:r w:rsidR="009B447B" w:rsidRPr="00E409AA">
          <w:rPr>
            <w:rStyle w:val="Hyperlink"/>
            <w:rFonts w:ascii="Times New Roman" w:hAnsi="Times New Roman"/>
            <w:sz w:val="26"/>
          </w:rPr>
          <w:t>drc</w:t>
        </w:r>
      </w:hyperlink>
      <w:hyperlink r:id="rId23" w:history="1">
        <w:r w:rsidR="009B447B" w:rsidRPr="00E409AA">
          <w:rPr>
            <w:rStyle w:val="Hyperlink"/>
            <w:rFonts w:ascii="Times New Roman" w:hAnsi="Times New Roman"/>
            <w:sz w:val="26"/>
          </w:rPr>
          <w:t>/</w:t>
        </w:r>
      </w:hyperlink>
      <w:r w:rsidR="009B447B" w:rsidRPr="00E409AA">
        <w:rPr>
          <w:rFonts w:ascii="Times New Roman" w:hAnsi="Times New Roman"/>
          <w:sz w:val="26"/>
        </w:rPr>
        <w:t xml:space="preserve">). </w:t>
      </w:r>
      <w:r w:rsidRPr="00E409AA">
        <w:rPr>
          <w:rFonts w:ascii="Times New Roman" w:hAnsi="Times New Roman"/>
          <w:sz w:val="26"/>
        </w:rPr>
        <w:t xml:space="preserve">The </w:t>
      </w:r>
      <w:r w:rsidR="009B447B" w:rsidRPr="00E409AA">
        <w:rPr>
          <w:rFonts w:ascii="Times New Roman" w:hAnsi="Times New Roman"/>
          <w:sz w:val="26"/>
        </w:rPr>
        <w:t xml:space="preserve">Office of the </w:t>
      </w:r>
      <w:r w:rsidRPr="00E409AA">
        <w:rPr>
          <w:rFonts w:ascii="Times New Roman" w:hAnsi="Times New Roman"/>
          <w:sz w:val="26"/>
        </w:rPr>
        <w:t xml:space="preserve">Dean of Students will provide documentation to the student who must then provide this documentation </w:t>
      </w:r>
      <w:r w:rsidR="009B447B" w:rsidRPr="00E409AA">
        <w:rPr>
          <w:rFonts w:ascii="Times New Roman" w:hAnsi="Times New Roman"/>
          <w:sz w:val="26"/>
        </w:rPr>
        <w:t>to the law school’s</w:t>
      </w:r>
      <w:r w:rsidRPr="00E409AA">
        <w:rPr>
          <w:rFonts w:ascii="Times New Roman" w:hAnsi="Times New Roman"/>
          <w:sz w:val="26"/>
        </w:rPr>
        <w:t xml:space="preserve"> Office of the Dean of Student Affairs. </w:t>
      </w:r>
      <w:r w:rsidR="009B447B" w:rsidRPr="00E409AA">
        <w:rPr>
          <w:rFonts w:ascii="Times New Roman" w:hAnsi="Times New Roman"/>
          <w:sz w:val="26"/>
        </w:rPr>
        <w:t>Students must</w:t>
      </w:r>
      <w:r w:rsidRPr="00E409AA">
        <w:rPr>
          <w:rFonts w:ascii="Times New Roman" w:hAnsi="Times New Roman"/>
          <w:sz w:val="26"/>
        </w:rPr>
        <w:t xml:space="preserve"> submit this documentation prior to submitting assignments. Accommodations are not retroactive. Therefore, students should </w:t>
      </w:r>
      <w:proofErr w:type="gramStart"/>
      <w:r w:rsidR="009B447B" w:rsidRPr="00E409AA">
        <w:rPr>
          <w:rFonts w:ascii="Times New Roman" w:hAnsi="Times New Roman"/>
          <w:sz w:val="26"/>
        </w:rPr>
        <w:t>make arrangements</w:t>
      </w:r>
      <w:proofErr w:type="gramEnd"/>
      <w:r w:rsidRPr="00E409AA">
        <w:rPr>
          <w:rFonts w:ascii="Times New Roman" w:hAnsi="Times New Roman"/>
          <w:sz w:val="26"/>
        </w:rPr>
        <w:t xml:space="preserve"> as soon as possible in the term for which </w:t>
      </w:r>
      <w:r w:rsidR="009B447B" w:rsidRPr="00E409AA">
        <w:rPr>
          <w:rFonts w:ascii="Times New Roman" w:hAnsi="Times New Roman"/>
          <w:sz w:val="26"/>
        </w:rPr>
        <w:t>they seek</w:t>
      </w:r>
      <w:r w:rsidR="000920E2" w:rsidRPr="00E409AA">
        <w:rPr>
          <w:rFonts w:ascii="Times New Roman" w:hAnsi="Times New Roman"/>
          <w:sz w:val="26"/>
        </w:rPr>
        <w:t xml:space="preserve"> accommodations</w:t>
      </w:r>
      <w:r w:rsidR="00700826" w:rsidRPr="00E409AA">
        <w:rPr>
          <w:rFonts w:ascii="Times New Roman" w:hAnsi="Times New Roman" w:cs="Times New Roman"/>
          <w:sz w:val="26"/>
          <w:szCs w:val="24"/>
        </w:rPr>
        <w:t>.</w:t>
      </w:r>
      <w:r w:rsidR="00F30090" w:rsidRPr="00E409AA">
        <w:rPr>
          <w:rFonts w:ascii="Times New Roman" w:hAnsi="Times New Roman" w:cs="Times New Roman"/>
          <w:sz w:val="26"/>
          <w:szCs w:val="24"/>
        </w:rPr>
        <w:t xml:space="preserve"> </w:t>
      </w:r>
    </w:p>
    <w:p w14:paraId="153AC215" w14:textId="77777777" w:rsidR="009254BB" w:rsidRPr="00E409AA" w:rsidRDefault="009254BB" w:rsidP="00386C63">
      <w:pPr>
        <w:spacing w:after="0"/>
        <w:rPr>
          <w:rFonts w:ascii="Times New Roman" w:hAnsi="Times New Roman" w:cs="Times New Roman"/>
          <w:sz w:val="26"/>
          <w:szCs w:val="24"/>
        </w:rPr>
      </w:pPr>
    </w:p>
    <w:p w14:paraId="0A344984" w14:textId="77777777" w:rsidR="00947A26" w:rsidRPr="00E409AA" w:rsidRDefault="00947A26" w:rsidP="00386C63">
      <w:pPr>
        <w:spacing w:after="0"/>
        <w:rPr>
          <w:rFonts w:ascii="Times New Roman" w:hAnsi="Times New Roman" w:cs="Times New Roman"/>
          <w:b/>
          <w:sz w:val="26"/>
          <w:szCs w:val="24"/>
        </w:rPr>
      </w:pPr>
      <w:r w:rsidRPr="00E409AA">
        <w:rPr>
          <w:rFonts w:ascii="Times New Roman" w:hAnsi="Times New Roman" w:cs="Times New Roman"/>
          <w:b/>
          <w:sz w:val="26"/>
          <w:szCs w:val="24"/>
        </w:rPr>
        <w:t>Course Website and Email Communication</w:t>
      </w:r>
      <w:r w:rsidR="002D6A68" w:rsidRPr="00E409AA">
        <w:rPr>
          <w:rFonts w:ascii="Times New Roman" w:hAnsi="Times New Roman" w:cs="Times New Roman"/>
          <w:b/>
          <w:sz w:val="26"/>
          <w:szCs w:val="24"/>
        </w:rPr>
        <w:t>:</w:t>
      </w:r>
    </w:p>
    <w:p w14:paraId="12F5150A" w14:textId="77777777" w:rsidR="00947A26" w:rsidRPr="00E409AA" w:rsidRDefault="00947A26" w:rsidP="00386C63">
      <w:pPr>
        <w:spacing w:after="0"/>
        <w:rPr>
          <w:rFonts w:ascii="Times New Roman" w:hAnsi="Times New Roman" w:cs="Times New Roman"/>
          <w:sz w:val="26"/>
          <w:szCs w:val="24"/>
        </w:rPr>
      </w:pPr>
    </w:p>
    <w:p w14:paraId="0738D92D" w14:textId="20EEFC10" w:rsidR="00DA773B" w:rsidRPr="00E409AA" w:rsidRDefault="00911AE8" w:rsidP="00D47B84">
      <w:pPr>
        <w:spacing w:after="0"/>
        <w:rPr>
          <w:rFonts w:ascii="Times New Roman" w:hAnsi="Times New Roman" w:cs="Times New Roman"/>
          <w:sz w:val="26"/>
          <w:szCs w:val="24"/>
        </w:rPr>
      </w:pPr>
      <w:r w:rsidRPr="00E409AA">
        <w:rPr>
          <w:rFonts w:ascii="Times New Roman" w:hAnsi="Times New Roman" w:cs="Times New Roman"/>
          <w:sz w:val="26"/>
          <w:szCs w:val="24"/>
        </w:rPr>
        <w:t xml:space="preserve">I </w:t>
      </w:r>
      <w:r w:rsidR="00F96DF6" w:rsidRPr="00E409AA">
        <w:rPr>
          <w:rFonts w:ascii="Times New Roman" w:hAnsi="Times New Roman" w:cs="Times New Roman"/>
          <w:sz w:val="26"/>
          <w:szCs w:val="24"/>
        </w:rPr>
        <w:t xml:space="preserve">will </w:t>
      </w:r>
      <w:r w:rsidR="000F24B2" w:rsidRPr="00E409AA">
        <w:rPr>
          <w:rFonts w:ascii="Times New Roman" w:hAnsi="Times New Roman" w:cs="Times New Roman"/>
          <w:sz w:val="26"/>
          <w:szCs w:val="24"/>
        </w:rPr>
        <w:t>email</w:t>
      </w:r>
      <w:r w:rsidR="00947A26" w:rsidRPr="00E409AA">
        <w:rPr>
          <w:rFonts w:ascii="Times New Roman" w:hAnsi="Times New Roman" w:cs="Times New Roman"/>
          <w:sz w:val="26"/>
          <w:szCs w:val="24"/>
        </w:rPr>
        <w:t xml:space="preserve"> important information. For example,</w:t>
      </w:r>
      <w:r w:rsidR="00B2764B" w:rsidRPr="00E409AA">
        <w:rPr>
          <w:rFonts w:ascii="Times New Roman" w:hAnsi="Times New Roman" w:cs="Times New Roman"/>
          <w:sz w:val="26"/>
          <w:szCs w:val="24"/>
        </w:rPr>
        <w:t xml:space="preserve"> students may learn </w:t>
      </w:r>
      <w:r w:rsidR="00947A26" w:rsidRPr="00E409AA">
        <w:rPr>
          <w:rFonts w:ascii="Times New Roman" w:hAnsi="Times New Roman" w:cs="Times New Roman"/>
          <w:sz w:val="26"/>
          <w:szCs w:val="24"/>
        </w:rPr>
        <w:t>through an email that I have changed the reading for a particular class or responded to commonly asked questions.</w:t>
      </w:r>
      <w:r w:rsidR="00B2764B" w:rsidRPr="00E409AA">
        <w:rPr>
          <w:rFonts w:ascii="Times New Roman" w:hAnsi="Times New Roman" w:cs="Times New Roman"/>
          <w:sz w:val="26"/>
          <w:szCs w:val="24"/>
        </w:rPr>
        <w:t xml:space="preserve"> Students should check email </w:t>
      </w:r>
      <w:r w:rsidR="00947A26" w:rsidRPr="00E409AA">
        <w:rPr>
          <w:rFonts w:ascii="Times New Roman" w:hAnsi="Times New Roman" w:cs="Times New Roman"/>
          <w:sz w:val="26"/>
          <w:szCs w:val="24"/>
        </w:rPr>
        <w:t>at least twice a day.</w:t>
      </w:r>
      <w:r w:rsidR="00CB4B9D" w:rsidRPr="00E409AA">
        <w:rPr>
          <w:rFonts w:ascii="Times New Roman" w:hAnsi="Times New Roman" w:cs="Times New Roman"/>
          <w:sz w:val="26"/>
          <w:szCs w:val="24"/>
        </w:rPr>
        <w:t xml:space="preserve"> </w:t>
      </w:r>
      <w:r w:rsidR="00E409AA" w:rsidRPr="00E409AA">
        <w:rPr>
          <w:rFonts w:ascii="Times New Roman" w:hAnsi="Times New Roman" w:cs="Times New Roman"/>
          <w:sz w:val="26"/>
          <w:szCs w:val="24"/>
        </w:rPr>
        <w:t xml:space="preserve">Email communications will come through University email accounts and Gmail accounts. Client information in email communications will come through Gmail accounts. Please check both accounts multiple times daily. </w:t>
      </w:r>
      <w:r w:rsidR="00CB4B9D" w:rsidRPr="00E409AA">
        <w:rPr>
          <w:rFonts w:ascii="Times New Roman" w:hAnsi="Times New Roman" w:cs="Times New Roman"/>
          <w:sz w:val="26"/>
          <w:szCs w:val="24"/>
        </w:rPr>
        <w:t>There will also be a Canvas course page. However, please note that our Clinic is very different than</w:t>
      </w:r>
      <w:r w:rsidR="00E409AA" w:rsidRPr="00E409AA">
        <w:rPr>
          <w:rFonts w:ascii="Times New Roman" w:hAnsi="Times New Roman" w:cs="Times New Roman"/>
          <w:sz w:val="26"/>
          <w:szCs w:val="24"/>
        </w:rPr>
        <w:t xml:space="preserve"> </w:t>
      </w:r>
      <w:r w:rsidR="00CB4B9D" w:rsidRPr="00E409AA">
        <w:rPr>
          <w:rFonts w:ascii="Times New Roman" w:hAnsi="Times New Roman" w:cs="Times New Roman"/>
          <w:sz w:val="26"/>
          <w:szCs w:val="24"/>
        </w:rPr>
        <w:t>traditional skills or doctrinal classes. PowerPoint presentations and assigned reading are mere background information to help</w:t>
      </w:r>
      <w:r w:rsidR="00E409AA" w:rsidRPr="00E409AA">
        <w:rPr>
          <w:rFonts w:ascii="Times New Roman" w:hAnsi="Times New Roman" w:cs="Times New Roman"/>
          <w:sz w:val="26"/>
          <w:szCs w:val="24"/>
        </w:rPr>
        <w:t xml:space="preserve"> work </w:t>
      </w:r>
      <w:r w:rsidR="00CB4B9D" w:rsidRPr="00E409AA">
        <w:rPr>
          <w:rFonts w:ascii="Times New Roman" w:hAnsi="Times New Roman" w:cs="Times New Roman"/>
          <w:sz w:val="26"/>
          <w:szCs w:val="24"/>
        </w:rPr>
        <w:t>cases. Your</w:t>
      </w:r>
      <w:r w:rsidR="00000513" w:rsidRPr="00E409AA">
        <w:rPr>
          <w:rFonts w:ascii="Times New Roman" w:hAnsi="Times New Roman" w:cs="Times New Roman"/>
          <w:sz w:val="26"/>
          <w:szCs w:val="24"/>
        </w:rPr>
        <w:t xml:space="preserve"> true </w:t>
      </w:r>
      <w:r w:rsidR="00CB4B9D" w:rsidRPr="00E409AA">
        <w:rPr>
          <w:rFonts w:ascii="Times New Roman" w:hAnsi="Times New Roman" w:cs="Times New Roman"/>
          <w:sz w:val="26"/>
          <w:szCs w:val="24"/>
        </w:rPr>
        <w:t>work is</w:t>
      </w:r>
      <w:r w:rsidR="008970E6" w:rsidRPr="00E409AA">
        <w:rPr>
          <w:rFonts w:ascii="Times New Roman" w:hAnsi="Times New Roman" w:cs="Times New Roman"/>
          <w:sz w:val="26"/>
          <w:szCs w:val="24"/>
        </w:rPr>
        <w:t xml:space="preserve"> your work on behalf of clients. This class is like an apprenticeship</w:t>
      </w:r>
      <w:r w:rsidR="00CB4B9D" w:rsidRPr="00E409AA">
        <w:rPr>
          <w:rFonts w:ascii="Times New Roman" w:hAnsi="Times New Roman" w:cs="Times New Roman"/>
          <w:sz w:val="26"/>
          <w:szCs w:val="24"/>
        </w:rPr>
        <w:t>. We are working together as if we were in a law firm. I treat you like colleagues. Therefore, the most important information is not posted on the course page but is conveyed through our communications about the cases we</w:t>
      </w:r>
      <w:r w:rsidR="00000513" w:rsidRPr="00E409AA">
        <w:rPr>
          <w:rFonts w:ascii="Times New Roman" w:hAnsi="Times New Roman" w:cs="Times New Roman"/>
          <w:sz w:val="26"/>
          <w:szCs w:val="24"/>
        </w:rPr>
        <w:t xml:space="preserve"> manage </w:t>
      </w:r>
      <w:r w:rsidR="00CB4B9D" w:rsidRPr="00E409AA">
        <w:rPr>
          <w:rFonts w:ascii="Times New Roman" w:hAnsi="Times New Roman" w:cs="Times New Roman"/>
          <w:sz w:val="26"/>
          <w:szCs w:val="24"/>
        </w:rPr>
        <w:t>together</w:t>
      </w:r>
      <w:r w:rsidR="00E409AA" w:rsidRPr="00E409AA">
        <w:rPr>
          <w:rFonts w:ascii="Times New Roman" w:hAnsi="Times New Roman" w:cs="Times New Roman"/>
          <w:sz w:val="26"/>
          <w:szCs w:val="24"/>
        </w:rPr>
        <w:t>, and most of these communications occur over email and by telephone</w:t>
      </w:r>
      <w:r w:rsidR="00CB4B9D" w:rsidRPr="00E409AA">
        <w:rPr>
          <w:rFonts w:ascii="Times New Roman" w:hAnsi="Times New Roman" w:cs="Times New Roman"/>
          <w:sz w:val="26"/>
          <w:szCs w:val="24"/>
        </w:rPr>
        <w:t>.</w:t>
      </w:r>
    </w:p>
    <w:p w14:paraId="19EAD3C9" w14:textId="60CB96B7" w:rsidR="00000513" w:rsidRPr="00E409AA" w:rsidRDefault="00000513" w:rsidP="00D47B84">
      <w:pPr>
        <w:spacing w:after="0"/>
        <w:rPr>
          <w:rFonts w:ascii="Times New Roman" w:hAnsi="Times New Roman" w:cs="Times New Roman"/>
          <w:sz w:val="26"/>
          <w:szCs w:val="24"/>
        </w:rPr>
      </w:pPr>
    </w:p>
    <w:p w14:paraId="40627A95" w14:textId="77777777" w:rsidR="00000513" w:rsidRPr="00E409AA" w:rsidRDefault="00000513" w:rsidP="00D47B84">
      <w:pPr>
        <w:spacing w:after="0"/>
        <w:rPr>
          <w:rFonts w:ascii="Times New Roman" w:hAnsi="Times New Roman" w:cs="Times New Roman"/>
          <w:b/>
          <w:sz w:val="26"/>
          <w:szCs w:val="24"/>
        </w:rPr>
      </w:pPr>
      <w:r w:rsidRPr="00E409AA">
        <w:rPr>
          <w:rFonts w:ascii="Times New Roman" w:hAnsi="Times New Roman" w:cs="Times New Roman"/>
          <w:b/>
          <w:sz w:val="26"/>
          <w:szCs w:val="24"/>
        </w:rPr>
        <w:t xml:space="preserve">Virgil Hawkins Speaker Series: </w:t>
      </w:r>
    </w:p>
    <w:p w14:paraId="788C4D6F" w14:textId="77777777" w:rsidR="00000513" w:rsidRPr="00E409AA" w:rsidRDefault="00000513" w:rsidP="00D47B84">
      <w:pPr>
        <w:spacing w:after="0"/>
        <w:rPr>
          <w:rFonts w:ascii="Times New Roman" w:hAnsi="Times New Roman" w:cs="Times New Roman"/>
          <w:b/>
          <w:sz w:val="26"/>
          <w:szCs w:val="24"/>
        </w:rPr>
      </w:pPr>
    </w:p>
    <w:p w14:paraId="7D61DC5E" w14:textId="08B85AE5" w:rsidR="00000513" w:rsidRPr="00E409AA" w:rsidRDefault="00000513" w:rsidP="00D47B84">
      <w:pPr>
        <w:spacing w:after="0"/>
        <w:rPr>
          <w:rFonts w:ascii="Times New Roman" w:hAnsi="Times New Roman" w:cs="Times New Roman"/>
          <w:sz w:val="26"/>
          <w:szCs w:val="24"/>
        </w:rPr>
      </w:pPr>
      <w:r w:rsidRPr="00E409AA">
        <w:rPr>
          <w:rFonts w:ascii="Times New Roman" w:hAnsi="Times New Roman" w:cs="Times New Roman"/>
          <w:sz w:val="26"/>
          <w:szCs w:val="24"/>
        </w:rPr>
        <w:t>In addition to our classes on</w:t>
      </w:r>
      <w:r w:rsidR="00DB354D">
        <w:rPr>
          <w:rFonts w:ascii="Times New Roman" w:hAnsi="Times New Roman" w:cs="Times New Roman"/>
          <w:sz w:val="26"/>
          <w:szCs w:val="24"/>
        </w:rPr>
        <w:t xml:space="preserve"> Wednesdays</w:t>
      </w:r>
      <w:r w:rsidRPr="00E409AA">
        <w:rPr>
          <w:rFonts w:ascii="Times New Roman" w:hAnsi="Times New Roman" w:cs="Times New Roman"/>
          <w:sz w:val="26"/>
          <w:szCs w:val="24"/>
        </w:rPr>
        <w:t>,</w:t>
      </w:r>
      <w:r w:rsidR="00DB354D">
        <w:rPr>
          <w:rFonts w:ascii="Times New Roman" w:hAnsi="Times New Roman" w:cs="Times New Roman"/>
          <w:sz w:val="26"/>
          <w:szCs w:val="24"/>
        </w:rPr>
        <w:t xml:space="preserve"> we will have a few speakers as part of our speaker series. </w:t>
      </w:r>
      <w:r w:rsidRPr="00E409AA">
        <w:rPr>
          <w:rFonts w:ascii="Times New Roman" w:hAnsi="Times New Roman" w:cs="Times New Roman"/>
          <w:sz w:val="26"/>
          <w:szCs w:val="24"/>
        </w:rPr>
        <w:t>Speakers will appear via Zoom.</w:t>
      </w:r>
      <w:r w:rsidR="00E409AA" w:rsidRPr="00E409AA">
        <w:rPr>
          <w:rFonts w:ascii="Times New Roman" w:hAnsi="Times New Roman" w:cs="Times New Roman"/>
          <w:sz w:val="26"/>
          <w:szCs w:val="24"/>
        </w:rPr>
        <w:t xml:space="preserve"> Please attend these sessions in real time unless you have an unmovable conflict. </w:t>
      </w:r>
      <w:r w:rsidRPr="00E409AA">
        <w:rPr>
          <w:rFonts w:ascii="Times New Roman" w:hAnsi="Times New Roman" w:cs="Times New Roman"/>
          <w:sz w:val="26"/>
          <w:szCs w:val="24"/>
        </w:rPr>
        <w:t>If you have</w:t>
      </w:r>
      <w:r w:rsidR="00E409AA" w:rsidRPr="00E409AA">
        <w:rPr>
          <w:rFonts w:ascii="Times New Roman" w:hAnsi="Times New Roman" w:cs="Times New Roman"/>
          <w:sz w:val="26"/>
          <w:szCs w:val="24"/>
        </w:rPr>
        <w:t xml:space="preserve"> an unmovable conflict</w:t>
      </w:r>
      <w:r w:rsidRPr="00E409AA">
        <w:rPr>
          <w:rFonts w:ascii="Times New Roman" w:hAnsi="Times New Roman" w:cs="Times New Roman"/>
          <w:sz w:val="26"/>
          <w:szCs w:val="24"/>
        </w:rPr>
        <w:t>, please see me</w:t>
      </w:r>
      <w:r w:rsidR="00E409AA" w:rsidRPr="00E409AA">
        <w:rPr>
          <w:rFonts w:ascii="Times New Roman" w:hAnsi="Times New Roman" w:cs="Times New Roman"/>
          <w:sz w:val="26"/>
          <w:szCs w:val="24"/>
        </w:rPr>
        <w:t xml:space="preserve"> to be given an excused absence</w:t>
      </w:r>
      <w:r w:rsidRPr="00E409AA">
        <w:rPr>
          <w:rFonts w:ascii="Times New Roman" w:hAnsi="Times New Roman" w:cs="Times New Roman"/>
          <w:sz w:val="26"/>
          <w:szCs w:val="24"/>
        </w:rPr>
        <w:t>.</w:t>
      </w:r>
    </w:p>
    <w:p w14:paraId="2759FFD8" w14:textId="77777777" w:rsidR="00CB4B9D" w:rsidRPr="00E409AA" w:rsidRDefault="00CB4B9D" w:rsidP="00D47B84">
      <w:pPr>
        <w:spacing w:after="0"/>
        <w:rPr>
          <w:rFonts w:ascii="Times New Roman" w:hAnsi="Times New Roman" w:cs="Times New Roman"/>
          <w:sz w:val="26"/>
          <w:szCs w:val="24"/>
          <w:u w:val="single"/>
        </w:rPr>
      </w:pPr>
    </w:p>
    <w:p w14:paraId="2AF05583" w14:textId="0A24213C" w:rsidR="00D4599C" w:rsidRPr="00E409AA" w:rsidRDefault="00DA773B" w:rsidP="00D47B84">
      <w:pPr>
        <w:spacing w:after="0"/>
        <w:rPr>
          <w:rFonts w:ascii="Times New Roman" w:hAnsi="Times New Roman" w:cs="Times New Roman"/>
          <w:b/>
          <w:sz w:val="26"/>
          <w:szCs w:val="24"/>
        </w:rPr>
      </w:pPr>
      <w:r w:rsidRPr="00E409AA">
        <w:rPr>
          <w:rFonts w:ascii="Times New Roman" w:hAnsi="Times New Roman" w:cs="Times New Roman"/>
          <w:b/>
          <w:sz w:val="26"/>
          <w:szCs w:val="24"/>
        </w:rPr>
        <w:t>Classroom Component of Clinic</w:t>
      </w:r>
      <w:r w:rsidR="00D40970" w:rsidRPr="00E409AA">
        <w:rPr>
          <w:rFonts w:ascii="Times New Roman" w:hAnsi="Times New Roman" w:cs="Times New Roman"/>
          <w:b/>
          <w:sz w:val="26"/>
          <w:szCs w:val="24"/>
        </w:rPr>
        <w:t>:</w:t>
      </w:r>
    </w:p>
    <w:p w14:paraId="610D44FA" w14:textId="77777777" w:rsidR="00DA773B" w:rsidRPr="00E409AA" w:rsidRDefault="00DA773B" w:rsidP="00D47B84">
      <w:pPr>
        <w:spacing w:after="0"/>
        <w:rPr>
          <w:rFonts w:ascii="Times New Roman" w:hAnsi="Times New Roman" w:cs="Times New Roman"/>
          <w:b/>
          <w:sz w:val="26"/>
          <w:szCs w:val="24"/>
        </w:rPr>
      </w:pPr>
    </w:p>
    <w:p w14:paraId="551C021C" w14:textId="71DEE672" w:rsidR="00C74428" w:rsidRPr="00E409AA" w:rsidRDefault="00B2764B" w:rsidP="00D47B84">
      <w:pPr>
        <w:spacing w:after="0"/>
        <w:rPr>
          <w:rFonts w:ascii="Times New Roman" w:hAnsi="Times New Roman" w:cs="Times New Roman"/>
          <w:sz w:val="26"/>
          <w:szCs w:val="24"/>
        </w:rPr>
      </w:pPr>
      <w:r w:rsidRPr="00E409AA">
        <w:rPr>
          <w:rFonts w:ascii="Times New Roman" w:hAnsi="Times New Roman" w:cs="Times New Roman"/>
          <w:sz w:val="26"/>
          <w:szCs w:val="24"/>
        </w:rPr>
        <w:t xml:space="preserve">Students should consult </w:t>
      </w:r>
      <w:r w:rsidR="000E6207" w:rsidRPr="00E409AA">
        <w:rPr>
          <w:rFonts w:ascii="Times New Roman" w:hAnsi="Times New Roman" w:cs="Times New Roman"/>
          <w:sz w:val="26"/>
          <w:szCs w:val="24"/>
        </w:rPr>
        <w:t>the Schedule of Assignments</w:t>
      </w:r>
      <w:r w:rsidR="00CB4B9D" w:rsidRPr="00E409AA">
        <w:rPr>
          <w:rFonts w:ascii="Times New Roman" w:hAnsi="Times New Roman" w:cs="Times New Roman"/>
          <w:sz w:val="26"/>
          <w:szCs w:val="24"/>
        </w:rPr>
        <w:t xml:space="preserve"> distributed by email</w:t>
      </w:r>
      <w:r w:rsidR="00E409AA" w:rsidRPr="00E409AA">
        <w:rPr>
          <w:rFonts w:ascii="Times New Roman" w:hAnsi="Times New Roman" w:cs="Times New Roman"/>
          <w:sz w:val="26"/>
          <w:szCs w:val="24"/>
        </w:rPr>
        <w:t xml:space="preserve"> for </w:t>
      </w:r>
      <w:r w:rsidR="00CB4B9D" w:rsidRPr="00E409AA">
        <w:rPr>
          <w:rFonts w:ascii="Times New Roman" w:hAnsi="Times New Roman" w:cs="Times New Roman"/>
          <w:sz w:val="26"/>
          <w:szCs w:val="24"/>
        </w:rPr>
        <w:t>assigned</w:t>
      </w:r>
      <w:r w:rsidR="000E6207" w:rsidRPr="00E409AA">
        <w:rPr>
          <w:rFonts w:ascii="Times New Roman" w:hAnsi="Times New Roman" w:cs="Times New Roman"/>
          <w:sz w:val="26"/>
          <w:szCs w:val="24"/>
        </w:rPr>
        <w:t xml:space="preserve"> readings and an </w:t>
      </w:r>
      <w:r w:rsidR="00DA773B" w:rsidRPr="00E409AA">
        <w:rPr>
          <w:rFonts w:ascii="Times New Roman" w:hAnsi="Times New Roman" w:cs="Times New Roman"/>
          <w:sz w:val="26"/>
          <w:szCs w:val="24"/>
        </w:rPr>
        <w:t>outline of topics</w:t>
      </w:r>
      <w:r w:rsidRPr="00E409AA">
        <w:rPr>
          <w:rFonts w:ascii="Times New Roman" w:hAnsi="Times New Roman" w:cs="Times New Roman"/>
          <w:sz w:val="26"/>
          <w:szCs w:val="24"/>
        </w:rPr>
        <w:t xml:space="preserve"> to be</w:t>
      </w:r>
      <w:r w:rsidR="002B7A4E" w:rsidRPr="00E409AA">
        <w:rPr>
          <w:rFonts w:ascii="Times New Roman" w:hAnsi="Times New Roman" w:cs="Times New Roman"/>
          <w:sz w:val="26"/>
          <w:szCs w:val="24"/>
        </w:rPr>
        <w:t xml:space="preserve"> explored in </w:t>
      </w:r>
      <w:r w:rsidR="000E6207" w:rsidRPr="00E409AA">
        <w:rPr>
          <w:rFonts w:ascii="Times New Roman" w:hAnsi="Times New Roman" w:cs="Times New Roman"/>
          <w:sz w:val="26"/>
          <w:szCs w:val="24"/>
        </w:rPr>
        <w:t>weekly seminar sessions</w:t>
      </w:r>
      <w:r w:rsidR="00DA773B" w:rsidRPr="00E409AA">
        <w:rPr>
          <w:rFonts w:ascii="Times New Roman" w:hAnsi="Times New Roman" w:cs="Times New Roman"/>
          <w:sz w:val="26"/>
          <w:szCs w:val="24"/>
        </w:rPr>
        <w:t>.</w:t>
      </w:r>
      <w:r w:rsidR="007851E0" w:rsidRPr="00E409AA">
        <w:rPr>
          <w:rFonts w:ascii="Times New Roman" w:hAnsi="Times New Roman" w:cs="Times New Roman"/>
          <w:sz w:val="26"/>
          <w:szCs w:val="24"/>
        </w:rPr>
        <w:t xml:space="preserve"> Your work for this Clinic will become a blurb on your resume as legal practice experience; therefore, this Clinic is different than your other classes</w:t>
      </w:r>
      <w:r w:rsidR="00CB4B9D" w:rsidRPr="00E409AA">
        <w:rPr>
          <w:rFonts w:ascii="Times New Roman" w:hAnsi="Times New Roman" w:cs="Times New Roman"/>
          <w:sz w:val="26"/>
          <w:szCs w:val="24"/>
        </w:rPr>
        <w:t>.</w:t>
      </w:r>
      <w:r w:rsidR="00611ABF" w:rsidRPr="00E409AA">
        <w:rPr>
          <w:rFonts w:ascii="Times New Roman" w:hAnsi="Times New Roman" w:cs="Times New Roman"/>
          <w:sz w:val="26"/>
          <w:szCs w:val="24"/>
        </w:rPr>
        <w:t xml:space="preserve"> </w:t>
      </w:r>
      <w:r w:rsidR="007851E0" w:rsidRPr="00E409AA">
        <w:rPr>
          <w:rFonts w:ascii="Times New Roman" w:hAnsi="Times New Roman" w:cs="Times New Roman"/>
          <w:sz w:val="26"/>
          <w:szCs w:val="24"/>
        </w:rPr>
        <w:t xml:space="preserve">In this </w:t>
      </w:r>
      <w:r w:rsidR="001F5265" w:rsidRPr="00E409AA">
        <w:rPr>
          <w:rFonts w:ascii="Times New Roman" w:hAnsi="Times New Roman" w:cs="Times New Roman"/>
          <w:sz w:val="26"/>
          <w:szCs w:val="24"/>
        </w:rPr>
        <w:t>C</w:t>
      </w:r>
      <w:r w:rsidR="007851E0" w:rsidRPr="00E409AA">
        <w:rPr>
          <w:rFonts w:ascii="Times New Roman" w:hAnsi="Times New Roman" w:cs="Times New Roman"/>
          <w:sz w:val="26"/>
          <w:szCs w:val="24"/>
        </w:rPr>
        <w:t>linic, you</w:t>
      </w:r>
      <w:r w:rsidR="00E409AA" w:rsidRPr="00E409AA">
        <w:rPr>
          <w:rFonts w:ascii="Times New Roman" w:hAnsi="Times New Roman" w:cs="Times New Roman"/>
          <w:sz w:val="26"/>
          <w:szCs w:val="24"/>
        </w:rPr>
        <w:t xml:space="preserve"> do </w:t>
      </w:r>
      <w:r w:rsidR="008970E6" w:rsidRPr="00E409AA">
        <w:rPr>
          <w:rFonts w:ascii="Times New Roman" w:hAnsi="Times New Roman" w:cs="Times New Roman"/>
          <w:sz w:val="26"/>
          <w:szCs w:val="24"/>
        </w:rPr>
        <w:t>real work for clients</w:t>
      </w:r>
      <w:r w:rsidR="007851E0" w:rsidRPr="00E409AA">
        <w:rPr>
          <w:rFonts w:ascii="Times New Roman" w:hAnsi="Times New Roman" w:cs="Times New Roman"/>
          <w:sz w:val="26"/>
          <w:szCs w:val="24"/>
        </w:rPr>
        <w:t xml:space="preserve">, </w:t>
      </w:r>
      <w:r w:rsidR="007851E0" w:rsidRPr="00E409AA">
        <w:rPr>
          <w:rFonts w:ascii="Times New Roman" w:hAnsi="Times New Roman" w:cs="Times New Roman"/>
          <w:sz w:val="26"/>
          <w:szCs w:val="24"/>
        </w:rPr>
        <w:lastRenderedPageBreak/>
        <w:t>under my supervision. As in other busy law firms</w:t>
      </w:r>
      <w:r w:rsidR="00611ABF" w:rsidRPr="00E409AA">
        <w:rPr>
          <w:rFonts w:ascii="Times New Roman" w:hAnsi="Times New Roman" w:cs="Times New Roman"/>
          <w:sz w:val="26"/>
          <w:szCs w:val="24"/>
        </w:rPr>
        <w:t>,</w:t>
      </w:r>
      <w:r w:rsidR="007851E0" w:rsidRPr="00E409AA">
        <w:rPr>
          <w:rFonts w:ascii="Times New Roman" w:hAnsi="Times New Roman" w:cs="Times New Roman"/>
          <w:sz w:val="26"/>
          <w:szCs w:val="24"/>
        </w:rPr>
        <w:t xml:space="preserve"> </w:t>
      </w:r>
      <w:r w:rsidR="00611ABF" w:rsidRPr="00E409AA">
        <w:rPr>
          <w:rFonts w:ascii="Times New Roman" w:hAnsi="Times New Roman" w:cs="Times New Roman"/>
          <w:sz w:val="26"/>
          <w:szCs w:val="24"/>
        </w:rPr>
        <w:t xml:space="preserve">it is </w:t>
      </w:r>
      <w:r w:rsidR="00CB4B9D" w:rsidRPr="00E409AA">
        <w:rPr>
          <w:rFonts w:ascii="Times New Roman" w:hAnsi="Times New Roman" w:cs="Times New Roman"/>
          <w:sz w:val="26"/>
          <w:szCs w:val="24"/>
        </w:rPr>
        <w:t>impossible to adhere to a</w:t>
      </w:r>
      <w:r w:rsidR="00611ABF" w:rsidRPr="00E409AA">
        <w:rPr>
          <w:rFonts w:ascii="Times New Roman" w:hAnsi="Times New Roman" w:cs="Times New Roman"/>
          <w:sz w:val="26"/>
          <w:szCs w:val="24"/>
        </w:rPr>
        <w:t xml:space="preserve"> strict predictable schedule</w:t>
      </w:r>
      <w:r w:rsidR="00CB4B9D" w:rsidRPr="00E409AA">
        <w:rPr>
          <w:rFonts w:ascii="Times New Roman" w:hAnsi="Times New Roman" w:cs="Times New Roman"/>
          <w:sz w:val="26"/>
          <w:szCs w:val="24"/>
        </w:rPr>
        <w:t>.</w:t>
      </w:r>
      <w:r w:rsidR="007851E0" w:rsidRPr="00E409AA">
        <w:rPr>
          <w:rFonts w:ascii="Times New Roman" w:hAnsi="Times New Roman" w:cs="Times New Roman"/>
          <w:sz w:val="26"/>
          <w:szCs w:val="24"/>
        </w:rPr>
        <w:t xml:space="preserve"> Hence, I cannot give you a</w:t>
      </w:r>
      <w:r w:rsidR="00E409AA" w:rsidRPr="00E409AA">
        <w:rPr>
          <w:rFonts w:ascii="Times New Roman" w:hAnsi="Times New Roman" w:cs="Times New Roman"/>
          <w:sz w:val="26"/>
          <w:szCs w:val="24"/>
        </w:rPr>
        <w:t>n</w:t>
      </w:r>
      <w:r w:rsidR="00656870" w:rsidRPr="00E409AA">
        <w:rPr>
          <w:rFonts w:ascii="Times New Roman" w:hAnsi="Times New Roman" w:cs="Times New Roman"/>
          <w:sz w:val="26"/>
          <w:szCs w:val="24"/>
        </w:rPr>
        <w:t xml:space="preserve"> unchanging</w:t>
      </w:r>
      <w:r w:rsidR="007851E0" w:rsidRPr="00E409AA">
        <w:rPr>
          <w:rFonts w:ascii="Times New Roman" w:hAnsi="Times New Roman" w:cs="Times New Roman"/>
          <w:sz w:val="26"/>
          <w:szCs w:val="24"/>
        </w:rPr>
        <w:t xml:space="preserve"> syllabus of readings for the semester. </w:t>
      </w:r>
      <w:r w:rsidR="00CB4B9D" w:rsidRPr="00E409AA">
        <w:rPr>
          <w:rFonts w:ascii="Times New Roman" w:hAnsi="Times New Roman" w:cs="Times New Roman"/>
          <w:sz w:val="26"/>
          <w:szCs w:val="24"/>
        </w:rPr>
        <w:t>We devote substantial time in class to discussing and strategizing about</w:t>
      </w:r>
      <w:r w:rsidR="00DB354D">
        <w:rPr>
          <w:rFonts w:ascii="Times New Roman" w:hAnsi="Times New Roman" w:cs="Times New Roman"/>
          <w:sz w:val="26"/>
          <w:szCs w:val="24"/>
        </w:rPr>
        <w:t xml:space="preserve"> </w:t>
      </w:r>
      <w:r w:rsidR="00CB4B9D" w:rsidRPr="00E409AA">
        <w:rPr>
          <w:rFonts w:ascii="Times New Roman" w:hAnsi="Times New Roman" w:cs="Times New Roman"/>
          <w:sz w:val="26"/>
          <w:szCs w:val="24"/>
        </w:rPr>
        <w:t>cases</w:t>
      </w:r>
      <w:r w:rsidR="00611ABF" w:rsidRPr="00E409AA">
        <w:rPr>
          <w:rFonts w:ascii="Times New Roman" w:hAnsi="Times New Roman" w:cs="Times New Roman"/>
          <w:sz w:val="26"/>
          <w:szCs w:val="24"/>
        </w:rPr>
        <w:t>.</w:t>
      </w:r>
      <w:r w:rsidR="007851E0" w:rsidRPr="00E409AA">
        <w:rPr>
          <w:rFonts w:ascii="Times New Roman" w:hAnsi="Times New Roman" w:cs="Times New Roman"/>
          <w:sz w:val="26"/>
          <w:szCs w:val="24"/>
        </w:rPr>
        <w:t xml:space="preserve"> Thus</w:t>
      </w:r>
      <w:r w:rsidR="00611ABF" w:rsidRPr="00E409AA">
        <w:rPr>
          <w:rFonts w:ascii="Times New Roman" w:hAnsi="Times New Roman" w:cs="Times New Roman"/>
          <w:sz w:val="26"/>
          <w:szCs w:val="24"/>
        </w:rPr>
        <w:t>, necessarily, the topics we</w:t>
      </w:r>
      <w:r w:rsidR="007851E0" w:rsidRPr="00E409AA">
        <w:rPr>
          <w:rFonts w:ascii="Times New Roman" w:hAnsi="Times New Roman" w:cs="Times New Roman"/>
          <w:sz w:val="26"/>
          <w:szCs w:val="24"/>
        </w:rPr>
        <w:t xml:space="preserve"> explore constantly evolve</w:t>
      </w:r>
      <w:r w:rsidR="00611ABF" w:rsidRPr="00E409AA">
        <w:rPr>
          <w:rFonts w:ascii="Times New Roman" w:hAnsi="Times New Roman" w:cs="Times New Roman"/>
          <w:sz w:val="26"/>
          <w:szCs w:val="24"/>
        </w:rPr>
        <w:t>, depending on our caseload</w:t>
      </w:r>
      <w:r w:rsidR="00E409AA" w:rsidRPr="00E409AA">
        <w:rPr>
          <w:rFonts w:ascii="Times New Roman" w:hAnsi="Times New Roman" w:cs="Times New Roman"/>
          <w:sz w:val="26"/>
          <w:szCs w:val="24"/>
        </w:rPr>
        <w:t>,</w:t>
      </w:r>
      <w:r w:rsidR="00656870" w:rsidRPr="00E409AA">
        <w:rPr>
          <w:rFonts w:ascii="Times New Roman" w:hAnsi="Times New Roman" w:cs="Times New Roman"/>
          <w:sz w:val="26"/>
          <w:szCs w:val="24"/>
        </w:rPr>
        <w:t xml:space="preserve"> and the </w:t>
      </w:r>
      <w:r w:rsidR="007851E0" w:rsidRPr="00E409AA">
        <w:rPr>
          <w:rFonts w:ascii="Times New Roman" w:hAnsi="Times New Roman" w:cs="Times New Roman"/>
          <w:sz w:val="26"/>
          <w:szCs w:val="24"/>
        </w:rPr>
        <w:t>issues we identify in our appeals</w:t>
      </w:r>
      <w:r w:rsidR="00611ABF" w:rsidRPr="00E409AA">
        <w:rPr>
          <w:rFonts w:ascii="Times New Roman" w:hAnsi="Times New Roman" w:cs="Times New Roman"/>
          <w:sz w:val="26"/>
          <w:szCs w:val="24"/>
        </w:rPr>
        <w:t xml:space="preserve">. </w:t>
      </w:r>
      <w:r w:rsidRPr="00E409AA">
        <w:rPr>
          <w:rFonts w:ascii="Times New Roman" w:hAnsi="Times New Roman" w:cs="Times New Roman"/>
          <w:sz w:val="26"/>
          <w:szCs w:val="24"/>
        </w:rPr>
        <w:t xml:space="preserve">Seminar </w:t>
      </w:r>
      <w:r w:rsidR="000E6207" w:rsidRPr="00E409AA">
        <w:rPr>
          <w:rFonts w:ascii="Times New Roman" w:hAnsi="Times New Roman" w:cs="Times New Roman"/>
          <w:sz w:val="26"/>
          <w:szCs w:val="24"/>
        </w:rPr>
        <w:t>instruction</w:t>
      </w:r>
      <w:r w:rsidR="003F3C70" w:rsidRPr="00E409AA">
        <w:rPr>
          <w:rFonts w:ascii="Times New Roman" w:hAnsi="Times New Roman" w:cs="Times New Roman"/>
          <w:sz w:val="26"/>
          <w:szCs w:val="24"/>
        </w:rPr>
        <w:t xml:space="preserve"> is designed </w:t>
      </w:r>
      <w:r w:rsidR="000E6207" w:rsidRPr="00E409AA">
        <w:rPr>
          <w:rFonts w:ascii="Times New Roman" w:hAnsi="Times New Roman" w:cs="Times New Roman"/>
          <w:sz w:val="26"/>
          <w:szCs w:val="24"/>
        </w:rPr>
        <w:t xml:space="preserve">to aid students in </w:t>
      </w:r>
      <w:r w:rsidR="003F3C70" w:rsidRPr="00E409AA">
        <w:rPr>
          <w:rFonts w:ascii="Times New Roman" w:hAnsi="Times New Roman" w:cs="Times New Roman"/>
          <w:sz w:val="26"/>
          <w:szCs w:val="24"/>
        </w:rPr>
        <w:t>Clinic</w:t>
      </w:r>
      <w:r w:rsidR="000E6207" w:rsidRPr="00E409AA">
        <w:rPr>
          <w:rFonts w:ascii="Times New Roman" w:hAnsi="Times New Roman" w:cs="Times New Roman"/>
          <w:sz w:val="26"/>
          <w:szCs w:val="24"/>
        </w:rPr>
        <w:t xml:space="preserve"> work.</w:t>
      </w:r>
      <w:r w:rsidR="007851E0" w:rsidRPr="00E409AA">
        <w:rPr>
          <w:rFonts w:ascii="Times New Roman" w:hAnsi="Times New Roman" w:cs="Times New Roman"/>
          <w:sz w:val="26"/>
          <w:szCs w:val="24"/>
        </w:rPr>
        <w:t xml:space="preserve"> Accordingly</w:t>
      </w:r>
      <w:r w:rsidR="000E6207" w:rsidRPr="00E409AA">
        <w:rPr>
          <w:rFonts w:ascii="Times New Roman" w:hAnsi="Times New Roman" w:cs="Times New Roman"/>
          <w:sz w:val="26"/>
          <w:szCs w:val="24"/>
        </w:rPr>
        <w:t>, the Schedule of Assignments</w:t>
      </w:r>
      <w:r w:rsidRPr="00E409AA">
        <w:rPr>
          <w:rFonts w:ascii="Times New Roman" w:hAnsi="Times New Roman" w:cs="Times New Roman"/>
          <w:sz w:val="26"/>
          <w:szCs w:val="24"/>
        </w:rPr>
        <w:t xml:space="preserve"> is </w:t>
      </w:r>
      <w:r w:rsidR="000E6207" w:rsidRPr="00E409AA">
        <w:rPr>
          <w:rFonts w:ascii="Times New Roman" w:hAnsi="Times New Roman" w:cs="Times New Roman"/>
          <w:sz w:val="26"/>
          <w:szCs w:val="24"/>
        </w:rPr>
        <w:t xml:space="preserve">fluid and is only </w:t>
      </w:r>
      <w:r w:rsidR="00DA773B" w:rsidRPr="00E409AA">
        <w:rPr>
          <w:rFonts w:ascii="Times New Roman" w:hAnsi="Times New Roman" w:cs="Times New Roman"/>
          <w:sz w:val="26"/>
          <w:szCs w:val="24"/>
        </w:rPr>
        <w:t>a rough outline</w:t>
      </w:r>
      <w:r w:rsidR="000E6207" w:rsidRPr="00E409AA">
        <w:rPr>
          <w:rFonts w:ascii="Times New Roman" w:hAnsi="Times New Roman" w:cs="Times New Roman"/>
          <w:sz w:val="26"/>
          <w:szCs w:val="24"/>
        </w:rPr>
        <w:t>.</w:t>
      </w:r>
      <w:r w:rsidR="00611ABF" w:rsidRPr="00E409AA">
        <w:rPr>
          <w:rFonts w:ascii="Times New Roman" w:hAnsi="Times New Roman" w:cs="Times New Roman"/>
          <w:sz w:val="26"/>
          <w:szCs w:val="24"/>
        </w:rPr>
        <w:t xml:space="preserve"> Undoubtedly, the syllabus will</w:t>
      </w:r>
      <w:r w:rsidR="007851E0" w:rsidRPr="00E409AA">
        <w:rPr>
          <w:rFonts w:ascii="Times New Roman" w:hAnsi="Times New Roman" w:cs="Times New Roman"/>
          <w:sz w:val="26"/>
          <w:szCs w:val="24"/>
        </w:rPr>
        <w:t xml:space="preserve"> change many times </w:t>
      </w:r>
      <w:r w:rsidR="00611ABF" w:rsidRPr="00E409AA">
        <w:rPr>
          <w:rFonts w:ascii="Times New Roman" w:hAnsi="Times New Roman" w:cs="Times New Roman"/>
          <w:sz w:val="26"/>
          <w:szCs w:val="24"/>
        </w:rPr>
        <w:t>during the semester</w:t>
      </w:r>
      <w:r w:rsidR="00E409AA" w:rsidRPr="00E409AA">
        <w:rPr>
          <w:rFonts w:ascii="Times New Roman" w:hAnsi="Times New Roman" w:cs="Times New Roman"/>
          <w:sz w:val="26"/>
          <w:szCs w:val="24"/>
        </w:rPr>
        <w:t>, and I will send these updates and changes to you over email</w:t>
      </w:r>
      <w:r w:rsidR="00611ABF" w:rsidRPr="00E409AA">
        <w:rPr>
          <w:rFonts w:ascii="Times New Roman" w:hAnsi="Times New Roman" w:cs="Times New Roman"/>
          <w:sz w:val="26"/>
          <w:szCs w:val="24"/>
        </w:rPr>
        <w:t>.</w:t>
      </w:r>
      <w:r w:rsidR="00E409AA" w:rsidRPr="00E409AA">
        <w:rPr>
          <w:rFonts w:ascii="Times New Roman" w:hAnsi="Times New Roman" w:cs="Times New Roman"/>
          <w:sz w:val="26"/>
          <w:szCs w:val="24"/>
        </w:rPr>
        <w:t xml:space="preserve"> Please create your own electronic files of clinical materials so that you can easily revisit your materials.</w:t>
      </w:r>
    </w:p>
    <w:p w14:paraId="2E89DD77" w14:textId="77777777" w:rsidR="00C74428" w:rsidRPr="00E409AA" w:rsidRDefault="00C74428" w:rsidP="00D47B84">
      <w:pPr>
        <w:spacing w:after="0"/>
        <w:rPr>
          <w:rFonts w:ascii="Times New Roman" w:hAnsi="Times New Roman" w:cs="Times New Roman"/>
          <w:sz w:val="26"/>
          <w:szCs w:val="24"/>
        </w:rPr>
      </w:pPr>
    </w:p>
    <w:p w14:paraId="7A01EA48" w14:textId="537F6B49" w:rsidR="00DA773B" w:rsidRPr="003F3C70" w:rsidRDefault="00C74428" w:rsidP="00D47B84">
      <w:pPr>
        <w:spacing w:after="0"/>
        <w:rPr>
          <w:rFonts w:ascii="Times New Roman" w:hAnsi="Times New Roman" w:cs="Times New Roman"/>
          <w:sz w:val="24"/>
          <w:szCs w:val="24"/>
        </w:rPr>
      </w:pPr>
      <w:r w:rsidRPr="00E409AA">
        <w:rPr>
          <w:rFonts w:ascii="Times New Roman" w:hAnsi="Times New Roman" w:cs="Times New Roman"/>
          <w:sz w:val="26"/>
          <w:szCs w:val="24"/>
        </w:rPr>
        <w:t>It is important that you feel welcome and that you are comfortable participating in discussions and communicating on</w:t>
      </w:r>
      <w:r w:rsidR="002C0EE9">
        <w:rPr>
          <w:rFonts w:ascii="Times New Roman" w:hAnsi="Times New Roman" w:cs="Times New Roman"/>
          <w:sz w:val="26"/>
          <w:szCs w:val="24"/>
        </w:rPr>
        <w:t xml:space="preserve"> </w:t>
      </w:r>
      <w:r w:rsidRPr="00E409AA">
        <w:rPr>
          <w:rFonts w:ascii="Times New Roman" w:hAnsi="Times New Roman" w:cs="Times New Roman"/>
          <w:sz w:val="26"/>
          <w:szCs w:val="24"/>
        </w:rPr>
        <w:t>issues related to the</w:t>
      </w:r>
      <w:r w:rsidR="00331DDE" w:rsidRPr="00E409AA">
        <w:rPr>
          <w:rFonts w:ascii="Times New Roman" w:hAnsi="Times New Roman" w:cs="Times New Roman"/>
          <w:sz w:val="26"/>
          <w:szCs w:val="24"/>
        </w:rPr>
        <w:t xml:space="preserve"> Clinic</w:t>
      </w:r>
      <w:r w:rsidRPr="00E409AA">
        <w:rPr>
          <w:rFonts w:ascii="Times New Roman" w:hAnsi="Times New Roman" w:cs="Times New Roman"/>
          <w:sz w:val="26"/>
          <w:szCs w:val="24"/>
        </w:rPr>
        <w:t>. If your preferred name is not the name listed on the official UF roll, please let me know as soon as possible by email or otherwise. I would like to acknowledge your preferred name and pronouns that reflect your identity. Please let me know how you would like to be addressed in class if your name and pronouns are not reflected by your UF-rostered name. Welcome to the</w:t>
      </w:r>
      <w:r w:rsidR="00331DDE" w:rsidRPr="00E409AA">
        <w:rPr>
          <w:rFonts w:ascii="Times New Roman" w:hAnsi="Times New Roman" w:cs="Times New Roman"/>
          <w:sz w:val="26"/>
          <w:szCs w:val="24"/>
        </w:rPr>
        <w:t xml:space="preserve"> Clinic</w:t>
      </w:r>
      <w:r w:rsidRPr="00E409AA">
        <w:rPr>
          <w:rFonts w:ascii="Times New Roman" w:hAnsi="Times New Roman" w:cs="Times New Roman"/>
          <w:sz w:val="26"/>
          <w:szCs w:val="24"/>
        </w:rPr>
        <w:t>.</w:t>
      </w:r>
    </w:p>
    <w:sectPr w:rsidR="00DA773B" w:rsidRPr="003F3C70" w:rsidSect="00536B8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0672" w14:textId="77777777" w:rsidR="00941B0E" w:rsidRDefault="00941B0E" w:rsidP="00E329F7">
      <w:pPr>
        <w:spacing w:after="0" w:line="240" w:lineRule="auto"/>
      </w:pPr>
      <w:r>
        <w:separator/>
      </w:r>
    </w:p>
  </w:endnote>
  <w:endnote w:type="continuationSeparator" w:id="0">
    <w:p w14:paraId="5C12E376" w14:textId="77777777" w:rsidR="00941B0E" w:rsidRDefault="00941B0E" w:rsidP="00E3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700016"/>
      <w:docPartObj>
        <w:docPartGallery w:val="Page Numbers (Bottom of Page)"/>
        <w:docPartUnique/>
      </w:docPartObj>
    </w:sdtPr>
    <w:sdtEndPr>
      <w:rPr>
        <w:noProof/>
      </w:rPr>
    </w:sdtEndPr>
    <w:sdtContent>
      <w:p w14:paraId="3D90FB60" w14:textId="42118D5E" w:rsidR="00D6568B" w:rsidRDefault="00D656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C1944" w14:textId="77777777" w:rsidR="00E329F7" w:rsidRDefault="00E3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8B78B" w14:textId="77777777" w:rsidR="00941B0E" w:rsidRDefault="00941B0E" w:rsidP="00E329F7">
      <w:pPr>
        <w:spacing w:after="0" w:line="240" w:lineRule="auto"/>
      </w:pPr>
      <w:r>
        <w:separator/>
      </w:r>
    </w:p>
  </w:footnote>
  <w:footnote w:type="continuationSeparator" w:id="0">
    <w:p w14:paraId="79BCBB05" w14:textId="77777777" w:rsidR="00941B0E" w:rsidRDefault="00941B0E" w:rsidP="00E32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4E6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3EF6DDE"/>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CD139C1"/>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D963B38"/>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28905E69"/>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2CC94C3D"/>
    <w:multiLevelType w:val="hybridMultilevel"/>
    <w:tmpl w:val="F446B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4527F"/>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61E67A1B"/>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6F6B19DE"/>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7BA82BCC"/>
    <w:multiLevelType w:val="singleLevel"/>
    <w:tmpl w:val="04090001"/>
    <w:lvl w:ilvl="0">
      <w:start w:val="1"/>
      <w:numFmt w:val="bullet"/>
      <w:lvlText w:val=""/>
      <w:lvlJc w:val="left"/>
      <w:pPr>
        <w:ind w:left="720" w:hanging="360"/>
      </w:pPr>
      <w:rPr>
        <w:rFonts w:ascii="Symbol" w:hAnsi="Symbol" w:hint="default"/>
      </w:rPr>
    </w:lvl>
  </w:abstractNum>
  <w:num w:numId="1" w16cid:durableId="339546552">
    <w:abstractNumId w:val="8"/>
  </w:num>
  <w:num w:numId="2" w16cid:durableId="838623445">
    <w:abstractNumId w:val="1"/>
  </w:num>
  <w:num w:numId="3" w16cid:durableId="952320868">
    <w:abstractNumId w:val="4"/>
  </w:num>
  <w:num w:numId="4" w16cid:durableId="1707372497">
    <w:abstractNumId w:val="5"/>
  </w:num>
  <w:num w:numId="5" w16cid:durableId="1352099855">
    <w:abstractNumId w:val="0"/>
  </w:num>
  <w:num w:numId="6" w16cid:durableId="940911851">
    <w:abstractNumId w:val="6"/>
  </w:num>
  <w:num w:numId="7" w16cid:durableId="2089880806">
    <w:abstractNumId w:val="3"/>
  </w:num>
  <w:num w:numId="8" w16cid:durableId="640311987">
    <w:abstractNumId w:val="2"/>
  </w:num>
  <w:num w:numId="9" w16cid:durableId="485320123">
    <w:abstractNumId w:val="9"/>
  </w:num>
  <w:num w:numId="10" w16cid:durableId="123232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AA4D3B1-F94E-49FB-AABD-5EE5E7359759}"/>
    <w:docVar w:name="dgnword-eventsink" w:val="2690003860784"/>
  </w:docVars>
  <w:rsids>
    <w:rsidRoot w:val="00386C63"/>
    <w:rsid w:val="00000513"/>
    <w:rsid w:val="00013C9B"/>
    <w:rsid w:val="000178FA"/>
    <w:rsid w:val="00025FB7"/>
    <w:rsid w:val="00027A12"/>
    <w:rsid w:val="0004527F"/>
    <w:rsid w:val="00046CF6"/>
    <w:rsid w:val="00047999"/>
    <w:rsid w:val="000507DE"/>
    <w:rsid w:val="00072F1F"/>
    <w:rsid w:val="000836B2"/>
    <w:rsid w:val="000920E2"/>
    <w:rsid w:val="00096D4F"/>
    <w:rsid w:val="000A4049"/>
    <w:rsid w:val="000C7A2A"/>
    <w:rsid w:val="000D0DBC"/>
    <w:rsid w:val="000D2515"/>
    <w:rsid w:val="000E6207"/>
    <w:rsid w:val="000E65AE"/>
    <w:rsid w:val="000E7267"/>
    <w:rsid w:val="000E7E90"/>
    <w:rsid w:val="000F1749"/>
    <w:rsid w:val="000F24B2"/>
    <w:rsid w:val="000F73C5"/>
    <w:rsid w:val="001059A3"/>
    <w:rsid w:val="00120190"/>
    <w:rsid w:val="00120E83"/>
    <w:rsid w:val="00121A35"/>
    <w:rsid w:val="0013341C"/>
    <w:rsid w:val="0014034F"/>
    <w:rsid w:val="00140EF6"/>
    <w:rsid w:val="00150075"/>
    <w:rsid w:val="00152809"/>
    <w:rsid w:val="00162CD1"/>
    <w:rsid w:val="00166BCD"/>
    <w:rsid w:val="001675F0"/>
    <w:rsid w:val="001700E9"/>
    <w:rsid w:val="0017309C"/>
    <w:rsid w:val="001B46DD"/>
    <w:rsid w:val="001C0E41"/>
    <w:rsid w:val="001D29E1"/>
    <w:rsid w:val="001D7402"/>
    <w:rsid w:val="001F15FD"/>
    <w:rsid w:val="001F5265"/>
    <w:rsid w:val="001F6320"/>
    <w:rsid w:val="001F70B6"/>
    <w:rsid w:val="002005AA"/>
    <w:rsid w:val="002349D5"/>
    <w:rsid w:val="00241112"/>
    <w:rsid w:val="00254F52"/>
    <w:rsid w:val="00267AE8"/>
    <w:rsid w:val="00292975"/>
    <w:rsid w:val="00295B32"/>
    <w:rsid w:val="002A5B21"/>
    <w:rsid w:val="002B7A4E"/>
    <w:rsid w:val="002C0EE9"/>
    <w:rsid w:val="002C3CB1"/>
    <w:rsid w:val="002D6A68"/>
    <w:rsid w:val="002D6D00"/>
    <w:rsid w:val="002D7CEE"/>
    <w:rsid w:val="00300CA4"/>
    <w:rsid w:val="00301B6C"/>
    <w:rsid w:val="0031106C"/>
    <w:rsid w:val="003164E4"/>
    <w:rsid w:val="00331DDE"/>
    <w:rsid w:val="003351F1"/>
    <w:rsid w:val="0034122D"/>
    <w:rsid w:val="00347E13"/>
    <w:rsid w:val="0035386C"/>
    <w:rsid w:val="00386C63"/>
    <w:rsid w:val="00387351"/>
    <w:rsid w:val="003B1191"/>
    <w:rsid w:val="003B6102"/>
    <w:rsid w:val="003B7B27"/>
    <w:rsid w:val="003C271E"/>
    <w:rsid w:val="003D0880"/>
    <w:rsid w:val="003E37BF"/>
    <w:rsid w:val="003F3C70"/>
    <w:rsid w:val="003F5E56"/>
    <w:rsid w:val="00404D4F"/>
    <w:rsid w:val="00424B00"/>
    <w:rsid w:val="004A532A"/>
    <w:rsid w:val="004B4D10"/>
    <w:rsid w:val="004B6764"/>
    <w:rsid w:val="004C5029"/>
    <w:rsid w:val="004D76D4"/>
    <w:rsid w:val="00500621"/>
    <w:rsid w:val="00501850"/>
    <w:rsid w:val="00507B2A"/>
    <w:rsid w:val="0051247C"/>
    <w:rsid w:val="005137ED"/>
    <w:rsid w:val="00525D4C"/>
    <w:rsid w:val="00536B82"/>
    <w:rsid w:val="00537393"/>
    <w:rsid w:val="005547FA"/>
    <w:rsid w:val="0055509B"/>
    <w:rsid w:val="00557EAF"/>
    <w:rsid w:val="00562222"/>
    <w:rsid w:val="00571B2D"/>
    <w:rsid w:val="00571E0E"/>
    <w:rsid w:val="00577059"/>
    <w:rsid w:val="00581507"/>
    <w:rsid w:val="005A6ED5"/>
    <w:rsid w:val="005B7D28"/>
    <w:rsid w:val="005E663E"/>
    <w:rsid w:val="005F1D8C"/>
    <w:rsid w:val="005F439D"/>
    <w:rsid w:val="005F6A27"/>
    <w:rsid w:val="006078DD"/>
    <w:rsid w:val="00611ABF"/>
    <w:rsid w:val="00634EE1"/>
    <w:rsid w:val="00635BD0"/>
    <w:rsid w:val="00656870"/>
    <w:rsid w:val="00685E08"/>
    <w:rsid w:val="006B170F"/>
    <w:rsid w:val="006C47EE"/>
    <w:rsid w:val="006D082C"/>
    <w:rsid w:val="006D508C"/>
    <w:rsid w:val="00700826"/>
    <w:rsid w:val="0070107F"/>
    <w:rsid w:val="00754A4C"/>
    <w:rsid w:val="00773EB7"/>
    <w:rsid w:val="007851E0"/>
    <w:rsid w:val="007873B0"/>
    <w:rsid w:val="007A223C"/>
    <w:rsid w:val="007A268B"/>
    <w:rsid w:val="007E148A"/>
    <w:rsid w:val="008122FD"/>
    <w:rsid w:val="00814348"/>
    <w:rsid w:val="00833E91"/>
    <w:rsid w:val="00843A94"/>
    <w:rsid w:val="00863EF4"/>
    <w:rsid w:val="00864CCF"/>
    <w:rsid w:val="00870017"/>
    <w:rsid w:val="00873C4E"/>
    <w:rsid w:val="00875CC2"/>
    <w:rsid w:val="00882FCD"/>
    <w:rsid w:val="00891A82"/>
    <w:rsid w:val="008970E6"/>
    <w:rsid w:val="008D1202"/>
    <w:rsid w:val="008D45F7"/>
    <w:rsid w:val="008D78A1"/>
    <w:rsid w:val="008E2308"/>
    <w:rsid w:val="00901F4A"/>
    <w:rsid w:val="00911AE8"/>
    <w:rsid w:val="00917EA1"/>
    <w:rsid w:val="009254BB"/>
    <w:rsid w:val="00926A3E"/>
    <w:rsid w:val="00927507"/>
    <w:rsid w:val="0093126F"/>
    <w:rsid w:val="009354B3"/>
    <w:rsid w:val="009407AC"/>
    <w:rsid w:val="00941B0E"/>
    <w:rsid w:val="00947A26"/>
    <w:rsid w:val="00951A8A"/>
    <w:rsid w:val="00985616"/>
    <w:rsid w:val="00990FF9"/>
    <w:rsid w:val="009B447B"/>
    <w:rsid w:val="009E14E9"/>
    <w:rsid w:val="009F1355"/>
    <w:rsid w:val="00A010A9"/>
    <w:rsid w:val="00A13B85"/>
    <w:rsid w:val="00A25E6D"/>
    <w:rsid w:val="00A31F8D"/>
    <w:rsid w:val="00A32027"/>
    <w:rsid w:val="00A43C34"/>
    <w:rsid w:val="00A65B7A"/>
    <w:rsid w:val="00A70204"/>
    <w:rsid w:val="00A81242"/>
    <w:rsid w:val="00A875C1"/>
    <w:rsid w:val="00A90936"/>
    <w:rsid w:val="00A9266E"/>
    <w:rsid w:val="00A959E7"/>
    <w:rsid w:val="00AA05FE"/>
    <w:rsid w:val="00AC4AC8"/>
    <w:rsid w:val="00AD4D64"/>
    <w:rsid w:val="00B210F6"/>
    <w:rsid w:val="00B214AA"/>
    <w:rsid w:val="00B24A8B"/>
    <w:rsid w:val="00B2764B"/>
    <w:rsid w:val="00B34F9B"/>
    <w:rsid w:val="00B4233D"/>
    <w:rsid w:val="00B43A28"/>
    <w:rsid w:val="00B43A89"/>
    <w:rsid w:val="00B55D10"/>
    <w:rsid w:val="00B7511E"/>
    <w:rsid w:val="00B855CE"/>
    <w:rsid w:val="00B93B13"/>
    <w:rsid w:val="00B95801"/>
    <w:rsid w:val="00BA5C67"/>
    <w:rsid w:val="00BE2F0C"/>
    <w:rsid w:val="00C23E50"/>
    <w:rsid w:val="00C437E9"/>
    <w:rsid w:val="00C61D26"/>
    <w:rsid w:val="00C74428"/>
    <w:rsid w:val="00C77B88"/>
    <w:rsid w:val="00C91F35"/>
    <w:rsid w:val="00C941EB"/>
    <w:rsid w:val="00CA4C05"/>
    <w:rsid w:val="00CB4B9D"/>
    <w:rsid w:val="00CC2267"/>
    <w:rsid w:val="00CC3D8E"/>
    <w:rsid w:val="00CC5839"/>
    <w:rsid w:val="00CC7016"/>
    <w:rsid w:val="00CD7B53"/>
    <w:rsid w:val="00CF235D"/>
    <w:rsid w:val="00CF2DD6"/>
    <w:rsid w:val="00D17F94"/>
    <w:rsid w:val="00D26DA2"/>
    <w:rsid w:val="00D40970"/>
    <w:rsid w:val="00D42C10"/>
    <w:rsid w:val="00D4599C"/>
    <w:rsid w:val="00D47B84"/>
    <w:rsid w:val="00D61344"/>
    <w:rsid w:val="00D64142"/>
    <w:rsid w:val="00D6568B"/>
    <w:rsid w:val="00D66922"/>
    <w:rsid w:val="00D66EE3"/>
    <w:rsid w:val="00D759FB"/>
    <w:rsid w:val="00D80271"/>
    <w:rsid w:val="00D960A5"/>
    <w:rsid w:val="00DA773B"/>
    <w:rsid w:val="00DB354D"/>
    <w:rsid w:val="00DD557E"/>
    <w:rsid w:val="00DD7761"/>
    <w:rsid w:val="00DE59F1"/>
    <w:rsid w:val="00DE7740"/>
    <w:rsid w:val="00E01ACE"/>
    <w:rsid w:val="00E07C8B"/>
    <w:rsid w:val="00E27039"/>
    <w:rsid w:val="00E329F7"/>
    <w:rsid w:val="00E409AA"/>
    <w:rsid w:val="00E57B47"/>
    <w:rsid w:val="00E92CE1"/>
    <w:rsid w:val="00EA3673"/>
    <w:rsid w:val="00EC3D2A"/>
    <w:rsid w:val="00EC7DF1"/>
    <w:rsid w:val="00ED66BF"/>
    <w:rsid w:val="00F00563"/>
    <w:rsid w:val="00F0752E"/>
    <w:rsid w:val="00F267DD"/>
    <w:rsid w:val="00F30090"/>
    <w:rsid w:val="00F35303"/>
    <w:rsid w:val="00F358FC"/>
    <w:rsid w:val="00F567BE"/>
    <w:rsid w:val="00F70AD8"/>
    <w:rsid w:val="00F72C67"/>
    <w:rsid w:val="00F8009C"/>
    <w:rsid w:val="00F87F84"/>
    <w:rsid w:val="00F920F4"/>
    <w:rsid w:val="00F96DF6"/>
    <w:rsid w:val="00FA32FB"/>
    <w:rsid w:val="00FA49B2"/>
    <w:rsid w:val="00FB22DE"/>
    <w:rsid w:val="00FC7857"/>
    <w:rsid w:val="00FD647E"/>
    <w:rsid w:val="00FF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D2A5"/>
  <w15:docId w15:val="{6941596B-9C6C-4957-8E7C-AE284AC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826"/>
    <w:pPr>
      <w:keepNext/>
      <w:spacing w:after="0"/>
      <w:outlineLvl w:val="0"/>
    </w:pPr>
    <w:rPr>
      <w:rFonts w:ascii="Times New Roman" w:hAnsi="Times New Roman" w:cs="Times New Roman"/>
      <w:u w:val="single"/>
    </w:rPr>
  </w:style>
  <w:style w:type="paragraph" w:styleId="Heading3">
    <w:name w:val="heading 3"/>
    <w:basedOn w:val="Normal"/>
    <w:next w:val="Normal"/>
    <w:link w:val="Heading3Char"/>
    <w:uiPriority w:val="9"/>
    <w:semiHidden/>
    <w:unhideWhenUsed/>
    <w:qFormat/>
    <w:rsid w:val="001403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A89"/>
    <w:rPr>
      <w:color w:val="0000FF" w:themeColor="hyperlink"/>
      <w:u w:val="single"/>
    </w:rPr>
  </w:style>
  <w:style w:type="character" w:styleId="FollowedHyperlink">
    <w:name w:val="FollowedHyperlink"/>
    <w:basedOn w:val="DefaultParagraphFont"/>
    <w:uiPriority w:val="99"/>
    <w:semiHidden/>
    <w:unhideWhenUsed/>
    <w:rsid w:val="00700826"/>
    <w:rPr>
      <w:color w:val="800080" w:themeColor="followedHyperlink"/>
      <w:u w:val="single"/>
    </w:rPr>
  </w:style>
  <w:style w:type="character" w:customStyle="1" w:styleId="Heading1Char">
    <w:name w:val="Heading 1 Char"/>
    <w:basedOn w:val="DefaultParagraphFont"/>
    <w:link w:val="Heading1"/>
    <w:uiPriority w:val="9"/>
    <w:rsid w:val="00700826"/>
    <w:rPr>
      <w:rFonts w:ascii="Times New Roman" w:hAnsi="Times New Roman" w:cs="Times New Roman"/>
      <w:u w:val="single"/>
    </w:rPr>
  </w:style>
  <w:style w:type="paragraph" w:styleId="BalloonText">
    <w:name w:val="Balloon Text"/>
    <w:basedOn w:val="Normal"/>
    <w:link w:val="BalloonTextChar"/>
    <w:uiPriority w:val="99"/>
    <w:semiHidden/>
    <w:unhideWhenUsed/>
    <w:rsid w:val="00B8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5CE"/>
    <w:rPr>
      <w:rFonts w:ascii="Tahoma" w:hAnsi="Tahoma" w:cs="Tahoma"/>
      <w:sz w:val="16"/>
      <w:szCs w:val="16"/>
    </w:rPr>
  </w:style>
  <w:style w:type="paragraph" w:styleId="Header">
    <w:name w:val="header"/>
    <w:basedOn w:val="Normal"/>
    <w:link w:val="HeaderChar"/>
    <w:uiPriority w:val="99"/>
    <w:unhideWhenUsed/>
    <w:rsid w:val="00E32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9F7"/>
  </w:style>
  <w:style w:type="paragraph" w:styleId="Footer">
    <w:name w:val="footer"/>
    <w:basedOn w:val="Normal"/>
    <w:link w:val="FooterChar"/>
    <w:uiPriority w:val="99"/>
    <w:unhideWhenUsed/>
    <w:rsid w:val="00E32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9F7"/>
  </w:style>
  <w:style w:type="paragraph" w:styleId="NormalWeb">
    <w:name w:val="Normal (Web)"/>
    <w:basedOn w:val="Normal"/>
    <w:uiPriority w:val="99"/>
    <w:unhideWhenUsed/>
    <w:rsid w:val="00891A82"/>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424B00"/>
    <w:pPr>
      <w:ind w:left="720"/>
      <w:contextualSpacing/>
    </w:pPr>
  </w:style>
  <w:style w:type="character" w:customStyle="1" w:styleId="ItemDescription">
    <w:name w:val="Item Description"/>
    <w:rsid w:val="0014034F"/>
    <w:rPr>
      <w:rFonts w:ascii="Calibri" w:eastAsia="Calibri" w:hAnsi="Calibri" w:cs="Calibri"/>
      <w:i/>
      <w:sz w:val="24"/>
    </w:rPr>
  </w:style>
  <w:style w:type="character" w:customStyle="1" w:styleId="CategoryUnderlined">
    <w:name w:val="Category Underlined"/>
    <w:rsid w:val="0014034F"/>
    <w:rPr>
      <w:rFonts w:ascii="Calibri" w:hAnsi="Calibri"/>
      <w:u w:val="single"/>
    </w:rPr>
  </w:style>
  <w:style w:type="character" w:customStyle="1" w:styleId="Heading3Char">
    <w:name w:val="Heading 3 Char"/>
    <w:basedOn w:val="DefaultParagraphFont"/>
    <w:link w:val="Heading3"/>
    <w:uiPriority w:val="9"/>
    <w:rsid w:val="0014034F"/>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87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0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aluations.ufl.edu" TargetMode="External"/><Relationship Id="rId13" Type="http://schemas.openxmlformats.org/officeDocument/2006/relationships/hyperlink" Target="http://www" TargetMode="External"/><Relationship Id="rId18" Type="http://schemas.openxmlformats.org/officeDocument/2006/relationships/hyperlink" Target="http://www.dso.ufl.edu/dr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so.ufl.edu/drc/" TargetMode="External"/><Relationship Id="rId7" Type="http://schemas.openxmlformats.org/officeDocument/2006/relationships/endnotes" Target="endnotes.xml"/><Relationship Id="rId12" Type="http://schemas.openxmlformats.org/officeDocument/2006/relationships/hyperlink" Target="http://www.dso.ufl.edu/drc/" TargetMode="External"/><Relationship Id="rId17" Type="http://schemas.openxmlformats.org/officeDocument/2006/relationships/hyperlink" Target="http://www.dso.ufl.edu/dr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o.ufl.edu/drc/" TargetMode="External"/><Relationship Id="rId20" Type="http://schemas.openxmlformats.org/officeDocument/2006/relationships/hyperlink" Target="http://www.dso.ufl.edu/d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fcsl.edu\files\home\JClausen\Objective%20Legal%20Writing%20University%20of%20Florida\htt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so.ufl.edu/drc/" TargetMode="External"/><Relationship Id="rId23" Type="http://schemas.openxmlformats.org/officeDocument/2006/relationships/hyperlink" Target="http://www.dso.ufl.edu/drc/" TargetMode="External"/><Relationship Id="rId10" Type="http://schemas.openxmlformats.org/officeDocument/2006/relationships/hyperlink" Target="http://www.law.ufl.edu/student-affairs/current-students/academic-policies" TargetMode="External"/><Relationship Id="rId19" Type="http://schemas.openxmlformats.org/officeDocument/2006/relationships/hyperlink" Target="http://www.dso.ufl.edu/drc/" TargetMode="External"/><Relationship Id="rId4" Type="http://schemas.openxmlformats.org/officeDocument/2006/relationships/settings" Target="settings.xml"/><Relationship Id="rId9" Type="http://schemas.openxmlformats.org/officeDocument/2006/relationships/hyperlink" Target="https://evaluations.ufl.edu/results/" TargetMode="External"/><Relationship Id="rId14" Type="http://schemas.openxmlformats.org/officeDocument/2006/relationships/hyperlink" Target="http://www.dso.ufl.edu/drc/" TargetMode="External"/><Relationship Id="rId22" Type="http://schemas.openxmlformats.org/officeDocument/2006/relationships/hyperlink" Target="http://www.dso.ufl.edu/d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46BE-B235-4997-9219-52ADC8FE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2481</Words>
  <Characters>14146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flournoy</dc:creator>
  <cp:lastModifiedBy>McIlhenny, Ruth M.</cp:lastModifiedBy>
  <cp:revision>2</cp:revision>
  <cp:lastPrinted>2022-08-08T19:18:00Z</cp:lastPrinted>
  <dcterms:created xsi:type="dcterms:W3CDTF">2024-08-05T15:55:00Z</dcterms:created>
  <dcterms:modified xsi:type="dcterms:W3CDTF">2024-08-05T15:55:00Z</dcterms:modified>
</cp:coreProperties>
</file>